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94" w:rsidRPr="00E65535" w:rsidRDefault="00824694" w:rsidP="00B91AA0">
      <w:pPr>
        <w:widowControl w:val="0"/>
        <w:autoSpaceDE w:val="0"/>
        <w:autoSpaceDN w:val="0"/>
        <w:adjustRightInd w:val="0"/>
        <w:spacing w:after="0" w:line="240" w:lineRule="auto"/>
        <w:jc w:val="center"/>
        <w:rPr>
          <w:rFonts w:ascii="Arial" w:hAnsi="Arial" w:cs="Arial"/>
          <w:b/>
          <w:bCs/>
          <w:sz w:val="20"/>
          <w:szCs w:val="16"/>
        </w:rPr>
      </w:pPr>
      <w:r w:rsidRPr="00E65535">
        <w:rPr>
          <w:rFonts w:ascii="Arial" w:hAnsi="Arial" w:cs="Arial"/>
          <w:b/>
          <w:bCs/>
          <w:sz w:val="20"/>
          <w:szCs w:val="16"/>
        </w:rPr>
        <w:t xml:space="preserve">SMLOUVA PŘÍKAZNÍ </w:t>
      </w:r>
    </w:p>
    <w:p w:rsidR="00824694" w:rsidRPr="00E65535" w:rsidRDefault="00824694" w:rsidP="00B91AA0">
      <w:pPr>
        <w:widowControl w:val="0"/>
        <w:autoSpaceDE w:val="0"/>
        <w:autoSpaceDN w:val="0"/>
        <w:adjustRightInd w:val="0"/>
        <w:spacing w:after="0" w:line="240" w:lineRule="auto"/>
        <w:jc w:val="center"/>
        <w:rPr>
          <w:rFonts w:ascii="Arial" w:hAnsi="Arial" w:cs="Arial"/>
          <w:b/>
          <w:bCs/>
          <w:sz w:val="20"/>
          <w:szCs w:val="16"/>
        </w:rPr>
      </w:pPr>
      <w:r w:rsidRPr="00E65535">
        <w:rPr>
          <w:rFonts w:ascii="Arial" w:hAnsi="Arial" w:cs="Arial"/>
          <w:b/>
          <w:bCs/>
          <w:sz w:val="20"/>
          <w:szCs w:val="16"/>
        </w:rPr>
        <w:t xml:space="preserve">uzavřená dle ustanovení § </w:t>
      </w:r>
      <w:smartTag w:uri="urn:schemas-microsoft-com:office:smarttags" w:element="metricconverter">
        <w:smartTagPr>
          <w:attr w:name="ProductID" w:val="2430 a"/>
        </w:smartTagPr>
        <w:r w:rsidRPr="00E65535">
          <w:rPr>
            <w:rFonts w:ascii="Arial" w:hAnsi="Arial" w:cs="Arial"/>
            <w:b/>
            <w:bCs/>
            <w:sz w:val="20"/>
            <w:szCs w:val="16"/>
          </w:rPr>
          <w:t>2430 a</w:t>
        </w:r>
      </w:smartTag>
      <w:r w:rsidRPr="00E65535">
        <w:rPr>
          <w:rFonts w:ascii="Arial" w:hAnsi="Arial" w:cs="Arial"/>
          <w:b/>
          <w:bCs/>
          <w:sz w:val="20"/>
          <w:szCs w:val="16"/>
        </w:rPr>
        <w:t xml:space="preserve"> </w:t>
      </w:r>
      <w:proofErr w:type="spellStart"/>
      <w:r w:rsidRPr="00E65535">
        <w:rPr>
          <w:rFonts w:ascii="Arial" w:hAnsi="Arial" w:cs="Arial"/>
          <w:b/>
          <w:bCs/>
          <w:sz w:val="20"/>
          <w:szCs w:val="16"/>
        </w:rPr>
        <w:t>násl</w:t>
      </w:r>
      <w:proofErr w:type="spellEnd"/>
      <w:r w:rsidRPr="00E65535">
        <w:rPr>
          <w:rFonts w:ascii="Arial" w:hAnsi="Arial" w:cs="Arial"/>
          <w:b/>
          <w:bCs/>
          <w:sz w:val="20"/>
          <w:szCs w:val="16"/>
        </w:rPr>
        <w:t xml:space="preserve">. zák. č. 89/2012 Sb., občanského zákoníku, </w:t>
      </w:r>
    </w:p>
    <w:p w:rsidR="00824694" w:rsidRPr="00E65535" w:rsidRDefault="00824694" w:rsidP="00B91AA0">
      <w:pPr>
        <w:widowControl w:val="0"/>
        <w:autoSpaceDE w:val="0"/>
        <w:autoSpaceDN w:val="0"/>
        <w:adjustRightInd w:val="0"/>
        <w:spacing w:after="0" w:line="240" w:lineRule="auto"/>
        <w:jc w:val="center"/>
        <w:rPr>
          <w:rFonts w:ascii="Arial" w:hAnsi="Arial" w:cs="Arial"/>
          <w:b/>
          <w:bCs/>
          <w:sz w:val="20"/>
          <w:szCs w:val="16"/>
        </w:rPr>
      </w:pPr>
      <w:proofErr w:type="gramStart"/>
      <w:r w:rsidRPr="00E65535">
        <w:rPr>
          <w:rFonts w:ascii="Arial" w:hAnsi="Arial" w:cs="Arial"/>
          <w:b/>
          <w:bCs/>
          <w:sz w:val="20"/>
          <w:szCs w:val="16"/>
        </w:rPr>
        <w:t>mezi</w:t>
      </w:r>
      <w:proofErr w:type="gramEnd"/>
    </w:p>
    <w:p w:rsidR="00824694" w:rsidRDefault="00824694" w:rsidP="00B91AA0">
      <w:pPr>
        <w:widowControl w:val="0"/>
        <w:autoSpaceDE w:val="0"/>
        <w:autoSpaceDN w:val="0"/>
        <w:adjustRightInd w:val="0"/>
        <w:spacing w:after="0" w:line="240" w:lineRule="auto"/>
        <w:jc w:val="center"/>
        <w:rPr>
          <w:rFonts w:ascii="Arial" w:hAnsi="Arial" w:cs="Arial"/>
          <w:sz w:val="16"/>
          <w:szCs w:val="16"/>
        </w:rPr>
      </w:pPr>
    </w:p>
    <w:p w:rsidR="00196F42" w:rsidRDefault="00196F42" w:rsidP="00B91AA0">
      <w:pPr>
        <w:widowControl w:val="0"/>
        <w:autoSpaceDE w:val="0"/>
        <w:autoSpaceDN w:val="0"/>
        <w:adjustRightInd w:val="0"/>
        <w:spacing w:after="0" w:line="240" w:lineRule="auto"/>
        <w:jc w:val="center"/>
        <w:rPr>
          <w:rFonts w:ascii="Arial" w:hAnsi="Arial" w:cs="Arial"/>
          <w:sz w:val="16"/>
          <w:szCs w:val="16"/>
        </w:rPr>
      </w:pPr>
    </w:p>
    <w:p w:rsidR="00824694" w:rsidRDefault="00824694" w:rsidP="00B91AA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824694" w:rsidRPr="00B37EDD" w:rsidRDefault="00CD383D" w:rsidP="00B91AA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w:t>
      </w:r>
      <w:r w:rsidR="00B25123">
        <w:rPr>
          <w:rFonts w:ascii="Arial" w:hAnsi="Arial" w:cs="Arial"/>
          <w:sz w:val="20"/>
          <w:szCs w:val="20"/>
        </w:rPr>
        <w:t>ěstem Trutnov, IČ</w:t>
      </w:r>
      <w:r w:rsidR="0079630C">
        <w:rPr>
          <w:rFonts w:ascii="Arial" w:hAnsi="Arial" w:cs="Arial"/>
          <w:sz w:val="20"/>
          <w:szCs w:val="20"/>
        </w:rPr>
        <w:t>O</w:t>
      </w:r>
      <w:r w:rsidR="00B25123">
        <w:rPr>
          <w:rFonts w:ascii="Arial" w:hAnsi="Arial" w:cs="Arial"/>
          <w:sz w:val="20"/>
          <w:szCs w:val="20"/>
        </w:rPr>
        <w:t>: 00278360, DIČ: CZ00278360, sídlo Slovanské nám. 165, 541 01 Trutnov</w:t>
      </w:r>
    </w:p>
    <w:p w:rsidR="00824694" w:rsidRPr="00B37EDD" w:rsidRDefault="00B25123" w:rsidP="00B91AA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bankovní spojení: </w:t>
      </w:r>
      <w:r w:rsidR="00824694" w:rsidRPr="00B37EDD">
        <w:rPr>
          <w:rFonts w:ascii="Arial" w:hAnsi="Arial" w:cs="Arial"/>
          <w:sz w:val="20"/>
          <w:szCs w:val="20"/>
        </w:rPr>
        <w:t xml:space="preserve"> </w:t>
      </w:r>
      <w:r>
        <w:rPr>
          <w:rFonts w:ascii="Arial" w:hAnsi="Arial" w:cs="Arial"/>
          <w:sz w:val="20"/>
          <w:szCs w:val="20"/>
        </w:rPr>
        <w:t>124601/0100, Komerční banka Trutnov</w:t>
      </w:r>
    </w:p>
    <w:p w:rsidR="00824694" w:rsidRPr="00B37EDD" w:rsidRDefault="00824694" w:rsidP="004353EB">
      <w:pPr>
        <w:widowControl w:val="0"/>
        <w:tabs>
          <w:tab w:val="left" w:pos="7830"/>
        </w:tabs>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zastoupené statu</w:t>
      </w:r>
      <w:r w:rsidR="006C10F5">
        <w:rPr>
          <w:rFonts w:ascii="Arial" w:hAnsi="Arial" w:cs="Arial"/>
          <w:sz w:val="20"/>
          <w:szCs w:val="20"/>
        </w:rPr>
        <w:t xml:space="preserve">tárním orgánem </w:t>
      </w:r>
      <w:r w:rsidR="00B25123">
        <w:rPr>
          <w:rFonts w:ascii="Arial" w:hAnsi="Arial" w:cs="Arial"/>
          <w:sz w:val="20"/>
          <w:szCs w:val="20"/>
        </w:rPr>
        <w:t>Mgr. Ivanem Adamcem, starostou města</w:t>
      </w:r>
      <w:r w:rsidR="004353EB">
        <w:rPr>
          <w:rFonts w:ascii="Arial" w:hAnsi="Arial" w:cs="Arial"/>
          <w:sz w:val="20"/>
          <w:szCs w:val="20"/>
        </w:rPr>
        <w:tab/>
      </w:r>
    </w:p>
    <w:p w:rsidR="00824694" w:rsidRPr="00B37EDD" w:rsidRDefault="00824694" w:rsidP="00B91AA0">
      <w:pPr>
        <w:widowControl w:val="0"/>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 xml:space="preserve">na straně jedné jakožto příkazcem </w:t>
      </w:r>
    </w:p>
    <w:p w:rsidR="002E031E" w:rsidRPr="00B37EDD" w:rsidRDefault="002E031E" w:rsidP="00B91AA0">
      <w:pPr>
        <w:widowControl w:val="0"/>
        <w:autoSpaceDE w:val="0"/>
        <w:autoSpaceDN w:val="0"/>
        <w:adjustRightInd w:val="0"/>
        <w:spacing w:after="0" w:line="240" w:lineRule="auto"/>
        <w:jc w:val="both"/>
        <w:rPr>
          <w:rFonts w:ascii="Arial" w:hAnsi="Arial" w:cs="Arial"/>
          <w:sz w:val="20"/>
          <w:szCs w:val="20"/>
        </w:rPr>
      </w:pPr>
    </w:p>
    <w:p w:rsidR="002E031E" w:rsidRPr="00B37EDD" w:rsidRDefault="002E031E" w:rsidP="00B91AA0">
      <w:pPr>
        <w:widowControl w:val="0"/>
        <w:autoSpaceDE w:val="0"/>
        <w:autoSpaceDN w:val="0"/>
        <w:adjustRightInd w:val="0"/>
        <w:spacing w:after="0" w:line="240" w:lineRule="auto"/>
        <w:ind w:left="720"/>
        <w:jc w:val="both"/>
        <w:rPr>
          <w:rFonts w:ascii="Arial" w:hAnsi="Arial" w:cs="Arial"/>
          <w:sz w:val="20"/>
          <w:szCs w:val="20"/>
        </w:rPr>
      </w:pPr>
      <w:r w:rsidRPr="00B37EDD">
        <w:rPr>
          <w:rFonts w:ascii="Arial" w:hAnsi="Arial" w:cs="Arial"/>
          <w:sz w:val="20"/>
          <w:szCs w:val="20"/>
        </w:rPr>
        <w:t>a</w:t>
      </w:r>
    </w:p>
    <w:p w:rsidR="00824694" w:rsidRPr="00B37EDD" w:rsidRDefault="00824694" w:rsidP="00B91AA0">
      <w:pPr>
        <w:widowControl w:val="0"/>
        <w:autoSpaceDE w:val="0"/>
        <w:autoSpaceDN w:val="0"/>
        <w:adjustRightInd w:val="0"/>
        <w:spacing w:after="0" w:line="240" w:lineRule="auto"/>
        <w:rPr>
          <w:rFonts w:ascii="Arial" w:hAnsi="Arial" w:cs="Arial"/>
          <w:sz w:val="20"/>
          <w:szCs w:val="20"/>
        </w:rPr>
      </w:pPr>
    </w:p>
    <w:p w:rsidR="00824694" w:rsidRPr="001A3A97" w:rsidRDefault="004315DC" w:rsidP="00B91AA0">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color w:val="FF0000"/>
          <w:sz w:val="20"/>
          <w:szCs w:val="20"/>
        </w:rPr>
        <w:t>dodavatelem</w:t>
      </w:r>
      <w:r w:rsidR="00824694" w:rsidRPr="001A3A97">
        <w:rPr>
          <w:rFonts w:ascii="Arial" w:hAnsi="Arial" w:cs="Arial"/>
          <w:color w:val="FF0000"/>
          <w:sz w:val="20"/>
          <w:szCs w:val="20"/>
        </w:rPr>
        <w:t xml:space="preserve"> ………………</w:t>
      </w:r>
      <w:proofErr w:type="gramStart"/>
      <w:r w:rsidR="00824694" w:rsidRPr="001A3A97">
        <w:rPr>
          <w:rFonts w:ascii="Arial" w:hAnsi="Arial" w:cs="Arial"/>
          <w:color w:val="FF0000"/>
          <w:sz w:val="20"/>
          <w:szCs w:val="20"/>
        </w:rPr>
        <w:t>….., IČ</w:t>
      </w:r>
      <w:r w:rsidR="0079630C">
        <w:rPr>
          <w:rFonts w:ascii="Arial" w:hAnsi="Arial" w:cs="Arial"/>
          <w:color w:val="FF0000"/>
          <w:sz w:val="20"/>
          <w:szCs w:val="20"/>
        </w:rPr>
        <w:t>O</w:t>
      </w:r>
      <w:proofErr w:type="gramEnd"/>
      <w:r w:rsidR="00824694" w:rsidRPr="001A3A97">
        <w:rPr>
          <w:rFonts w:ascii="Arial" w:hAnsi="Arial" w:cs="Arial"/>
          <w:color w:val="FF0000"/>
          <w:sz w:val="20"/>
          <w:szCs w:val="20"/>
        </w:rPr>
        <w:t xml:space="preserve">: …………………….., sídlo ………………………… </w:t>
      </w:r>
    </w:p>
    <w:p w:rsidR="00824694" w:rsidRPr="001A3A97" w:rsidRDefault="00824694" w:rsidP="00B91AA0">
      <w:pPr>
        <w:widowControl w:val="0"/>
        <w:autoSpaceDE w:val="0"/>
        <w:autoSpaceDN w:val="0"/>
        <w:adjustRightInd w:val="0"/>
        <w:spacing w:after="0" w:line="240" w:lineRule="auto"/>
        <w:jc w:val="both"/>
        <w:rPr>
          <w:rFonts w:ascii="Arial" w:hAnsi="Arial" w:cs="Arial"/>
          <w:color w:val="FF0000"/>
          <w:sz w:val="20"/>
          <w:szCs w:val="20"/>
        </w:rPr>
      </w:pPr>
      <w:r w:rsidRPr="001A3A97">
        <w:rPr>
          <w:rFonts w:ascii="Arial" w:hAnsi="Arial" w:cs="Arial"/>
          <w:color w:val="FF0000"/>
          <w:sz w:val="20"/>
          <w:szCs w:val="20"/>
        </w:rPr>
        <w:t xml:space="preserve">bankovní spojení: …………………………………… </w:t>
      </w:r>
    </w:p>
    <w:p w:rsidR="00824694" w:rsidRPr="001A3A97" w:rsidRDefault="00824694" w:rsidP="00B91AA0">
      <w:pPr>
        <w:widowControl w:val="0"/>
        <w:autoSpaceDE w:val="0"/>
        <w:autoSpaceDN w:val="0"/>
        <w:adjustRightInd w:val="0"/>
        <w:spacing w:after="0" w:line="240" w:lineRule="auto"/>
        <w:jc w:val="both"/>
        <w:rPr>
          <w:rFonts w:ascii="Arial" w:hAnsi="Arial" w:cs="Arial"/>
          <w:color w:val="FF0000"/>
          <w:sz w:val="20"/>
          <w:szCs w:val="20"/>
        </w:rPr>
      </w:pPr>
      <w:r w:rsidRPr="001A3A97">
        <w:rPr>
          <w:rFonts w:ascii="Arial" w:hAnsi="Arial" w:cs="Arial"/>
          <w:color w:val="FF0000"/>
          <w:sz w:val="20"/>
          <w:szCs w:val="20"/>
        </w:rPr>
        <w:t>zastoupené statutárním orgánem …………………………………</w:t>
      </w:r>
      <w:proofErr w:type="gramStart"/>
      <w:r w:rsidRPr="001A3A97">
        <w:rPr>
          <w:rFonts w:ascii="Arial" w:hAnsi="Arial" w:cs="Arial"/>
          <w:color w:val="FF0000"/>
          <w:sz w:val="20"/>
          <w:szCs w:val="20"/>
        </w:rPr>
        <w:t>…..</w:t>
      </w:r>
      <w:proofErr w:type="gramEnd"/>
      <w:r w:rsidRPr="001A3A97">
        <w:rPr>
          <w:rFonts w:ascii="Arial" w:hAnsi="Arial" w:cs="Arial"/>
          <w:color w:val="FF0000"/>
          <w:sz w:val="20"/>
          <w:szCs w:val="20"/>
        </w:rPr>
        <w:t xml:space="preserve"> </w:t>
      </w:r>
    </w:p>
    <w:p w:rsidR="00837B9E" w:rsidRPr="001A3A97" w:rsidRDefault="00824694" w:rsidP="00B91AA0">
      <w:pPr>
        <w:widowControl w:val="0"/>
        <w:autoSpaceDE w:val="0"/>
        <w:autoSpaceDN w:val="0"/>
        <w:adjustRightInd w:val="0"/>
        <w:spacing w:after="0" w:line="240" w:lineRule="auto"/>
        <w:jc w:val="both"/>
        <w:rPr>
          <w:rFonts w:ascii="Arial" w:hAnsi="Arial" w:cs="Arial"/>
          <w:color w:val="FF0000"/>
          <w:sz w:val="20"/>
          <w:szCs w:val="20"/>
        </w:rPr>
      </w:pPr>
      <w:r w:rsidRPr="001A3A97">
        <w:rPr>
          <w:rFonts w:ascii="Arial" w:hAnsi="Arial" w:cs="Arial"/>
          <w:color w:val="FF0000"/>
          <w:sz w:val="20"/>
          <w:szCs w:val="20"/>
        </w:rPr>
        <w:t xml:space="preserve">na straně druhé jakožto příkazníkem </w:t>
      </w:r>
    </w:p>
    <w:p w:rsidR="00837B9E" w:rsidRDefault="00837B9E" w:rsidP="00B91AA0">
      <w:pPr>
        <w:widowControl w:val="0"/>
        <w:autoSpaceDE w:val="0"/>
        <w:autoSpaceDN w:val="0"/>
        <w:adjustRightInd w:val="0"/>
        <w:spacing w:after="0" w:line="240" w:lineRule="auto"/>
        <w:jc w:val="both"/>
        <w:rPr>
          <w:rFonts w:ascii="Arial" w:hAnsi="Arial" w:cs="Arial"/>
          <w:sz w:val="20"/>
          <w:szCs w:val="20"/>
        </w:rPr>
      </w:pPr>
    </w:p>
    <w:p w:rsidR="00824694" w:rsidRDefault="00824694" w:rsidP="00B91AA0">
      <w:pPr>
        <w:widowControl w:val="0"/>
        <w:autoSpaceDE w:val="0"/>
        <w:autoSpaceDN w:val="0"/>
        <w:adjustRightInd w:val="0"/>
        <w:spacing w:after="0" w:line="240" w:lineRule="auto"/>
        <w:rPr>
          <w:rFonts w:ascii="Arial" w:hAnsi="Arial" w:cs="Arial"/>
          <w:sz w:val="20"/>
          <w:szCs w:val="20"/>
        </w:rPr>
      </w:pPr>
    </w:p>
    <w:p w:rsidR="00824694" w:rsidRPr="00B37ED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B37EDD">
        <w:rPr>
          <w:rFonts w:ascii="Arial" w:hAnsi="Arial" w:cs="Arial"/>
          <w:b/>
          <w:bCs/>
          <w:sz w:val="20"/>
          <w:szCs w:val="20"/>
        </w:rPr>
        <w:t>I.</w:t>
      </w:r>
    </w:p>
    <w:p w:rsidR="00824694" w:rsidRDefault="00824694" w:rsidP="00B91AA0">
      <w:pPr>
        <w:widowControl w:val="0"/>
        <w:autoSpaceDE w:val="0"/>
        <w:autoSpaceDN w:val="0"/>
        <w:adjustRightInd w:val="0"/>
        <w:spacing w:after="0" w:line="240" w:lineRule="auto"/>
        <w:jc w:val="center"/>
        <w:rPr>
          <w:rFonts w:ascii="Arial" w:hAnsi="Arial" w:cs="Arial"/>
          <w:b/>
          <w:bCs/>
          <w:sz w:val="20"/>
          <w:szCs w:val="20"/>
        </w:rPr>
      </w:pPr>
      <w:r w:rsidRPr="00B37EDD">
        <w:rPr>
          <w:rFonts w:ascii="Arial" w:hAnsi="Arial" w:cs="Arial"/>
          <w:b/>
          <w:bCs/>
          <w:sz w:val="20"/>
          <w:szCs w:val="20"/>
        </w:rPr>
        <w:t xml:space="preserve">Předmět smlouvy </w:t>
      </w:r>
    </w:p>
    <w:p w:rsidR="00196F42" w:rsidRPr="00B37EDD" w:rsidRDefault="00196F42" w:rsidP="00B91AA0">
      <w:pPr>
        <w:widowControl w:val="0"/>
        <w:autoSpaceDE w:val="0"/>
        <w:autoSpaceDN w:val="0"/>
        <w:adjustRightInd w:val="0"/>
        <w:spacing w:after="0" w:line="240" w:lineRule="auto"/>
        <w:jc w:val="center"/>
        <w:rPr>
          <w:rFonts w:ascii="Arial" w:hAnsi="Arial" w:cs="Arial"/>
          <w:b/>
          <w:bCs/>
          <w:sz w:val="20"/>
          <w:szCs w:val="20"/>
        </w:rPr>
      </w:pPr>
    </w:p>
    <w:p w:rsidR="004F666F" w:rsidRPr="00D63CB6" w:rsidRDefault="00CD383D" w:rsidP="00D63CB6">
      <w:pPr>
        <w:pStyle w:val="Odstavecseseznamem"/>
        <w:widowControl w:val="0"/>
        <w:numPr>
          <w:ilvl w:val="0"/>
          <w:numId w:val="14"/>
        </w:numPr>
        <w:autoSpaceDE w:val="0"/>
        <w:autoSpaceDN w:val="0"/>
        <w:adjustRightInd w:val="0"/>
        <w:spacing w:after="0" w:line="240" w:lineRule="auto"/>
        <w:jc w:val="both"/>
        <w:rPr>
          <w:rFonts w:ascii="Arial" w:hAnsi="Arial" w:cs="Arial"/>
          <w:sz w:val="20"/>
          <w:szCs w:val="20"/>
        </w:rPr>
      </w:pPr>
      <w:r w:rsidRPr="00D63CB6">
        <w:rPr>
          <w:rFonts w:ascii="Arial" w:hAnsi="Arial" w:cs="Arial"/>
          <w:sz w:val="20"/>
          <w:szCs w:val="20"/>
        </w:rPr>
        <w:t>Předmětem této smlouvy je úplatné obstarání níže specifikované záležitosti příkazce příkazníkem ve veřejné zakázce malého rozsahu na služby s názvem</w:t>
      </w:r>
      <w:r w:rsidR="00824694" w:rsidRPr="00D63CB6">
        <w:rPr>
          <w:rFonts w:ascii="Arial" w:hAnsi="Arial" w:cs="Arial"/>
          <w:sz w:val="20"/>
          <w:szCs w:val="20"/>
        </w:rPr>
        <w:t xml:space="preserve">: </w:t>
      </w:r>
      <w:r w:rsidR="00C203E2" w:rsidRPr="00D63CB6">
        <w:rPr>
          <w:rFonts w:ascii="Arial" w:hAnsi="Arial" w:cs="Arial"/>
          <w:sz w:val="20"/>
          <w:szCs w:val="20"/>
        </w:rPr>
        <w:t>„</w:t>
      </w:r>
      <w:r w:rsidR="00C203E2" w:rsidRPr="00D63CB6">
        <w:rPr>
          <w:rFonts w:ascii="Arial" w:hAnsi="Arial" w:cs="Arial"/>
          <w:b/>
          <w:sz w:val="20"/>
        </w:rPr>
        <w:t>TD</w:t>
      </w:r>
      <w:r w:rsidR="00E1359F" w:rsidRPr="00D63CB6">
        <w:rPr>
          <w:rFonts w:ascii="Arial" w:hAnsi="Arial" w:cs="Arial"/>
          <w:b/>
          <w:sz w:val="20"/>
        </w:rPr>
        <w:t>S</w:t>
      </w:r>
      <w:r w:rsidR="00C203E2" w:rsidRPr="00D63CB6">
        <w:rPr>
          <w:rFonts w:ascii="Arial" w:hAnsi="Arial" w:cs="Arial"/>
          <w:b/>
          <w:sz w:val="20"/>
        </w:rPr>
        <w:t xml:space="preserve"> a koordinátor</w:t>
      </w:r>
      <w:r w:rsidR="009D32E3" w:rsidRPr="00D63CB6">
        <w:rPr>
          <w:rFonts w:ascii="Arial" w:hAnsi="Arial" w:cs="Arial"/>
          <w:b/>
          <w:sz w:val="20"/>
        </w:rPr>
        <w:t xml:space="preserve"> BOZP</w:t>
      </w:r>
      <w:r w:rsidR="00C203E2" w:rsidRPr="00D63CB6">
        <w:rPr>
          <w:rFonts w:ascii="Arial" w:hAnsi="Arial" w:cs="Arial"/>
          <w:b/>
          <w:sz w:val="20"/>
        </w:rPr>
        <w:t xml:space="preserve"> na akci </w:t>
      </w:r>
      <w:r w:rsidRPr="00D63CB6">
        <w:rPr>
          <w:rFonts w:ascii="Arial" w:hAnsi="Arial" w:cs="Arial"/>
          <w:b/>
          <w:sz w:val="20"/>
        </w:rPr>
        <w:t xml:space="preserve">Rekonstrukce </w:t>
      </w:r>
      <w:proofErr w:type="spellStart"/>
      <w:r w:rsidR="00F459C1" w:rsidRPr="00F459C1">
        <w:rPr>
          <w:rFonts w:ascii="Arial" w:hAnsi="Arial" w:cs="Arial"/>
          <w:b/>
          <w:sz w:val="20"/>
          <w:lang w:val="en-US"/>
        </w:rPr>
        <w:t>p</w:t>
      </w:r>
      <w:r w:rsidR="00F459C1">
        <w:rPr>
          <w:rFonts w:ascii="Arial" w:hAnsi="Arial" w:cs="Arial"/>
          <w:b/>
          <w:sz w:val="20"/>
          <w:lang w:val="en-US"/>
        </w:rPr>
        <w:t>ě</w:t>
      </w:r>
      <w:r w:rsidR="00F459C1" w:rsidRPr="00F459C1">
        <w:rPr>
          <w:rFonts w:ascii="Arial" w:hAnsi="Arial" w:cs="Arial"/>
          <w:b/>
          <w:sz w:val="20"/>
          <w:lang w:val="en-US"/>
        </w:rPr>
        <w:t>ší</w:t>
      </w:r>
      <w:proofErr w:type="spellEnd"/>
      <w:r w:rsidR="00F459C1" w:rsidRPr="00F459C1">
        <w:rPr>
          <w:rFonts w:ascii="Arial" w:hAnsi="Arial" w:cs="Arial"/>
          <w:b/>
          <w:sz w:val="20"/>
          <w:lang w:val="en-US"/>
        </w:rPr>
        <w:t xml:space="preserve"> </w:t>
      </w:r>
      <w:proofErr w:type="spellStart"/>
      <w:r w:rsidR="00F459C1" w:rsidRPr="00F459C1">
        <w:rPr>
          <w:rFonts w:ascii="Arial" w:hAnsi="Arial" w:cs="Arial"/>
          <w:b/>
          <w:sz w:val="20"/>
          <w:lang w:val="en-US"/>
        </w:rPr>
        <w:t>zóny</w:t>
      </w:r>
      <w:proofErr w:type="spellEnd"/>
      <w:r w:rsidR="00F459C1" w:rsidRPr="00F459C1">
        <w:rPr>
          <w:rFonts w:ascii="Arial" w:hAnsi="Arial" w:cs="Arial"/>
          <w:b/>
          <w:sz w:val="20"/>
          <w:lang w:val="en-US"/>
        </w:rPr>
        <w:t xml:space="preserve"> v </w:t>
      </w:r>
      <w:proofErr w:type="spellStart"/>
      <w:r w:rsidR="00F459C1" w:rsidRPr="00F459C1">
        <w:rPr>
          <w:rFonts w:ascii="Arial" w:hAnsi="Arial" w:cs="Arial"/>
          <w:b/>
          <w:sz w:val="20"/>
          <w:lang w:val="en-US"/>
        </w:rPr>
        <w:t>ulici</w:t>
      </w:r>
      <w:proofErr w:type="spellEnd"/>
      <w:r w:rsidR="00F459C1" w:rsidRPr="00F459C1">
        <w:rPr>
          <w:rFonts w:ascii="Arial" w:hAnsi="Arial" w:cs="Arial"/>
          <w:b/>
          <w:sz w:val="20"/>
          <w:lang w:val="en-US"/>
        </w:rPr>
        <w:t xml:space="preserve"> </w:t>
      </w:r>
      <w:proofErr w:type="spellStart"/>
      <w:r w:rsidR="00F459C1" w:rsidRPr="00F459C1">
        <w:rPr>
          <w:rFonts w:ascii="Arial" w:hAnsi="Arial" w:cs="Arial"/>
          <w:b/>
          <w:sz w:val="20"/>
          <w:lang w:val="en-US"/>
        </w:rPr>
        <w:t>Horská</w:t>
      </w:r>
      <w:proofErr w:type="spellEnd"/>
      <w:r w:rsidR="00A1378B">
        <w:rPr>
          <w:rFonts w:ascii="Arial" w:hAnsi="Arial" w:cs="Arial"/>
          <w:b/>
          <w:sz w:val="20"/>
          <w:lang w:val="en-US"/>
        </w:rPr>
        <w:t>”</w:t>
      </w:r>
      <w:r w:rsidR="00C249BF" w:rsidRPr="00D63CB6">
        <w:rPr>
          <w:rFonts w:ascii="Arial" w:hAnsi="Arial" w:cs="Arial"/>
          <w:sz w:val="20"/>
        </w:rPr>
        <w:t xml:space="preserve">. </w:t>
      </w:r>
      <w:r w:rsidR="00A8101A" w:rsidRPr="00D63CB6">
        <w:rPr>
          <w:rFonts w:ascii="Arial" w:hAnsi="Arial" w:cs="Arial"/>
          <w:sz w:val="20"/>
        </w:rPr>
        <w:t>Předpokládaná</w:t>
      </w:r>
      <w:r w:rsidR="00C249BF" w:rsidRPr="00D63CB6">
        <w:rPr>
          <w:rFonts w:ascii="Arial" w:hAnsi="Arial" w:cs="Arial"/>
          <w:sz w:val="20"/>
        </w:rPr>
        <w:t xml:space="preserve"> hodnota této akce</w:t>
      </w:r>
      <w:r w:rsidR="00A8101A" w:rsidRPr="00D63CB6">
        <w:rPr>
          <w:rFonts w:ascii="Arial" w:hAnsi="Arial" w:cs="Arial"/>
          <w:sz w:val="20"/>
        </w:rPr>
        <w:t xml:space="preserve"> je stanovena</w:t>
      </w:r>
      <w:r w:rsidR="00B20ACD" w:rsidRPr="00D63CB6">
        <w:rPr>
          <w:rFonts w:ascii="Arial" w:hAnsi="Arial" w:cs="Arial"/>
          <w:sz w:val="20"/>
        </w:rPr>
        <w:t xml:space="preserve"> na </w:t>
      </w:r>
      <w:r w:rsidR="00F459C1">
        <w:rPr>
          <w:rFonts w:ascii="Arial" w:hAnsi="Arial" w:cs="Arial"/>
          <w:sz w:val="20"/>
        </w:rPr>
        <w:t>3</w:t>
      </w:r>
      <w:r w:rsidR="00C96CDE">
        <w:rPr>
          <w:rFonts w:ascii="Arial" w:hAnsi="Arial" w:cs="Arial"/>
          <w:sz w:val="20"/>
        </w:rPr>
        <w:t>3,</w:t>
      </w:r>
      <w:r w:rsidR="00C96CDE" w:rsidRPr="00C96CDE">
        <w:rPr>
          <w:rFonts w:ascii="Arial" w:hAnsi="Arial" w:cs="Arial"/>
          <w:sz w:val="20"/>
        </w:rPr>
        <w:t xml:space="preserve">2 </w:t>
      </w:r>
      <w:r w:rsidR="00E67601" w:rsidRPr="00C96CDE">
        <w:rPr>
          <w:rFonts w:ascii="Arial" w:hAnsi="Arial" w:cs="Arial"/>
          <w:sz w:val="20"/>
        </w:rPr>
        <w:t>mil.</w:t>
      </w:r>
      <w:r w:rsidR="0005003E" w:rsidRPr="00D63CB6">
        <w:rPr>
          <w:rFonts w:ascii="Arial" w:hAnsi="Arial" w:cs="Arial"/>
          <w:sz w:val="20"/>
        </w:rPr>
        <w:t xml:space="preserve"> Kč bez DPH</w:t>
      </w:r>
      <w:r w:rsidR="00A8101A" w:rsidRPr="00D63CB6">
        <w:rPr>
          <w:rFonts w:ascii="Arial" w:hAnsi="Arial" w:cs="Arial"/>
          <w:sz w:val="20"/>
        </w:rPr>
        <w:t xml:space="preserve">. </w:t>
      </w:r>
      <w:r w:rsidR="00C249BF" w:rsidRPr="00D63CB6">
        <w:rPr>
          <w:rFonts w:ascii="Arial" w:hAnsi="Arial" w:cs="Arial"/>
          <w:sz w:val="20"/>
        </w:rPr>
        <w:t xml:space="preserve">V rámci výkonu </w:t>
      </w:r>
      <w:r w:rsidR="00C249BF" w:rsidRPr="00D63CB6">
        <w:rPr>
          <w:rFonts w:ascii="Arial" w:hAnsi="Arial" w:cs="Arial"/>
          <w:b/>
          <w:sz w:val="20"/>
        </w:rPr>
        <w:t xml:space="preserve">technického dozoru </w:t>
      </w:r>
      <w:r w:rsidR="0049454A" w:rsidRPr="00D63CB6">
        <w:rPr>
          <w:rFonts w:ascii="Arial" w:hAnsi="Arial" w:cs="Arial"/>
          <w:b/>
          <w:sz w:val="20"/>
        </w:rPr>
        <w:t>stavby</w:t>
      </w:r>
      <w:r w:rsidR="0049454A" w:rsidRPr="00D63CB6">
        <w:rPr>
          <w:rFonts w:ascii="Arial" w:hAnsi="Arial" w:cs="Arial"/>
          <w:sz w:val="20"/>
        </w:rPr>
        <w:t xml:space="preserve"> </w:t>
      </w:r>
      <w:r w:rsidR="009C71C5" w:rsidRPr="00D63CB6">
        <w:rPr>
          <w:rFonts w:ascii="Arial" w:hAnsi="Arial" w:cs="Arial"/>
          <w:sz w:val="20"/>
        </w:rPr>
        <w:t xml:space="preserve">Rekonstrukce </w:t>
      </w:r>
      <w:r w:rsidR="00F459C1">
        <w:rPr>
          <w:rFonts w:ascii="Arial" w:hAnsi="Arial" w:cs="Arial"/>
          <w:sz w:val="20"/>
        </w:rPr>
        <w:t>pěší zóny v ulici Horská</w:t>
      </w:r>
      <w:r w:rsidR="00C249BF" w:rsidRPr="00D63CB6">
        <w:rPr>
          <w:rFonts w:ascii="Arial" w:hAnsi="Arial" w:cs="Arial"/>
          <w:sz w:val="20"/>
        </w:rPr>
        <w:t xml:space="preserve"> budou zabezpečeny zejména tyto činnosti:</w:t>
      </w:r>
    </w:p>
    <w:p w:rsidR="00C249BF" w:rsidRDefault="00C249BF" w:rsidP="00C249BF">
      <w:pPr>
        <w:widowControl w:val="0"/>
        <w:autoSpaceDE w:val="0"/>
        <w:autoSpaceDN w:val="0"/>
        <w:adjustRightInd w:val="0"/>
        <w:spacing w:after="0" w:line="240" w:lineRule="auto"/>
        <w:jc w:val="both"/>
        <w:rPr>
          <w:rFonts w:ascii="Arial" w:hAnsi="Arial" w:cs="Arial"/>
          <w:sz w:val="20"/>
          <w:szCs w:val="20"/>
        </w:rPr>
      </w:pPr>
    </w:p>
    <w:p w:rsidR="009D32E3" w:rsidRDefault="00C203E2" w:rsidP="00C249BF">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Technický dozor </w:t>
      </w:r>
      <w:r w:rsidR="00620402">
        <w:rPr>
          <w:rFonts w:ascii="Arial" w:hAnsi="Arial" w:cs="Arial"/>
          <w:b/>
          <w:sz w:val="20"/>
          <w:szCs w:val="20"/>
        </w:rPr>
        <w:t>stavby</w:t>
      </w:r>
      <w:r w:rsidR="009D32E3" w:rsidRPr="009D32E3">
        <w:rPr>
          <w:rFonts w:ascii="Arial" w:hAnsi="Arial" w:cs="Arial"/>
          <w:b/>
          <w:sz w:val="20"/>
          <w:szCs w:val="20"/>
        </w:rPr>
        <w:t>:</w:t>
      </w:r>
    </w:p>
    <w:p w:rsidR="009D32E3" w:rsidRPr="009D32E3" w:rsidRDefault="009D32E3" w:rsidP="00C249BF">
      <w:pPr>
        <w:widowControl w:val="0"/>
        <w:autoSpaceDE w:val="0"/>
        <w:autoSpaceDN w:val="0"/>
        <w:adjustRightInd w:val="0"/>
        <w:spacing w:after="0" w:line="240" w:lineRule="auto"/>
        <w:jc w:val="both"/>
        <w:rPr>
          <w:rFonts w:ascii="Arial" w:hAnsi="Arial" w:cs="Arial"/>
          <w:b/>
          <w:sz w:val="20"/>
          <w:szCs w:val="20"/>
        </w:rPr>
      </w:pP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seznámení se s podklady, podle kterých se připravuje realizace stavby obzvlášť s projektovou dokumentací, s obsahem smluv a s obsahem příslušných správních rozhodnutí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spolupráce s přípravářem akce </w:t>
      </w:r>
      <w:r w:rsidR="00B85F77">
        <w:rPr>
          <w:rFonts w:ascii="Arial" w:hAnsi="Arial" w:cs="Arial"/>
          <w:sz w:val="20"/>
          <w:szCs w:val="20"/>
        </w:rPr>
        <w:t>příkazce</w:t>
      </w:r>
      <w:r w:rsidRPr="00C249BF">
        <w:rPr>
          <w:rFonts w:ascii="Arial" w:hAnsi="Arial" w:cs="Arial"/>
          <w:sz w:val="20"/>
          <w:szCs w:val="20"/>
        </w:rPr>
        <w:t xml:space="preserve"> před započetím prací na stavbě</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odevzdání staveniště (pracoviště) zhotoviteli a zabezpečení zápisu do stavebního (montážního) deníku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zajištění dodržení podmínek vydaných správních rozhodnutí a vyjádření účastníků správních řízení a opatření státního stavebního dohledu po dobu realizace stavby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péče o systematické doplňování dokumentace, podle které se stavba realizuje a evidence dokumentace dokončených částí stavby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kontrola čerpání nákladů na provádění stavby</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projednání dodatků a změn projektu, které nezvyšují náklady na provedení stavebních objektů nebo provozních souborů, neprodlužují lhůtu výstavby a nezhoršují parametry stavby. Ostatní dodatky a změny předkládat s vlastním vyjádřením mandantovi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věcné a cenové správnosti a úplnosti oceňovacích podkladů a faktur, jejich soulad s podmínkami uvedenými ve smlouvách a jejich předkládání k likvidaci investorovi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veškerých dodávek, zejména těch, které budou v dalším postupu zakryté nebo se stanou nepřístupnými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v souladu s příslušnými smlouvami odevzdání připravených prací případným dalším zhotovitelům na jejich navazující činnosti ve spolupráci s hlavním zhotovitelem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spolupráce s pracovníky projektanta zabezpečujícími autorský dozor při zajišťování souladu realizovaných dodávek a prací s projektem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spolupráce s projektantem a se zhotoviteli při provádění nebo navrhování opatření na odstranění případných závad projektu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sledování, jestli zhotovitelé provádějí předepsané zkoušky materiálů, konstrukcí a prací, kontrolu jejich výsledků a vyžadování dokladů, které prokazují kvalitu prováděných prací a dodávek (atesty, protokoly, apod.)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sledování vedení stavebních a montážních deníků v souladu s podmínkami uvedenými v příslušných smlouvách a právních předpisech</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uplatňování námětů, směřujících k zhospodárnění budoucího provozu (užívání) dokončené stavby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lastRenderedPageBreak/>
        <w:t xml:space="preserve">hlášení archeologických nálezů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spolupráce s pracovníky zhotovitelů při provádění opatření na odvrácení nebo omezení škod při ohrožení stavby živelnými událostmi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postupu prací podle časového plánu stavby a ustanoveními smluv a upozornění zhotovitele i objednatele na nedodržení termínů, včetně přípravy podkladů pro uplatnění majetkových sankcí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řádného převzetí u uskladnění dodávek na staveništi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průběžná fotodokumentace průběhu výstavby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v průběhu výstavby příprava podkladů pro závěrečné hodnocení stavby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příprava podkladů pro odevzdání a převzetí stavby nebo jejích částí a účast na jednání o odevzdání a převzetí stavby nebo jejích částí</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odstraňování vad a nedodělků zjištěných při přebírání v dohodnutých termínech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kontrola vyklizení staveniště zhotovitelem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spolupráce s koordinátorem BOZP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účast na pravidelných a mimořádných kontrolních dnech stavby (min. 1x za 14 dnů) </w:t>
      </w:r>
    </w:p>
    <w:p w:rsidR="00C249BF" w:rsidRPr="00C249BF" w:rsidRDefault="00C249BF" w:rsidP="009D32E3">
      <w:pPr>
        <w:widowControl w:val="0"/>
        <w:numPr>
          <w:ilvl w:val="0"/>
          <w:numId w:val="10"/>
        </w:numPr>
        <w:autoSpaceDE w:val="0"/>
        <w:autoSpaceDN w:val="0"/>
        <w:adjustRightInd w:val="0"/>
        <w:spacing w:after="0" w:line="240" w:lineRule="auto"/>
        <w:jc w:val="both"/>
        <w:rPr>
          <w:rFonts w:ascii="Arial" w:hAnsi="Arial" w:cs="Arial"/>
          <w:sz w:val="20"/>
          <w:szCs w:val="20"/>
        </w:rPr>
      </w:pPr>
      <w:r w:rsidRPr="00C249BF">
        <w:rPr>
          <w:rFonts w:ascii="Arial" w:hAnsi="Arial" w:cs="Arial"/>
          <w:sz w:val="20"/>
          <w:szCs w:val="20"/>
        </w:rPr>
        <w:t xml:space="preserve">přítomnost na stavbě v rozsahu min. </w:t>
      </w:r>
      <w:r w:rsidR="00FF1EA3">
        <w:rPr>
          <w:rFonts w:ascii="Arial" w:hAnsi="Arial" w:cs="Arial"/>
          <w:sz w:val="20"/>
          <w:szCs w:val="20"/>
        </w:rPr>
        <w:t>2 h denně v pracovních dnech</w:t>
      </w:r>
      <w:r w:rsidRPr="00C249BF">
        <w:rPr>
          <w:rFonts w:ascii="Arial" w:hAnsi="Arial" w:cs="Arial"/>
          <w:sz w:val="20"/>
          <w:szCs w:val="20"/>
        </w:rPr>
        <w:t xml:space="preserve"> po celou dobu stavby</w:t>
      </w:r>
      <w:r w:rsidR="00FF1EA3">
        <w:rPr>
          <w:rFonts w:ascii="Arial" w:hAnsi="Arial" w:cs="Arial"/>
          <w:sz w:val="20"/>
          <w:szCs w:val="20"/>
        </w:rPr>
        <w:t xml:space="preserve">. Pracovním dnem se rozumí každý den, kdy jsou na stavbě prováděny práce. </w:t>
      </w:r>
    </w:p>
    <w:p w:rsidR="009D32E3" w:rsidRDefault="009D32E3" w:rsidP="009D32E3">
      <w:pPr>
        <w:widowControl w:val="0"/>
        <w:autoSpaceDE w:val="0"/>
        <w:autoSpaceDN w:val="0"/>
        <w:adjustRightInd w:val="0"/>
        <w:spacing w:after="0" w:line="240" w:lineRule="auto"/>
        <w:rPr>
          <w:rFonts w:ascii="Arial" w:hAnsi="Arial" w:cs="Arial"/>
          <w:sz w:val="20"/>
          <w:szCs w:val="20"/>
        </w:rPr>
      </w:pPr>
    </w:p>
    <w:p w:rsidR="00BE65EF" w:rsidRPr="00BE65EF" w:rsidRDefault="0049454A" w:rsidP="00BE65EF">
      <w:pPr>
        <w:widowControl w:val="0"/>
        <w:numPr>
          <w:ilvl w:val="1"/>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P</w:t>
      </w:r>
      <w:r w:rsidR="00824694" w:rsidRPr="00B37EDD">
        <w:rPr>
          <w:rFonts w:ascii="Arial" w:hAnsi="Arial" w:cs="Arial"/>
          <w:sz w:val="20"/>
          <w:szCs w:val="20"/>
        </w:rPr>
        <w:t>říkazník se zavazuje záležitost obstarat a postupovat při tom poctivě, pečlivě a s odbornou péčí, jak je vymezena v § 5 občanského zákoníku, s použitím</w:t>
      </w:r>
      <w:r w:rsidR="001852FC">
        <w:rPr>
          <w:rFonts w:ascii="Arial" w:hAnsi="Arial" w:cs="Arial"/>
          <w:sz w:val="20"/>
          <w:szCs w:val="20"/>
        </w:rPr>
        <w:t xml:space="preserve"> všech prostředků</w:t>
      </w:r>
      <w:r w:rsidR="00824694" w:rsidRPr="00B37EDD">
        <w:rPr>
          <w:rFonts w:ascii="Arial" w:hAnsi="Arial" w:cs="Arial"/>
          <w:sz w:val="20"/>
          <w:szCs w:val="20"/>
        </w:rPr>
        <w:t xml:space="preserve">, které vyžaduje povaha obstarávané záležitosti, podle pokynů příkazce a v souladu s jeho zájmy, které jsou příkazníkovi známy. Příkazník je povinen bezodkladně příkazci sdělovat všechny příkazníkem zjištěné skutečnosti, které by mohly ovlivnit či změnit pokyny či jemu známé zájmy příkazce. Od příkazcových pokynů se příkazník může odchýlit, pokud to je nezbytné v zájmu příkazce a pokud nemůže včas obdržet jeho souhlas. Obdrží-li příkazník od příkazce pokyn zřejmě nesprávný, upozorní ho na to a splní takový pokyn jen tehdy, když na něm příkazce trvá. </w:t>
      </w:r>
    </w:p>
    <w:p w:rsidR="00BE65EF" w:rsidRDefault="00BE65EF" w:rsidP="00BE65EF">
      <w:pPr>
        <w:widowControl w:val="0"/>
        <w:autoSpaceDE w:val="0"/>
        <w:autoSpaceDN w:val="0"/>
        <w:adjustRightInd w:val="0"/>
        <w:spacing w:after="0" w:line="240" w:lineRule="auto"/>
        <w:ind w:left="360"/>
        <w:jc w:val="both"/>
        <w:rPr>
          <w:rFonts w:ascii="Arial" w:hAnsi="Arial" w:cs="Arial"/>
          <w:sz w:val="20"/>
          <w:szCs w:val="20"/>
        </w:rPr>
      </w:pPr>
    </w:p>
    <w:p w:rsidR="006856BB" w:rsidRDefault="00824694" w:rsidP="00D63CB6">
      <w:pPr>
        <w:widowControl w:val="0"/>
        <w:numPr>
          <w:ilvl w:val="1"/>
          <w:numId w:val="3"/>
        </w:numPr>
        <w:autoSpaceDE w:val="0"/>
        <w:autoSpaceDN w:val="0"/>
        <w:adjustRightInd w:val="0"/>
        <w:spacing w:after="0" w:line="240" w:lineRule="auto"/>
        <w:jc w:val="both"/>
        <w:rPr>
          <w:rFonts w:ascii="Arial" w:hAnsi="Arial" w:cs="Arial"/>
          <w:sz w:val="20"/>
          <w:szCs w:val="20"/>
        </w:rPr>
      </w:pPr>
      <w:r w:rsidRPr="006856BB">
        <w:rPr>
          <w:rFonts w:ascii="Arial" w:hAnsi="Arial" w:cs="Arial"/>
          <w:sz w:val="20"/>
          <w:szCs w:val="20"/>
        </w:rPr>
        <w:t>Příkazník je povinen příkazci průběžně úplně a pravdivě podávat zprávy o postupu obstarávání záležitosti a j</w:t>
      </w:r>
      <w:r w:rsidR="00B37EDD" w:rsidRPr="006856BB">
        <w:rPr>
          <w:rFonts w:ascii="Arial" w:hAnsi="Arial" w:cs="Arial"/>
          <w:sz w:val="20"/>
          <w:szCs w:val="20"/>
        </w:rPr>
        <w:t>eho výsledcích</w:t>
      </w:r>
      <w:r w:rsidR="006856BB" w:rsidRPr="006856BB">
        <w:rPr>
          <w:rFonts w:ascii="Arial" w:hAnsi="Arial" w:cs="Arial"/>
          <w:sz w:val="20"/>
          <w:szCs w:val="20"/>
        </w:rPr>
        <w:t>,</w:t>
      </w:r>
      <w:r w:rsidR="00B37EDD" w:rsidRPr="006856BB">
        <w:rPr>
          <w:rFonts w:ascii="Arial" w:hAnsi="Arial" w:cs="Arial"/>
          <w:sz w:val="20"/>
          <w:szCs w:val="20"/>
        </w:rPr>
        <w:t xml:space="preserve"> </w:t>
      </w:r>
      <w:r w:rsidRPr="006856BB">
        <w:rPr>
          <w:rFonts w:ascii="Arial" w:hAnsi="Arial" w:cs="Arial"/>
          <w:sz w:val="20"/>
          <w:szCs w:val="20"/>
        </w:rPr>
        <w:t>a to v ústní podobě k dotazu příkazce kdykoli</w:t>
      </w:r>
      <w:r w:rsidR="006856BB">
        <w:rPr>
          <w:rFonts w:ascii="Arial" w:hAnsi="Arial" w:cs="Arial"/>
          <w:sz w:val="20"/>
          <w:szCs w:val="20"/>
        </w:rPr>
        <w:t>.</w:t>
      </w:r>
    </w:p>
    <w:p w:rsidR="006856BB" w:rsidRPr="006856BB" w:rsidRDefault="006856BB" w:rsidP="00D63CB6">
      <w:pPr>
        <w:widowControl w:val="0"/>
        <w:autoSpaceDE w:val="0"/>
        <w:autoSpaceDN w:val="0"/>
        <w:adjustRightInd w:val="0"/>
        <w:spacing w:after="0" w:line="240" w:lineRule="auto"/>
        <w:ind w:left="360" w:firstLine="60"/>
        <w:jc w:val="both"/>
        <w:rPr>
          <w:rFonts w:ascii="Arial" w:hAnsi="Arial" w:cs="Arial"/>
          <w:sz w:val="20"/>
          <w:szCs w:val="20"/>
        </w:rPr>
      </w:pPr>
    </w:p>
    <w:p w:rsidR="00394FCE" w:rsidRDefault="00824694" w:rsidP="00D63CB6">
      <w:pPr>
        <w:widowControl w:val="0"/>
        <w:numPr>
          <w:ilvl w:val="1"/>
          <w:numId w:val="3"/>
        </w:numPr>
        <w:autoSpaceDE w:val="0"/>
        <w:autoSpaceDN w:val="0"/>
        <w:adjustRightInd w:val="0"/>
        <w:spacing w:after="0" w:line="240" w:lineRule="auto"/>
        <w:jc w:val="both"/>
        <w:rPr>
          <w:rFonts w:ascii="Arial" w:hAnsi="Arial" w:cs="Arial"/>
          <w:sz w:val="20"/>
          <w:szCs w:val="20"/>
        </w:rPr>
      </w:pPr>
      <w:r w:rsidRPr="00394FCE">
        <w:rPr>
          <w:rFonts w:ascii="Arial" w:hAnsi="Arial" w:cs="Arial"/>
          <w:sz w:val="20"/>
          <w:szCs w:val="20"/>
        </w:rPr>
        <w:t xml:space="preserve">Příkazce se zavazuje </w:t>
      </w:r>
      <w:r w:rsidR="00394FCE" w:rsidRPr="00394FCE">
        <w:rPr>
          <w:rFonts w:ascii="Arial" w:hAnsi="Arial" w:cs="Arial"/>
          <w:sz w:val="20"/>
          <w:szCs w:val="20"/>
        </w:rPr>
        <w:t>za</w:t>
      </w:r>
      <w:r w:rsidRPr="00394FCE">
        <w:rPr>
          <w:rFonts w:ascii="Arial" w:hAnsi="Arial" w:cs="Arial"/>
          <w:sz w:val="20"/>
          <w:szCs w:val="20"/>
        </w:rPr>
        <w:t>platit příkazníkovi odměnu podle čl. I</w:t>
      </w:r>
      <w:r w:rsidR="00EA6723">
        <w:rPr>
          <w:rFonts w:ascii="Arial" w:hAnsi="Arial" w:cs="Arial"/>
          <w:sz w:val="20"/>
          <w:szCs w:val="20"/>
        </w:rPr>
        <w:t>I</w:t>
      </w:r>
      <w:r w:rsidRPr="00394FCE">
        <w:rPr>
          <w:rFonts w:ascii="Arial" w:hAnsi="Arial" w:cs="Arial"/>
          <w:sz w:val="20"/>
          <w:szCs w:val="20"/>
        </w:rPr>
        <w:t xml:space="preserve">I., sdělovat mu včas všechny skutečnosti a předkládat </w:t>
      </w:r>
      <w:r w:rsidR="007946C4">
        <w:rPr>
          <w:rFonts w:ascii="Arial" w:hAnsi="Arial" w:cs="Arial"/>
          <w:sz w:val="20"/>
          <w:szCs w:val="20"/>
        </w:rPr>
        <w:t>podklady</w:t>
      </w:r>
      <w:r w:rsidRPr="00394FCE">
        <w:rPr>
          <w:rFonts w:ascii="Arial" w:hAnsi="Arial" w:cs="Arial"/>
          <w:sz w:val="20"/>
          <w:szCs w:val="20"/>
        </w:rPr>
        <w:t xml:space="preserve">, potřebné k řádnému plnění ze závazku, zřízeného touto smlouvou. </w:t>
      </w:r>
    </w:p>
    <w:p w:rsidR="00394FCE" w:rsidRDefault="00394FCE" w:rsidP="0072421B">
      <w:pPr>
        <w:pStyle w:val="Odstavecseseznamem"/>
        <w:spacing w:after="0" w:line="240" w:lineRule="auto"/>
        <w:jc w:val="both"/>
        <w:rPr>
          <w:rFonts w:ascii="Arial" w:hAnsi="Arial" w:cs="Arial"/>
          <w:sz w:val="20"/>
          <w:szCs w:val="20"/>
        </w:rPr>
      </w:pPr>
    </w:p>
    <w:p w:rsidR="0072421B" w:rsidRPr="00C203E2" w:rsidRDefault="00824694" w:rsidP="00D63CB6">
      <w:pPr>
        <w:widowControl w:val="0"/>
        <w:numPr>
          <w:ilvl w:val="1"/>
          <w:numId w:val="3"/>
        </w:numPr>
        <w:autoSpaceDE w:val="0"/>
        <w:autoSpaceDN w:val="0"/>
        <w:adjustRightInd w:val="0"/>
        <w:spacing w:after="0" w:line="240" w:lineRule="auto"/>
        <w:jc w:val="both"/>
        <w:rPr>
          <w:rFonts w:ascii="Arial" w:hAnsi="Arial" w:cs="Arial"/>
          <w:sz w:val="20"/>
          <w:szCs w:val="20"/>
        </w:rPr>
      </w:pPr>
      <w:r w:rsidRPr="00C203E2">
        <w:rPr>
          <w:rFonts w:ascii="Arial" w:hAnsi="Arial" w:cs="Arial"/>
          <w:sz w:val="20"/>
          <w:szCs w:val="20"/>
        </w:rPr>
        <w:t xml:space="preserve">Obě strany se zavazují poskytovat si při plnění ze závazku, zřízeného touto smlouvou, potřebnou součinnost. </w:t>
      </w:r>
    </w:p>
    <w:p w:rsidR="00196F42" w:rsidRDefault="00196F42" w:rsidP="00B91AA0">
      <w:pPr>
        <w:widowControl w:val="0"/>
        <w:autoSpaceDE w:val="0"/>
        <w:autoSpaceDN w:val="0"/>
        <w:adjustRightInd w:val="0"/>
        <w:spacing w:after="0" w:line="240" w:lineRule="auto"/>
        <w:jc w:val="center"/>
        <w:rPr>
          <w:rFonts w:ascii="Arial" w:hAnsi="Arial" w:cs="Arial"/>
          <w:b/>
          <w:bCs/>
          <w:sz w:val="20"/>
          <w:szCs w:val="20"/>
        </w:rPr>
      </w:pPr>
    </w:p>
    <w:p w:rsidR="008E0728" w:rsidRDefault="008E0728" w:rsidP="00B91AA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II. </w:t>
      </w:r>
    </w:p>
    <w:p w:rsidR="008E0728" w:rsidRDefault="008E0728" w:rsidP="00B91AA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Zmocněná osoba</w:t>
      </w:r>
    </w:p>
    <w:p w:rsidR="008E0728" w:rsidRDefault="008E0728" w:rsidP="00B91AA0">
      <w:pPr>
        <w:widowControl w:val="0"/>
        <w:autoSpaceDE w:val="0"/>
        <w:autoSpaceDN w:val="0"/>
        <w:adjustRightInd w:val="0"/>
        <w:spacing w:after="0" w:line="240" w:lineRule="auto"/>
        <w:jc w:val="center"/>
        <w:rPr>
          <w:rFonts w:ascii="Arial" w:hAnsi="Arial" w:cs="Arial"/>
          <w:b/>
          <w:bCs/>
          <w:sz w:val="20"/>
          <w:szCs w:val="20"/>
        </w:rPr>
      </w:pPr>
    </w:p>
    <w:p w:rsidR="008E0728" w:rsidRPr="00FF1EA3" w:rsidRDefault="008E0728" w:rsidP="00FF1EA3">
      <w:pPr>
        <w:widowControl w:val="0"/>
        <w:autoSpaceDE w:val="0"/>
        <w:autoSpaceDN w:val="0"/>
        <w:adjustRightInd w:val="0"/>
        <w:spacing w:after="0" w:line="240" w:lineRule="auto"/>
        <w:ind w:left="360" w:hanging="360"/>
        <w:jc w:val="both"/>
        <w:rPr>
          <w:rFonts w:ascii="Arial" w:hAnsi="Arial" w:cs="Arial"/>
          <w:sz w:val="20"/>
          <w:szCs w:val="20"/>
        </w:rPr>
      </w:pPr>
      <w:r w:rsidRPr="00FF1EA3">
        <w:rPr>
          <w:rFonts w:ascii="Arial" w:hAnsi="Arial" w:cs="Arial"/>
          <w:sz w:val="20"/>
          <w:szCs w:val="20"/>
        </w:rPr>
        <w:t>2.1 Příkazce zmocňuje k provedení technického dozoru stavby níže uvedenou osobu</w:t>
      </w:r>
      <w:r w:rsidR="004315DC" w:rsidRPr="00FF1EA3">
        <w:rPr>
          <w:rFonts w:ascii="Arial" w:hAnsi="Arial" w:cs="Arial"/>
          <w:sz w:val="20"/>
          <w:szCs w:val="20"/>
        </w:rPr>
        <w:t xml:space="preserve">, jejíž zkušenosti byly jedním z hodnoticích </w:t>
      </w:r>
      <w:r w:rsidR="00FF1EA3" w:rsidRPr="00FF1EA3">
        <w:rPr>
          <w:rFonts w:ascii="Arial" w:hAnsi="Arial" w:cs="Arial"/>
          <w:sz w:val="20"/>
          <w:szCs w:val="20"/>
        </w:rPr>
        <w:t xml:space="preserve">kritérií </w:t>
      </w:r>
      <w:r w:rsidR="004315DC" w:rsidRPr="00FF1EA3">
        <w:rPr>
          <w:rFonts w:ascii="Arial" w:hAnsi="Arial" w:cs="Arial"/>
          <w:sz w:val="20"/>
          <w:szCs w:val="20"/>
        </w:rPr>
        <w:t xml:space="preserve">v rámci veřejné zakázky s názvem </w:t>
      </w:r>
      <w:r w:rsidR="004315DC" w:rsidRPr="00D63CB6">
        <w:rPr>
          <w:rFonts w:ascii="Arial" w:hAnsi="Arial" w:cs="Arial"/>
          <w:sz w:val="20"/>
          <w:szCs w:val="20"/>
        </w:rPr>
        <w:t>„</w:t>
      </w:r>
      <w:r w:rsidR="004315DC" w:rsidRPr="00FF1EA3">
        <w:rPr>
          <w:rFonts w:ascii="Arial" w:hAnsi="Arial" w:cs="Arial"/>
          <w:sz w:val="20"/>
          <w:szCs w:val="20"/>
        </w:rPr>
        <w:t>TDS a koordinátor BOZP na akci Rekonstrukce pěší zóny v ulici Horská”</w:t>
      </w:r>
      <w:r w:rsidRPr="00FF1EA3">
        <w:rPr>
          <w:rFonts w:ascii="Arial" w:hAnsi="Arial" w:cs="Arial"/>
          <w:sz w:val="20"/>
          <w:szCs w:val="20"/>
        </w:rPr>
        <w:t>:</w:t>
      </w:r>
    </w:p>
    <w:p w:rsidR="008E0728" w:rsidRPr="00CC6C02" w:rsidRDefault="00FF1EA3" w:rsidP="00CC6C02">
      <w:pPr>
        <w:widowControl w:val="0"/>
        <w:tabs>
          <w:tab w:val="left" w:pos="426"/>
        </w:tabs>
        <w:autoSpaceDE w:val="0"/>
        <w:autoSpaceDN w:val="0"/>
        <w:adjustRightInd w:val="0"/>
        <w:spacing w:after="0" w:line="240" w:lineRule="auto"/>
        <w:jc w:val="both"/>
        <w:rPr>
          <w:rFonts w:ascii="Arial" w:hAnsi="Arial" w:cs="Arial"/>
          <w:b/>
          <w:bCs/>
          <w:color w:val="FF0000"/>
          <w:sz w:val="20"/>
          <w:szCs w:val="20"/>
        </w:rPr>
      </w:pPr>
      <w:r w:rsidRPr="00CC6C02">
        <w:rPr>
          <w:rFonts w:ascii="Arial" w:hAnsi="Arial" w:cs="Arial"/>
          <w:b/>
          <w:bCs/>
          <w:color w:val="FF0000"/>
          <w:sz w:val="20"/>
          <w:szCs w:val="20"/>
        </w:rPr>
        <w:t xml:space="preserve"> </w:t>
      </w:r>
      <w:r w:rsidRPr="00CC6C02">
        <w:rPr>
          <w:rFonts w:ascii="Arial" w:hAnsi="Arial" w:cs="Arial"/>
          <w:b/>
          <w:bCs/>
          <w:color w:val="FF0000"/>
          <w:sz w:val="20"/>
          <w:szCs w:val="20"/>
        </w:rPr>
        <w:tab/>
      </w:r>
      <w:r w:rsidR="008E0728" w:rsidRPr="00CC6C02">
        <w:rPr>
          <w:rFonts w:ascii="Arial" w:hAnsi="Arial" w:cs="Arial"/>
          <w:b/>
          <w:bCs/>
          <w:color w:val="FF0000"/>
          <w:sz w:val="20"/>
          <w:szCs w:val="20"/>
        </w:rPr>
        <w:t>………………………………</w:t>
      </w:r>
    </w:p>
    <w:p w:rsidR="008E0728" w:rsidRDefault="008E0728" w:rsidP="008E0728">
      <w:pPr>
        <w:widowControl w:val="0"/>
        <w:autoSpaceDE w:val="0"/>
        <w:autoSpaceDN w:val="0"/>
        <w:adjustRightInd w:val="0"/>
        <w:spacing w:after="0" w:line="240" w:lineRule="auto"/>
        <w:ind w:left="360"/>
        <w:jc w:val="both"/>
        <w:rPr>
          <w:rFonts w:ascii="Arial" w:hAnsi="Arial" w:cs="Arial"/>
          <w:bCs/>
          <w:sz w:val="20"/>
          <w:szCs w:val="20"/>
        </w:rPr>
      </w:pPr>
    </w:p>
    <w:p w:rsidR="008E0728" w:rsidRPr="008E0728" w:rsidRDefault="008E0728" w:rsidP="004C3730">
      <w:pPr>
        <w:widowControl w:val="0"/>
        <w:autoSpaceDE w:val="0"/>
        <w:autoSpaceDN w:val="0"/>
        <w:adjustRightInd w:val="0"/>
        <w:spacing w:after="0" w:line="240" w:lineRule="auto"/>
        <w:ind w:left="360" w:hanging="360"/>
        <w:jc w:val="both"/>
        <w:rPr>
          <w:rFonts w:ascii="Arial" w:hAnsi="Arial" w:cs="Arial"/>
          <w:sz w:val="20"/>
          <w:szCs w:val="20"/>
        </w:rPr>
      </w:pPr>
      <w:r w:rsidRPr="008E0728">
        <w:rPr>
          <w:rFonts w:ascii="Arial" w:hAnsi="Arial" w:cs="Arial"/>
          <w:sz w:val="20"/>
          <w:szCs w:val="20"/>
        </w:rPr>
        <w:t xml:space="preserve">2.2 Zmocněná osoba může být změněna písemným oznámením doručeným druhé smluvní straně nejpozději do 3 dnů ode dne vzniku této změny. Příkazník je oprávněn změnit osobu dle </w:t>
      </w:r>
      <w:proofErr w:type="gramStart"/>
      <w:r w:rsidRPr="008E0728">
        <w:rPr>
          <w:rFonts w:ascii="Arial" w:hAnsi="Arial" w:cs="Arial"/>
          <w:sz w:val="20"/>
          <w:szCs w:val="20"/>
        </w:rPr>
        <w:t>odst.2.1</w:t>
      </w:r>
      <w:proofErr w:type="gramEnd"/>
      <w:r w:rsidRPr="008E0728">
        <w:rPr>
          <w:rFonts w:ascii="Arial" w:hAnsi="Arial" w:cs="Arial"/>
          <w:sz w:val="20"/>
          <w:szCs w:val="20"/>
        </w:rPr>
        <w:t xml:space="preserve"> pouze ve výjimečných případech. Důvody pro změnu je příkazních povinen doložit spolu s oznámením této změny bez zbytečného odkladu. Příkazce na základě oznámení příkazníka a za předpokladu, že jsou splněny všechny podmínky a doloženy všechny doklady v rozsahu odst. </w:t>
      </w:r>
      <w:r w:rsidR="00C96CDE">
        <w:rPr>
          <w:rFonts w:ascii="Arial" w:hAnsi="Arial" w:cs="Arial"/>
          <w:sz w:val="20"/>
          <w:szCs w:val="20"/>
        </w:rPr>
        <w:t>2.5</w:t>
      </w:r>
      <w:r w:rsidRPr="008E0728">
        <w:rPr>
          <w:rFonts w:ascii="Arial" w:hAnsi="Arial" w:cs="Arial"/>
          <w:sz w:val="20"/>
          <w:szCs w:val="20"/>
        </w:rPr>
        <w:t xml:space="preserve">, vydá souhlas se změnou osoby. </w:t>
      </w:r>
    </w:p>
    <w:p w:rsidR="008E0728" w:rsidRDefault="008E0728" w:rsidP="004C3730">
      <w:pPr>
        <w:widowControl w:val="0"/>
        <w:autoSpaceDE w:val="0"/>
        <w:autoSpaceDN w:val="0"/>
        <w:adjustRightInd w:val="0"/>
        <w:spacing w:after="0" w:line="240" w:lineRule="auto"/>
        <w:ind w:left="360"/>
        <w:jc w:val="both"/>
        <w:rPr>
          <w:rFonts w:ascii="Arial" w:hAnsi="Arial" w:cs="Arial"/>
          <w:bCs/>
          <w:sz w:val="20"/>
          <w:szCs w:val="20"/>
        </w:rPr>
      </w:pPr>
    </w:p>
    <w:p w:rsidR="008E0728" w:rsidRPr="004C3730" w:rsidRDefault="008E0728" w:rsidP="004C3730">
      <w:pPr>
        <w:widowControl w:val="0"/>
        <w:autoSpaceDE w:val="0"/>
        <w:autoSpaceDN w:val="0"/>
        <w:adjustRightInd w:val="0"/>
        <w:spacing w:after="0" w:line="240" w:lineRule="auto"/>
        <w:ind w:left="360" w:hanging="360"/>
        <w:jc w:val="both"/>
        <w:rPr>
          <w:rFonts w:ascii="Arial" w:hAnsi="Arial" w:cs="Arial"/>
          <w:sz w:val="20"/>
          <w:szCs w:val="20"/>
        </w:rPr>
      </w:pPr>
      <w:r w:rsidRPr="004C3730">
        <w:rPr>
          <w:rFonts w:ascii="Arial" w:hAnsi="Arial" w:cs="Arial"/>
          <w:sz w:val="20"/>
          <w:szCs w:val="20"/>
        </w:rPr>
        <w:t>2.3 Za výjimečný případ ve smyslu odst. 2.2 se považuje zejména:</w:t>
      </w:r>
    </w:p>
    <w:p w:rsidR="008E0728" w:rsidRDefault="008E0728" w:rsidP="004C3730">
      <w:pPr>
        <w:widowControl w:val="0"/>
        <w:autoSpaceDE w:val="0"/>
        <w:autoSpaceDN w:val="0"/>
        <w:adjustRightInd w:val="0"/>
        <w:spacing w:after="0" w:line="240" w:lineRule="auto"/>
        <w:ind w:left="360" w:hanging="76"/>
        <w:jc w:val="both"/>
        <w:rPr>
          <w:rFonts w:ascii="Arial" w:hAnsi="Arial" w:cs="Arial"/>
          <w:bCs/>
          <w:sz w:val="20"/>
          <w:szCs w:val="20"/>
        </w:rPr>
      </w:pPr>
      <w:r>
        <w:rPr>
          <w:rFonts w:ascii="Arial" w:hAnsi="Arial" w:cs="Arial"/>
          <w:bCs/>
          <w:sz w:val="20"/>
          <w:szCs w:val="20"/>
        </w:rPr>
        <w:t>a) významná změna zdravotního stavu,</w:t>
      </w:r>
    </w:p>
    <w:p w:rsidR="008E0728" w:rsidRDefault="008E0728" w:rsidP="004C3730">
      <w:pPr>
        <w:widowControl w:val="0"/>
        <w:autoSpaceDE w:val="0"/>
        <w:autoSpaceDN w:val="0"/>
        <w:adjustRightInd w:val="0"/>
        <w:spacing w:after="0" w:line="240" w:lineRule="auto"/>
        <w:ind w:left="360" w:hanging="76"/>
        <w:jc w:val="both"/>
        <w:rPr>
          <w:rFonts w:ascii="Arial" w:hAnsi="Arial" w:cs="Arial"/>
          <w:bCs/>
          <w:sz w:val="20"/>
          <w:szCs w:val="20"/>
        </w:rPr>
      </w:pPr>
      <w:r>
        <w:rPr>
          <w:rFonts w:ascii="Arial" w:hAnsi="Arial" w:cs="Arial"/>
          <w:bCs/>
          <w:sz w:val="20"/>
          <w:szCs w:val="20"/>
        </w:rPr>
        <w:t>b) ukončení pracovního poměru, nebo obdobného vztahu,</w:t>
      </w:r>
    </w:p>
    <w:p w:rsidR="008E0728" w:rsidRDefault="008E0728" w:rsidP="004C3730">
      <w:pPr>
        <w:widowControl w:val="0"/>
        <w:autoSpaceDE w:val="0"/>
        <w:autoSpaceDN w:val="0"/>
        <w:adjustRightInd w:val="0"/>
        <w:spacing w:after="0" w:line="240" w:lineRule="auto"/>
        <w:ind w:left="360" w:hanging="76"/>
        <w:jc w:val="both"/>
        <w:rPr>
          <w:rFonts w:ascii="Arial" w:hAnsi="Arial" w:cs="Arial"/>
          <w:bCs/>
          <w:sz w:val="20"/>
          <w:szCs w:val="20"/>
        </w:rPr>
      </w:pPr>
      <w:r>
        <w:rPr>
          <w:rFonts w:ascii="Arial" w:hAnsi="Arial" w:cs="Arial"/>
          <w:bCs/>
          <w:sz w:val="20"/>
          <w:szCs w:val="20"/>
        </w:rPr>
        <w:t>c) ukončení poddodavatelského vztahu.</w:t>
      </w:r>
    </w:p>
    <w:p w:rsidR="004C3730" w:rsidRDefault="004C3730" w:rsidP="004C3730">
      <w:pPr>
        <w:widowControl w:val="0"/>
        <w:autoSpaceDE w:val="0"/>
        <w:autoSpaceDN w:val="0"/>
        <w:adjustRightInd w:val="0"/>
        <w:spacing w:after="0" w:line="240" w:lineRule="auto"/>
        <w:ind w:left="360" w:hanging="76"/>
        <w:jc w:val="both"/>
        <w:rPr>
          <w:rFonts w:ascii="Arial" w:hAnsi="Arial" w:cs="Arial"/>
          <w:bCs/>
          <w:sz w:val="20"/>
          <w:szCs w:val="20"/>
        </w:rPr>
      </w:pPr>
    </w:p>
    <w:p w:rsidR="004C3730" w:rsidRDefault="004C3730" w:rsidP="004C3730">
      <w:pPr>
        <w:widowControl w:val="0"/>
        <w:autoSpaceDE w:val="0"/>
        <w:autoSpaceDN w:val="0"/>
        <w:adjustRightInd w:val="0"/>
        <w:spacing w:after="0" w:line="240" w:lineRule="auto"/>
        <w:ind w:left="360" w:hanging="360"/>
        <w:jc w:val="both"/>
        <w:rPr>
          <w:rFonts w:ascii="Arial" w:hAnsi="Arial" w:cs="Arial"/>
          <w:sz w:val="20"/>
          <w:szCs w:val="20"/>
        </w:rPr>
      </w:pPr>
      <w:r w:rsidRPr="004C3730">
        <w:rPr>
          <w:rFonts w:ascii="Arial" w:hAnsi="Arial" w:cs="Arial"/>
          <w:sz w:val="20"/>
          <w:szCs w:val="20"/>
        </w:rPr>
        <w:t xml:space="preserve">2.4 Za výjimečný případ ve smyslu odst. 2.2 se nepovažují kapacitní důvody, které mohl příkazce předvídat již v době podání nabídky. </w:t>
      </w:r>
    </w:p>
    <w:p w:rsidR="004C3730" w:rsidRDefault="004C3730" w:rsidP="004C3730">
      <w:pPr>
        <w:widowControl w:val="0"/>
        <w:autoSpaceDE w:val="0"/>
        <w:autoSpaceDN w:val="0"/>
        <w:adjustRightInd w:val="0"/>
        <w:spacing w:after="0" w:line="240" w:lineRule="auto"/>
        <w:ind w:left="360" w:hanging="360"/>
        <w:jc w:val="both"/>
        <w:rPr>
          <w:rFonts w:ascii="Arial" w:hAnsi="Arial" w:cs="Arial"/>
          <w:sz w:val="20"/>
          <w:szCs w:val="20"/>
        </w:rPr>
      </w:pPr>
    </w:p>
    <w:p w:rsidR="004C3730" w:rsidRDefault="004C3730" w:rsidP="004C3730">
      <w:pPr>
        <w:widowControl w:val="0"/>
        <w:autoSpaceDE w:val="0"/>
        <w:autoSpaceDN w:val="0"/>
        <w:adjustRightInd w:val="0"/>
        <w:spacing w:after="0" w:line="240" w:lineRule="auto"/>
        <w:ind w:left="360" w:hanging="360"/>
        <w:jc w:val="both"/>
        <w:rPr>
          <w:rFonts w:ascii="Arial" w:hAnsi="Arial" w:cs="Arial"/>
          <w:sz w:val="20"/>
          <w:szCs w:val="20"/>
        </w:rPr>
      </w:pPr>
      <w:r>
        <w:rPr>
          <w:rFonts w:ascii="Arial" w:hAnsi="Arial" w:cs="Arial"/>
          <w:sz w:val="20"/>
          <w:szCs w:val="20"/>
        </w:rPr>
        <w:t>2.5. V případě změny je příkazník povinen prokázat, že nahrazující osoba splňuje kvalifikaci minimálně v rozsahu, ve kterém ji splnila osoba nahrazená a k nahrazující osobě doložit vždy následující doklady:</w:t>
      </w:r>
    </w:p>
    <w:p w:rsidR="004C3730" w:rsidRDefault="00CA6B11" w:rsidP="004C3730">
      <w:pPr>
        <w:widowControl w:val="0"/>
        <w:autoSpaceDE w:val="0"/>
        <w:autoSpaceDN w:val="0"/>
        <w:adjustRightInd w:val="0"/>
        <w:spacing w:after="0" w:line="240" w:lineRule="auto"/>
        <w:ind w:left="360" w:hanging="360"/>
        <w:jc w:val="both"/>
        <w:rPr>
          <w:rFonts w:ascii="Arial" w:hAnsi="Arial" w:cs="Arial"/>
          <w:sz w:val="20"/>
          <w:szCs w:val="20"/>
        </w:rPr>
      </w:pPr>
      <w:r>
        <w:rPr>
          <w:rFonts w:ascii="Arial" w:hAnsi="Arial" w:cs="Arial"/>
          <w:sz w:val="20"/>
          <w:szCs w:val="20"/>
        </w:rPr>
        <w:tab/>
      </w:r>
      <w:r w:rsidR="004C3730">
        <w:rPr>
          <w:rFonts w:ascii="Arial" w:hAnsi="Arial" w:cs="Arial"/>
          <w:sz w:val="20"/>
          <w:szCs w:val="20"/>
        </w:rPr>
        <w:t>a) doklady k prokázání profesní způsobilosti ve smyslu § 77 zákona č. 134/2016 Sb., o zadávání veřejných zakázek, v platném a účinném znění (dále také jako „ZZVZ“) vztahující se k nahrazující osobě,</w:t>
      </w:r>
    </w:p>
    <w:p w:rsidR="004C3730" w:rsidRDefault="004C3730" w:rsidP="004C3730">
      <w:pPr>
        <w:widowControl w:val="0"/>
        <w:autoSpaceDE w:val="0"/>
        <w:autoSpaceDN w:val="0"/>
        <w:adjustRightInd w:val="0"/>
        <w:spacing w:after="0" w:line="240" w:lineRule="auto"/>
        <w:ind w:left="360" w:hanging="360"/>
        <w:jc w:val="both"/>
        <w:rPr>
          <w:rFonts w:ascii="Arial" w:hAnsi="Arial" w:cs="Arial"/>
          <w:sz w:val="20"/>
          <w:szCs w:val="20"/>
        </w:rPr>
      </w:pPr>
      <w:r>
        <w:rPr>
          <w:rFonts w:ascii="Arial" w:hAnsi="Arial" w:cs="Arial"/>
          <w:sz w:val="20"/>
          <w:szCs w:val="20"/>
        </w:rPr>
        <w:tab/>
        <w:t>b)</w:t>
      </w:r>
      <w:r w:rsidR="00127DEC">
        <w:rPr>
          <w:rFonts w:ascii="Arial" w:hAnsi="Arial" w:cs="Arial"/>
          <w:sz w:val="20"/>
          <w:szCs w:val="20"/>
        </w:rPr>
        <w:t xml:space="preserve"> </w:t>
      </w:r>
      <w:r>
        <w:rPr>
          <w:rFonts w:ascii="Arial" w:hAnsi="Arial" w:cs="Arial"/>
          <w:sz w:val="20"/>
          <w:szCs w:val="20"/>
        </w:rPr>
        <w:t>prohlášení o pracovním poměru, nebo obdobném vztahu k příkazníkovi v případě, že je nahrazující osoba zaměstnancem příkazníka,</w:t>
      </w:r>
    </w:p>
    <w:p w:rsidR="004C3730" w:rsidRPr="00CA6B11" w:rsidRDefault="00CA6B11" w:rsidP="00CA6B11">
      <w:pPr>
        <w:widowControl w:val="0"/>
        <w:autoSpaceDE w:val="0"/>
        <w:autoSpaceDN w:val="0"/>
        <w:adjustRightInd w:val="0"/>
        <w:spacing w:after="0" w:line="240" w:lineRule="auto"/>
        <w:ind w:left="360" w:hanging="360"/>
        <w:jc w:val="both"/>
        <w:rPr>
          <w:rFonts w:ascii="Arial" w:hAnsi="Arial" w:cs="Arial"/>
          <w:sz w:val="20"/>
          <w:szCs w:val="20"/>
        </w:rPr>
      </w:pPr>
      <w:r>
        <w:rPr>
          <w:rFonts w:ascii="Arial" w:hAnsi="Arial" w:cs="Arial"/>
          <w:sz w:val="20"/>
          <w:szCs w:val="20"/>
        </w:rPr>
        <w:tab/>
      </w:r>
      <w:r w:rsidR="004C3730" w:rsidRPr="00CA6B11">
        <w:rPr>
          <w:rFonts w:ascii="Arial" w:hAnsi="Arial" w:cs="Arial"/>
          <w:sz w:val="20"/>
          <w:szCs w:val="20"/>
        </w:rPr>
        <w:t>c) v případě, že nahrazující osoba není zaměstnancem příkazníka</w:t>
      </w:r>
      <w:r>
        <w:rPr>
          <w:rFonts w:ascii="Arial" w:hAnsi="Arial" w:cs="Arial"/>
          <w:sz w:val="20"/>
          <w:szCs w:val="20"/>
        </w:rPr>
        <w:t>,</w:t>
      </w:r>
      <w:r w:rsidR="004C3730" w:rsidRPr="00CA6B11">
        <w:rPr>
          <w:rFonts w:ascii="Arial" w:hAnsi="Arial" w:cs="Arial"/>
          <w:sz w:val="20"/>
          <w:szCs w:val="20"/>
        </w:rPr>
        <w:t xml:space="preserve"> </w:t>
      </w:r>
      <w:r w:rsidRPr="00CA6B11">
        <w:rPr>
          <w:rFonts w:ascii="Arial" w:hAnsi="Arial" w:cs="Arial"/>
          <w:sz w:val="20"/>
          <w:szCs w:val="20"/>
        </w:rPr>
        <w:t>předloží příkazník:</w:t>
      </w:r>
    </w:p>
    <w:p w:rsidR="004C3730" w:rsidRPr="00CA6B11" w:rsidRDefault="00CA6B11" w:rsidP="00CA6B11">
      <w:pPr>
        <w:pStyle w:val="Normlnweb"/>
        <w:widowControl w:val="0"/>
        <w:spacing w:before="0" w:beforeAutospacing="0" w:after="0" w:afterAutospacing="0"/>
        <w:ind w:left="709"/>
        <w:contextualSpacing/>
        <w:jc w:val="both"/>
        <w:rPr>
          <w:rFonts w:ascii="Arial" w:hAnsi="Arial" w:cs="Arial"/>
          <w:sz w:val="20"/>
          <w:szCs w:val="20"/>
        </w:rPr>
      </w:pPr>
      <w:r w:rsidRPr="00CA6B11">
        <w:rPr>
          <w:rFonts w:ascii="Arial" w:hAnsi="Arial" w:cs="Arial"/>
          <w:color w:val="000000"/>
          <w:sz w:val="20"/>
          <w:szCs w:val="20"/>
        </w:rPr>
        <w:t xml:space="preserve">- </w:t>
      </w:r>
      <w:r w:rsidR="004C3730" w:rsidRPr="00CA6B11">
        <w:rPr>
          <w:rFonts w:ascii="Arial" w:hAnsi="Arial" w:cs="Arial"/>
          <w:color w:val="000000"/>
          <w:sz w:val="20"/>
          <w:szCs w:val="20"/>
        </w:rPr>
        <w:t xml:space="preserve">doklady prokazující splnění profesní způsobilosti ve smyslu § 77 odst. 1 </w:t>
      </w:r>
      <w:r>
        <w:rPr>
          <w:rFonts w:ascii="Arial" w:hAnsi="Arial" w:cs="Arial"/>
          <w:color w:val="000000"/>
          <w:sz w:val="20"/>
          <w:szCs w:val="20"/>
        </w:rPr>
        <w:t>ZZVZ</w:t>
      </w:r>
      <w:r w:rsidR="004C3730" w:rsidRPr="00CA6B11">
        <w:rPr>
          <w:rFonts w:ascii="Arial" w:hAnsi="Arial" w:cs="Arial"/>
          <w:color w:val="000000"/>
          <w:sz w:val="20"/>
          <w:szCs w:val="20"/>
        </w:rPr>
        <w:t xml:space="preserve"> jinou osobou,</w:t>
      </w:r>
    </w:p>
    <w:p w:rsidR="004C3730" w:rsidRPr="00CA6B11" w:rsidRDefault="00CA6B11" w:rsidP="00CA6B11">
      <w:pPr>
        <w:pStyle w:val="Normlnweb"/>
        <w:widowControl w:val="0"/>
        <w:spacing w:before="0" w:beforeAutospacing="0" w:after="0" w:afterAutospacing="0"/>
        <w:ind w:left="709"/>
        <w:contextualSpacing/>
        <w:jc w:val="both"/>
        <w:rPr>
          <w:rFonts w:ascii="Arial" w:hAnsi="Arial" w:cs="Arial"/>
          <w:sz w:val="20"/>
          <w:szCs w:val="20"/>
        </w:rPr>
      </w:pPr>
      <w:r w:rsidRPr="00CA6B11">
        <w:rPr>
          <w:rFonts w:ascii="Arial" w:hAnsi="Arial" w:cs="Arial"/>
          <w:color w:val="000000"/>
          <w:sz w:val="20"/>
          <w:szCs w:val="20"/>
        </w:rPr>
        <w:t>-</w:t>
      </w:r>
      <w:r w:rsidR="004C3730" w:rsidRPr="00CA6B11">
        <w:rPr>
          <w:rFonts w:ascii="Arial" w:hAnsi="Arial" w:cs="Arial"/>
          <w:color w:val="000000"/>
          <w:sz w:val="20"/>
          <w:szCs w:val="20"/>
        </w:rPr>
        <w:t xml:space="preserve"> doklady prokazující splnění chybějící části kvalifikace prostřednictvím jiné osoby,</w:t>
      </w:r>
    </w:p>
    <w:p w:rsidR="004C3730" w:rsidRPr="00CA6B11" w:rsidRDefault="00CA6B11" w:rsidP="00CA6B11">
      <w:pPr>
        <w:pStyle w:val="Normlnweb"/>
        <w:widowControl w:val="0"/>
        <w:spacing w:before="0" w:beforeAutospacing="0" w:after="0" w:afterAutospacing="0"/>
        <w:ind w:left="709"/>
        <w:contextualSpacing/>
        <w:jc w:val="both"/>
        <w:rPr>
          <w:rFonts w:ascii="Arial" w:hAnsi="Arial" w:cs="Arial"/>
          <w:sz w:val="20"/>
          <w:szCs w:val="20"/>
        </w:rPr>
      </w:pPr>
      <w:r w:rsidRPr="00CA6B11">
        <w:rPr>
          <w:rFonts w:ascii="Arial" w:hAnsi="Arial" w:cs="Arial"/>
          <w:color w:val="000000"/>
          <w:sz w:val="20"/>
          <w:szCs w:val="20"/>
        </w:rPr>
        <w:t>-</w:t>
      </w:r>
      <w:r w:rsidR="004C3730" w:rsidRPr="00CA6B11">
        <w:rPr>
          <w:rFonts w:ascii="Arial" w:hAnsi="Arial" w:cs="Arial"/>
          <w:color w:val="000000"/>
          <w:sz w:val="20"/>
          <w:szCs w:val="20"/>
        </w:rPr>
        <w:t xml:space="preserve"> doklady o splnění základní způsobilosti ve smyslu § 74 </w:t>
      </w:r>
      <w:r>
        <w:rPr>
          <w:rFonts w:ascii="Arial" w:hAnsi="Arial" w:cs="Arial"/>
          <w:color w:val="000000"/>
          <w:sz w:val="20"/>
          <w:szCs w:val="20"/>
        </w:rPr>
        <w:t>ZZVZ</w:t>
      </w:r>
      <w:r w:rsidR="004C3730" w:rsidRPr="00CA6B11">
        <w:rPr>
          <w:rFonts w:ascii="Arial" w:hAnsi="Arial" w:cs="Arial"/>
          <w:color w:val="000000"/>
          <w:sz w:val="20"/>
          <w:szCs w:val="20"/>
        </w:rPr>
        <w:t xml:space="preserve"> jinou osobou (možno předložit </w:t>
      </w:r>
      <w:r w:rsidR="004C3730" w:rsidRPr="00CA6B11">
        <w:rPr>
          <w:rFonts w:ascii="Arial" w:hAnsi="Arial" w:cs="Arial"/>
          <w:sz w:val="20"/>
          <w:szCs w:val="20"/>
        </w:rPr>
        <w:t>čestné prohlášení dle přílohy č. 3 zadávací dokumentace</w:t>
      </w:r>
      <w:r>
        <w:rPr>
          <w:rFonts w:ascii="Arial" w:hAnsi="Arial" w:cs="Arial"/>
          <w:sz w:val="20"/>
          <w:szCs w:val="20"/>
        </w:rPr>
        <w:t xml:space="preserve"> k veřejné </w:t>
      </w:r>
      <w:r w:rsidRPr="00CA6B11">
        <w:rPr>
          <w:rFonts w:ascii="Arial" w:hAnsi="Arial" w:cs="Arial"/>
          <w:sz w:val="20"/>
          <w:szCs w:val="20"/>
        </w:rPr>
        <w:t xml:space="preserve">zakázce „TDS a koordinátor BOZP na akci Rekonstrukce </w:t>
      </w:r>
      <w:proofErr w:type="spellStart"/>
      <w:r w:rsidR="00A1378B">
        <w:rPr>
          <w:rFonts w:ascii="Arial" w:hAnsi="Arial" w:cs="Arial"/>
          <w:sz w:val="20"/>
          <w:szCs w:val="20"/>
          <w:lang w:val="en-US"/>
        </w:rPr>
        <w:t>pěší</w:t>
      </w:r>
      <w:proofErr w:type="spellEnd"/>
      <w:r w:rsidR="00A1378B">
        <w:rPr>
          <w:rFonts w:ascii="Arial" w:hAnsi="Arial" w:cs="Arial"/>
          <w:sz w:val="20"/>
          <w:szCs w:val="20"/>
          <w:lang w:val="en-US"/>
        </w:rPr>
        <w:t xml:space="preserve"> </w:t>
      </w:r>
      <w:proofErr w:type="spellStart"/>
      <w:r w:rsidR="00A1378B">
        <w:rPr>
          <w:rFonts w:ascii="Arial" w:hAnsi="Arial" w:cs="Arial"/>
          <w:sz w:val="20"/>
          <w:szCs w:val="20"/>
          <w:lang w:val="en-US"/>
        </w:rPr>
        <w:t>zóny</w:t>
      </w:r>
      <w:proofErr w:type="spellEnd"/>
      <w:r w:rsidR="00A1378B">
        <w:rPr>
          <w:rFonts w:ascii="Arial" w:hAnsi="Arial" w:cs="Arial"/>
          <w:sz w:val="20"/>
          <w:szCs w:val="20"/>
          <w:lang w:val="en-US"/>
        </w:rPr>
        <w:t xml:space="preserve"> v </w:t>
      </w:r>
      <w:proofErr w:type="spellStart"/>
      <w:r w:rsidR="00A1378B">
        <w:rPr>
          <w:rFonts w:ascii="Arial" w:hAnsi="Arial" w:cs="Arial"/>
          <w:sz w:val="20"/>
          <w:szCs w:val="20"/>
          <w:lang w:val="en-US"/>
        </w:rPr>
        <w:t>ulici</w:t>
      </w:r>
      <w:proofErr w:type="spellEnd"/>
      <w:r w:rsidR="00A1378B">
        <w:rPr>
          <w:rFonts w:ascii="Arial" w:hAnsi="Arial" w:cs="Arial"/>
          <w:sz w:val="20"/>
          <w:szCs w:val="20"/>
          <w:lang w:val="en-US"/>
        </w:rPr>
        <w:t xml:space="preserve"> </w:t>
      </w:r>
      <w:proofErr w:type="spellStart"/>
      <w:r w:rsidR="00A1378B">
        <w:rPr>
          <w:rFonts w:ascii="Arial" w:hAnsi="Arial" w:cs="Arial"/>
          <w:sz w:val="20"/>
          <w:szCs w:val="20"/>
          <w:lang w:val="en-US"/>
        </w:rPr>
        <w:t>Horská</w:t>
      </w:r>
      <w:proofErr w:type="spellEnd"/>
      <w:r w:rsidRPr="00CA6B11">
        <w:rPr>
          <w:rFonts w:ascii="Arial" w:hAnsi="Arial" w:cs="Arial"/>
          <w:sz w:val="20"/>
          <w:szCs w:val="20"/>
        </w:rPr>
        <w:t>“</w:t>
      </w:r>
      <w:r w:rsidR="004C3730" w:rsidRPr="00CA6B11">
        <w:rPr>
          <w:rFonts w:ascii="Arial" w:hAnsi="Arial" w:cs="Arial"/>
          <w:color w:val="000000"/>
          <w:sz w:val="20"/>
          <w:szCs w:val="20"/>
        </w:rPr>
        <w:t>) a</w:t>
      </w:r>
    </w:p>
    <w:p w:rsidR="004C3730" w:rsidRDefault="00CA6B11" w:rsidP="00CA6B11">
      <w:pPr>
        <w:pStyle w:val="Normlnweb"/>
        <w:widowControl w:val="0"/>
        <w:spacing w:before="0" w:beforeAutospacing="0" w:after="0" w:afterAutospacing="0"/>
        <w:ind w:left="709"/>
        <w:contextualSpacing/>
        <w:jc w:val="both"/>
        <w:rPr>
          <w:rFonts w:ascii="Arial" w:hAnsi="Arial" w:cs="Arial"/>
          <w:color w:val="000000"/>
          <w:sz w:val="20"/>
          <w:szCs w:val="20"/>
        </w:rPr>
      </w:pPr>
      <w:r>
        <w:rPr>
          <w:rFonts w:ascii="Arial" w:hAnsi="Arial" w:cs="Arial"/>
          <w:color w:val="000000"/>
          <w:sz w:val="20"/>
          <w:szCs w:val="20"/>
        </w:rPr>
        <w:t>-</w:t>
      </w:r>
      <w:r w:rsidR="004C3730" w:rsidRPr="00CA6B11">
        <w:rPr>
          <w:rFonts w:ascii="Arial" w:hAnsi="Arial" w:cs="Arial"/>
          <w:color w:val="000000"/>
          <w:sz w:val="20"/>
          <w:szCs w:val="20"/>
        </w:rPr>
        <w:t xml:space="preserve"> písemný závazek jiné osoby k poskytnutí plnění určeného k plnění veřejné zakázky nebo k poskytnutí věcí nebo práv, s nimiž bude dodavatel oprávněn disponovat v rámci plnění veřejné zakázky, a to alespoň v rozsahu, v jakém jiná osoba prok</w:t>
      </w:r>
      <w:r w:rsidR="00E146CF">
        <w:rPr>
          <w:rFonts w:ascii="Arial" w:hAnsi="Arial" w:cs="Arial"/>
          <w:color w:val="000000"/>
          <w:sz w:val="20"/>
          <w:szCs w:val="20"/>
        </w:rPr>
        <w:t>ázala kvalifikaci za dodavatele,</w:t>
      </w:r>
    </w:p>
    <w:p w:rsidR="00E146CF" w:rsidRDefault="00E146CF" w:rsidP="00CC6C02">
      <w:pPr>
        <w:pStyle w:val="Normlnweb"/>
        <w:widowControl w:val="0"/>
        <w:spacing w:before="0" w:beforeAutospacing="0" w:after="0" w:afterAutospacing="0"/>
        <w:ind w:left="426"/>
        <w:contextualSpacing/>
        <w:jc w:val="both"/>
        <w:rPr>
          <w:rFonts w:ascii="Arial" w:hAnsi="Arial" w:cs="Arial"/>
          <w:color w:val="000000"/>
          <w:sz w:val="20"/>
          <w:szCs w:val="20"/>
        </w:rPr>
      </w:pPr>
      <w:r>
        <w:rPr>
          <w:rFonts w:ascii="Arial" w:hAnsi="Arial" w:cs="Arial"/>
          <w:color w:val="000000"/>
          <w:sz w:val="20"/>
          <w:szCs w:val="20"/>
        </w:rPr>
        <w:t xml:space="preserve">d) </w:t>
      </w:r>
      <w:r w:rsidR="00CC6C02">
        <w:rPr>
          <w:rFonts w:ascii="Arial" w:hAnsi="Arial" w:cs="Arial"/>
          <w:color w:val="000000"/>
          <w:sz w:val="20"/>
          <w:szCs w:val="20"/>
        </w:rPr>
        <w:t>S</w:t>
      </w:r>
      <w:r>
        <w:rPr>
          <w:rFonts w:ascii="Arial" w:hAnsi="Arial" w:cs="Arial"/>
          <w:color w:val="000000"/>
          <w:sz w:val="20"/>
          <w:szCs w:val="20"/>
        </w:rPr>
        <w:t>eznam služeb vstupujících do hodnocení osoby vykonávající funkci TDS</w:t>
      </w:r>
      <w:r w:rsidR="00CC6C02">
        <w:rPr>
          <w:rFonts w:ascii="Arial" w:hAnsi="Arial" w:cs="Arial"/>
          <w:color w:val="000000"/>
          <w:sz w:val="20"/>
          <w:szCs w:val="20"/>
        </w:rPr>
        <w:t xml:space="preserve"> (dle přílohy č. 6 zadávací dokumentace k výše uvedené veřejné zakázce) vztahující se k nahrazující osobě</w:t>
      </w:r>
      <w:r>
        <w:rPr>
          <w:rFonts w:ascii="Arial" w:hAnsi="Arial" w:cs="Arial"/>
          <w:color w:val="000000"/>
          <w:sz w:val="20"/>
          <w:szCs w:val="20"/>
        </w:rPr>
        <w:t xml:space="preserve"> včetně osvědčení objednatele, </w:t>
      </w:r>
      <w:r w:rsidR="00CC6C02">
        <w:rPr>
          <w:rFonts w:ascii="Arial" w:hAnsi="Arial" w:cs="Arial"/>
          <w:color w:val="000000"/>
          <w:sz w:val="20"/>
          <w:szCs w:val="20"/>
        </w:rPr>
        <w:t xml:space="preserve">prokazující, že </w:t>
      </w:r>
      <w:r>
        <w:rPr>
          <w:rFonts w:ascii="Arial" w:hAnsi="Arial" w:cs="Arial"/>
          <w:color w:val="000000"/>
          <w:sz w:val="20"/>
          <w:szCs w:val="20"/>
        </w:rPr>
        <w:t>nahrazující osoba dos</w:t>
      </w:r>
      <w:r w:rsidR="00CC6C02">
        <w:rPr>
          <w:rFonts w:ascii="Arial" w:hAnsi="Arial" w:cs="Arial"/>
          <w:color w:val="000000"/>
          <w:sz w:val="20"/>
          <w:szCs w:val="20"/>
        </w:rPr>
        <w:t>ahuje</w:t>
      </w:r>
      <w:r>
        <w:rPr>
          <w:rFonts w:ascii="Arial" w:hAnsi="Arial" w:cs="Arial"/>
          <w:color w:val="000000"/>
          <w:sz w:val="20"/>
          <w:szCs w:val="20"/>
        </w:rPr>
        <w:t xml:space="preserve"> </w:t>
      </w:r>
      <w:r w:rsidR="00CC6C02">
        <w:rPr>
          <w:rFonts w:ascii="Arial" w:hAnsi="Arial" w:cs="Arial"/>
          <w:color w:val="000000"/>
          <w:sz w:val="20"/>
          <w:szCs w:val="20"/>
        </w:rPr>
        <w:t>minimálně stejného počtu bodů v dílčím kritériu hodnocení „Zkušenost osoby, která se má přímo podílet na plnění veřejné zakázky“ jako osoba nahrazená.</w:t>
      </w:r>
    </w:p>
    <w:p w:rsidR="00196F42" w:rsidRDefault="00196F42" w:rsidP="00CA6B11">
      <w:pPr>
        <w:pStyle w:val="Normlnweb"/>
        <w:widowControl w:val="0"/>
        <w:spacing w:before="0" w:beforeAutospacing="0" w:after="0" w:afterAutospacing="0"/>
        <w:contextualSpacing/>
        <w:jc w:val="both"/>
        <w:rPr>
          <w:rFonts w:ascii="Arial" w:hAnsi="Arial" w:cs="Arial"/>
          <w:color w:val="000000"/>
          <w:sz w:val="20"/>
          <w:szCs w:val="20"/>
        </w:rPr>
      </w:pPr>
    </w:p>
    <w:p w:rsidR="00824694" w:rsidRPr="00B37EDD" w:rsidRDefault="008E0728" w:rsidP="00B91AA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w:t>
      </w:r>
      <w:r w:rsidR="00824694" w:rsidRPr="00B37EDD">
        <w:rPr>
          <w:rFonts w:ascii="Arial" w:hAnsi="Arial" w:cs="Arial"/>
          <w:b/>
          <w:bCs/>
          <w:sz w:val="20"/>
          <w:szCs w:val="20"/>
        </w:rPr>
        <w:t>II.</w:t>
      </w:r>
    </w:p>
    <w:p w:rsidR="00B23748" w:rsidRDefault="00824694" w:rsidP="00B91AA0">
      <w:pPr>
        <w:widowControl w:val="0"/>
        <w:autoSpaceDE w:val="0"/>
        <w:autoSpaceDN w:val="0"/>
        <w:adjustRightInd w:val="0"/>
        <w:spacing w:after="0" w:line="240" w:lineRule="auto"/>
        <w:jc w:val="center"/>
        <w:rPr>
          <w:rFonts w:ascii="Arial" w:hAnsi="Arial" w:cs="Arial"/>
          <w:b/>
          <w:bCs/>
          <w:sz w:val="20"/>
          <w:szCs w:val="20"/>
        </w:rPr>
      </w:pPr>
      <w:r w:rsidRPr="00B37EDD">
        <w:rPr>
          <w:rFonts w:ascii="Arial" w:hAnsi="Arial" w:cs="Arial"/>
          <w:b/>
          <w:bCs/>
          <w:sz w:val="20"/>
          <w:szCs w:val="20"/>
        </w:rPr>
        <w:t>Odměna</w:t>
      </w:r>
    </w:p>
    <w:p w:rsidR="00B23748" w:rsidRDefault="00B23748" w:rsidP="00B91AA0">
      <w:pPr>
        <w:widowControl w:val="0"/>
        <w:autoSpaceDE w:val="0"/>
        <w:autoSpaceDN w:val="0"/>
        <w:adjustRightInd w:val="0"/>
        <w:spacing w:after="0" w:line="240" w:lineRule="auto"/>
        <w:jc w:val="center"/>
        <w:rPr>
          <w:rFonts w:ascii="Arial" w:hAnsi="Arial" w:cs="Arial"/>
          <w:b/>
          <w:bCs/>
          <w:sz w:val="20"/>
          <w:szCs w:val="20"/>
        </w:rPr>
      </w:pPr>
    </w:p>
    <w:p w:rsidR="00B3648D" w:rsidRDefault="004C3730"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3</w:t>
      </w:r>
      <w:r w:rsidR="00B23748" w:rsidRPr="001A57ED">
        <w:rPr>
          <w:rFonts w:ascii="Arial" w:hAnsi="Arial" w:cs="Arial"/>
          <w:sz w:val="20"/>
          <w:szCs w:val="20"/>
        </w:rPr>
        <w:t xml:space="preserve">.1 </w:t>
      </w:r>
      <w:r w:rsidR="00824694" w:rsidRPr="001A57ED">
        <w:rPr>
          <w:rFonts w:ascii="Arial" w:hAnsi="Arial" w:cs="Arial"/>
          <w:sz w:val="20"/>
          <w:szCs w:val="20"/>
        </w:rPr>
        <w:t>Úplata za činnost příkazníka podle této smlouvy je stanovena dohodou smluvních stran a činí celkem</w:t>
      </w:r>
      <w:r w:rsidR="00B3648D">
        <w:rPr>
          <w:rFonts w:ascii="Arial" w:hAnsi="Arial" w:cs="Arial"/>
          <w:sz w:val="20"/>
          <w:szCs w:val="20"/>
        </w:rPr>
        <w:t>:</w:t>
      </w:r>
    </w:p>
    <w:p w:rsidR="00B3648D" w:rsidRDefault="00B3648D" w:rsidP="0072421B">
      <w:pPr>
        <w:widowControl w:val="0"/>
        <w:autoSpaceDE w:val="0"/>
        <w:autoSpaceDN w:val="0"/>
        <w:adjustRightInd w:val="0"/>
        <w:spacing w:after="0" w:line="240" w:lineRule="auto"/>
        <w:ind w:left="357" w:hanging="357"/>
        <w:jc w:val="both"/>
        <w:rPr>
          <w:rFonts w:ascii="Arial" w:hAnsi="Arial" w:cs="Arial"/>
          <w:sz w:val="20"/>
          <w:szCs w:val="20"/>
        </w:rPr>
      </w:pPr>
    </w:p>
    <w:p w:rsidR="003247B3" w:rsidRPr="003247B3" w:rsidRDefault="003247B3" w:rsidP="003247B3">
      <w:pPr>
        <w:widowControl w:val="0"/>
        <w:numPr>
          <w:ilvl w:val="0"/>
          <w:numId w:val="11"/>
        </w:numPr>
        <w:autoSpaceDE w:val="0"/>
        <w:autoSpaceDN w:val="0"/>
        <w:adjustRightInd w:val="0"/>
        <w:spacing w:after="0" w:line="240" w:lineRule="auto"/>
        <w:jc w:val="both"/>
        <w:rPr>
          <w:rFonts w:ascii="Arial" w:hAnsi="Arial" w:cs="Arial"/>
          <w:b/>
          <w:sz w:val="20"/>
          <w:szCs w:val="20"/>
        </w:rPr>
      </w:pPr>
      <w:r w:rsidRPr="003247B3">
        <w:rPr>
          <w:rFonts w:ascii="Arial" w:hAnsi="Arial" w:cs="Arial"/>
          <w:b/>
          <w:sz w:val="20"/>
          <w:szCs w:val="20"/>
        </w:rPr>
        <w:t xml:space="preserve">Cena bez DPH: </w:t>
      </w:r>
      <w:r w:rsidRPr="003247B3">
        <w:rPr>
          <w:rFonts w:ascii="Arial" w:hAnsi="Arial" w:cs="Arial"/>
          <w:b/>
          <w:color w:val="FF0000"/>
          <w:sz w:val="20"/>
          <w:szCs w:val="20"/>
        </w:rPr>
        <w:t>……………………………Kč</w:t>
      </w:r>
    </w:p>
    <w:p w:rsidR="003247B3" w:rsidRPr="003247B3" w:rsidRDefault="003247B3" w:rsidP="003247B3">
      <w:pPr>
        <w:widowControl w:val="0"/>
        <w:numPr>
          <w:ilvl w:val="0"/>
          <w:numId w:val="11"/>
        </w:numPr>
        <w:autoSpaceDE w:val="0"/>
        <w:autoSpaceDN w:val="0"/>
        <w:adjustRightInd w:val="0"/>
        <w:spacing w:after="0" w:line="240" w:lineRule="auto"/>
        <w:jc w:val="both"/>
        <w:rPr>
          <w:rFonts w:ascii="Arial" w:hAnsi="Arial" w:cs="Arial"/>
          <w:b/>
          <w:sz w:val="20"/>
          <w:szCs w:val="20"/>
        </w:rPr>
      </w:pPr>
      <w:r w:rsidRPr="003247B3">
        <w:rPr>
          <w:rFonts w:ascii="Arial" w:hAnsi="Arial" w:cs="Arial"/>
          <w:b/>
          <w:sz w:val="20"/>
          <w:szCs w:val="20"/>
        </w:rPr>
        <w:t>DPH:</w:t>
      </w:r>
      <w:r w:rsidRPr="003247B3">
        <w:rPr>
          <w:rFonts w:ascii="Arial" w:hAnsi="Arial" w:cs="Arial"/>
          <w:b/>
          <w:sz w:val="20"/>
          <w:szCs w:val="20"/>
        </w:rPr>
        <w:tab/>
      </w:r>
      <w:r w:rsidRPr="003247B3">
        <w:rPr>
          <w:rFonts w:ascii="Arial" w:hAnsi="Arial" w:cs="Arial"/>
          <w:b/>
          <w:sz w:val="20"/>
          <w:szCs w:val="20"/>
        </w:rPr>
        <w:tab/>
      </w:r>
      <w:r w:rsidRPr="003247B3">
        <w:rPr>
          <w:rFonts w:ascii="Arial" w:hAnsi="Arial" w:cs="Arial"/>
          <w:b/>
          <w:color w:val="FF0000"/>
          <w:sz w:val="20"/>
          <w:szCs w:val="20"/>
        </w:rPr>
        <w:t>……………………………Kč</w:t>
      </w:r>
      <w:r w:rsidRPr="003247B3">
        <w:rPr>
          <w:rFonts w:ascii="Arial" w:hAnsi="Arial" w:cs="Arial"/>
          <w:b/>
          <w:sz w:val="20"/>
          <w:szCs w:val="20"/>
        </w:rPr>
        <w:tab/>
      </w:r>
      <w:r w:rsidRPr="003247B3">
        <w:rPr>
          <w:rFonts w:ascii="Arial" w:hAnsi="Arial" w:cs="Arial"/>
          <w:b/>
          <w:sz w:val="20"/>
          <w:szCs w:val="20"/>
        </w:rPr>
        <w:tab/>
      </w:r>
    </w:p>
    <w:p w:rsidR="003247B3" w:rsidRPr="003247B3" w:rsidRDefault="003247B3" w:rsidP="003247B3">
      <w:pPr>
        <w:widowControl w:val="0"/>
        <w:numPr>
          <w:ilvl w:val="0"/>
          <w:numId w:val="11"/>
        </w:numPr>
        <w:autoSpaceDE w:val="0"/>
        <w:autoSpaceDN w:val="0"/>
        <w:adjustRightInd w:val="0"/>
        <w:spacing w:after="0" w:line="240" w:lineRule="auto"/>
        <w:jc w:val="both"/>
        <w:rPr>
          <w:rFonts w:ascii="Arial" w:hAnsi="Arial" w:cs="Arial"/>
          <w:b/>
          <w:sz w:val="20"/>
          <w:szCs w:val="20"/>
        </w:rPr>
      </w:pPr>
      <w:r w:rsidRPr="003247B3">
        <w:rPr>
          <w:rFonts w:ascii="Arial" w:hAnsi="Arial" w:cs="Arial"/>
          <w:b/>
          <w:sz w:val="20"/>
          <w:szCs w:val="20"/>
        </w:rPr>
        <w:t>Cena vč. DPH:</w:t>
      </w:r>
      <w:r w:rsidRPr="003247B3">
        <w:rPr>
          <w:rFonts w:ascii="Arial" w:hAnsi="Arial" w:cs="Arial"/>
          <w:b/>
          <w:sz w:val="20"/>
          <w:szCs w:val="20"/>
        </w:rPr>
        <w:tab/>
      </w:r>
      <w:r w:rsidRPr="003247B3">
        <w:rPr>
          <w:rFonts w:ascii="Arial" w:hAnsi="Arial" w:cs="Arial"/>
          <w:b/>
          <w:color w:val="FF0000"/>
          <w:sz w:val="20"/>
          <w:szCs w:val="20"/>
        </w:rPr>
        <w:t>……………………………Kč</w:t>
      </w:r>
    </w:p>
    <w:p w:rsidR="00FF1EA3" w:rsidRDefault="00F80285" w:rsidP="003247B3">
      <w:pPr>
        <w:widowControl w:val="0"/>
        <w:autoSpaceDE w:val="0"/>
        <w:autoSpaceDN w:val="0"/>
        <w:adjustRightInd w:val="0"/>
        <w:spacing w:after="0" w:line="240" w:lineRule="auto"/>
        <w:ind w:left="357" w:hanging="357"/>
        <w:jc w:val="both"/>
        <w:rPr>
          <w:rFonts w:ascii="Arial" w:hAnsi="Arial" w:cs="Arial"/>
          <w:sz w:val="20"/>
          <w:szCs w:val="20"/>
        </w:rPr>
      </w:pPr>
      <w:r w:rsidRPr="00F80285">
        <w:rPr>
          <w:rFonts w:ascii="Arial" w:hAnsi="Arial" w:cs="Arial"/>
          <w:sz w:val="20"/>
          <w:szCs w:val="20"/>
        </w:rPr>
        <w:tab/>
      </w:r>
    </w:p>
    <w:p w:rsidR="003247B3" w:rsidRDefault="00FF1EA3" w:rsidP="003247B3">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ab/>
      </w:r>
      <w:r w:rsidR="00F80285" w:rsidRPr="00F80285">
        <w:rPr>
          <w:rFonts w:ascii="Arial" w:hAnsi="Arial" w:cs="Arial"/>
          <w:sz w:val="20"/>
          <w:szCs w:val="20"/>
        </w:rPr>
        <w:t>dále jen „odměna“.</w:t>
      </w:r>
    </w:p>
    <w:p w:rsidR="00F80285" w:rsidRPr="00F80285" w:rsidRDefault="00F80285" w:rsidP="003247B3">
      <w:pPr>
        <w:widowControl w:val="0"/>
        <w:autoSpaceDE w:val="0"/>
        <w:autoSpaceDN w:val="0"/>
        <w:adjustRightInd w:val="0"/>
        <w:spacing w:after="0" w:line="240" w:lineRule="auto"/>
        <w:ind w:left="357" w:hanging="357"/>
        <w:jc w:val="both"/>
        <w:rPr>
          <w:rFonts w:ascii="Arial" w:hAnsi="Arial" w:cs="Arial"/>
          <w:sz w:val="20"/>
          <w:szCs w:val="20"/>
        </w:rPr>
      </w:pPr>
    </w:p>
    <w:p w:rsidR="00B23748" w:rsidRDefault="00890D90" w:rsidP="00890D90">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 xml:space="preserve">3.2 </w:t>
      </w:r>
      <w:r w:rsidR="00F80285">
        <w:rPr>
          <w:rFonts w:ascii="Arial" w:hAnsi="Arial" w:cs="Arial"/>
          <w:sz w:val="20"/>
          <w:szCs w:val="20"/>
        </w:rPr>
        <w:t>Odměna</w:t>
      </w:r>
      <w:r>
        <w:rPr>
          <w:rFonts w:ascii="Arial" w:hAnsi="Arial" w:cs="Arial"/>
          <w:sz w:val="20"/>
          <w:szCs w:val="20"/>
        </w:rPr>
        <w:t xml:space="preserve"> dle odst. 3.1 je sjednávána jako maximální cena za naplnění účelu zajišťované činnosti dle této smlouvy a zahrnuje veškeré nutné náklady k řádnému provedení či zajištění této činnosti v plném věcném i časovém rozsahu. </w:t>
      </w:r>
      <w:r w:rsidR="00F80285">
        <w:rPr>
          <w:rFonts w:ascii="Arial" w:hAnsi="Arial" w:cs="Arial"/>
          <w:sz w:val="20"/>
          <w:szCs w:val="20"/>
        </w:rPr>
        <w:t>Odměna</w:t>
      </w:r>
      <w:r>
        <w:rPr>
          <w:rFonts w:ascii="Arial" w:hAnsi="Arial" w:cs="Arial"/>
          <w:sz w:val="20"/>
          <w:szCs w:val="20"/>
        </w:rPr>
        <w:t xml:space="preserve"> dle odst. 3.1 je pevná a je stanovena jako nejvýše přípustná, a to bez ohledu na případné překročení předpokládané doby plnění příkazu nebo změnu rozsahu stavby v předvídatelném rozsahu, za který smluvní strany považují všechny změny, které příkazník může provést v souladu s § 222 ZZVZ. Rizika související s možnými změnami okolností plnění příkazu příkazník zohlednil v nabídkové ceně. </w:t>
      </w:r>
    </w:p>
    <w:p w:rsidR="00890D90" w:rsidRDefault="00890D90" w:rsidP="0049454A">
      <w:pPr>
        <w:widowControl w:val="0"/>
        <w:autoSpaceDE w:val="0"/>
        <w:autoSpaceDN w:val="0"/>
        <w:adjustRightInd w:val="0"/>
        <w:spacing w:after="0" w:line="240" w:lineRule="auto"/>
        <w:jc w:val="both"/>
        <w:rPr>
          <w:rFonts w:ascii="Arial" w:hAnsi="Arial" w:cs="Arial"/>
          <w:sz w:val="20"/>
          <w:szCs w:val="20"/>
        </w:rPr>
      </w:pPr>
    </w:p>
    <w:p w:rsidR="00B23748" w:rsidRDefault="004C3730"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3</w:t>
      </w:r>
      <w:r w:rsidR="00B23748" w:rsidRPr="001A57ED">
        <w:rPr>
          <w:rFonts w:ascii="Arial" w:hAnsi="Arial" w:cs="Arial"/>
          <w:sz w:val="20"/>
          <w:szCs w:val="20"/>
        </w:rPr>
        <w:t>.</w:t>
      </w:r>
      <w:r w:rsidR="00890D90">
        <w:rPr>
          <w:rFonts w:ascii="Arial" w:hAnsi="Arial" w:cs="Arial"/>
          <w:sz w:val="20"/>
          <w:szCs w:val="20"/>
        </w:rPr>
        <w:t>3</w:t>
      </w:r>
      <w:r w:rsidR="00B23748" w:rsidRPr="001A57ED">
        <w:rPr>
          <w:rFonts w:ascii="Arial" w:hAnsi="Arial" w:cs="Arial"/>
          <w:sz w:val="20"/>
          <w:szCs w:val="20"/>
        </w:rPr>
        <w:t xml:space="preserve"> </w:t>
      </w:r>
      <w:r w:rsidR="00824694" w:rsidRPr="001A57ED">
        <w:rPr>
          <w:rFonts w:ascii="Arial" w:hAnsi="Arial" w:cs="Arial"/>
          <w:sz w:val="20"/>
          <w:szCs w:val="20"/>
        </w:rPr>
        <w:t xml:space="preserve">Odměna rovněž kryje veškeré náklady spojené s činností příkazníka podle této smlouvy. </w:t>
      </w:r>
      <w:r w:rsidR="00633C09">
        <w:rPr>
          <w:rFonts w:ascii="Arial" w:hAnsi="Arial" w:cs="Arial"/>
          <w:sz w:val="20"/>
          <w:szCs w:val="20"/>
        </w:rPr>
        <w:t>V ceně nejsou zahrnuty případné správní či jiné poplatky vyměřované v souvislosti s prováděním stavby či její kolaudací.</w:t>
      </w:r>
    </w:p>
    <w:p w:rsidR="0040567E" w:rsidRDefault="0040567E" w:rsidP="0072421B">
      <w:pPr>
        <w:widowControl w:val="0"/>
        <w:autoSpaceDE w:val="0"/>
        <w:autoSpaceDN w:val="0"/>
        <w:adjustRightInd w:val="0"/>
        <w:spacing w:after="0" w:line="240" w:lineRule="auto"/>
        <w:ind w:left="357" w:hanging="357"/>
        <w:jc w:val="both"/>
        <w:rPr>
          <w:rFonts w:ascii="Arial" w:hAnsi="Arial" w:cs="Arial"/>
          <w:sz w:val="20"/>
          <w:szCs w:val="20"/>
        </w:rPr>
      </w:pPr>
    </w:p>
    <w:p w:rsidR="00633C09" w:rsidRDefault="00CA6B11" w:rsidP="0072421B">
      <w:pPr>
        <w:widowControl w:val="0"/>
        <w:autoSpaceDE w:val="0"/>
        <w:autoSpaceDN w:val="0"/>
        <w:adjustRightInd w:val="0"/>
        <w:spacing w:after="0" w:line="240" w:lineRule="auto"/>
        <w:ind w:left="357" w:hanging="357"/>
        <w:jc w:val="both"/>
        <w:rPr>
          <w:rFonts w:ascii="Arial" w:hAnsi="Arial" w:cs="Arial"/>
          <w:sz w:val="20"/>
          <w:szCs w:val="20"/>
        </w:rPr>
      </w:pPr>
      <w:r w:rsidRPr="00C96CDE">
        <w:rPr>
          <w:rFonts w:ascii="Arial" w:hAnsi="Arial" w:cs="Arial"/>
          <w:sz w:val="20"/>
          <w:szCs w:val="20"/>
        </w:rPr>
        <w:t>3</w:t>
      </w:r>
      <w:r w:rsidR="008A3274" w:rsidRPr="00C96CDE">
        <w:rPr>
          <w:rFonts w:ascii="Arial" w:hAnsi="Arial" w:cs="Arial"/>
          <w:sz w:val="20"/>
          <w:szCs w:val="20"/>
        </w:rPr>
        <w:t>.</w:t>
      </w:r>
      <w:r w:rsidR="00890D90" w:rsidRPr="00C96CDE">
        <w:rPr>
          <w:rFonts w:ascii="Arial" w:hAnsi="Arial" w:cs="Arial"/>
          <w:sz w:val="20"/>
          <w:szCs w:val="20"/>
        </w:rPr>
        <w:t>4</w:t>
      </w:r>
      <w:r w:rsidR="00633C09" w:rsidRPr="00C96CDE">
        <w:rPr>
          <w:rFonts w:ascii="Arial" w:hAnsi="Arial" w:cs="Arial"/>
          <w:sz w:val="20"/>
          <w:szCs w:val="20"/>
        </w:rPr>
        <w:tab/>
      </w:r>
      <w:r w:rsidR="00F80285">
        <w:rPr>
          <w:rFonts w:ascii="Arial" w:hAnsi="Arial" w:cs="Arial"/>
          <w:sz w:val="20"/>
          <w:szCs w:val="20"/>
        </w:rPr>
        <w:t>Odmě</w:t>
      </w:r>
      <w:r w:rsidR="00C96CDE" w:rsidRPr="00C96CDE">
        <w:rPr>
          <w:rFonts w:ascii="Arial" w:hAnsi="Arial" w:cs="Arial"/>
          <w:sz w:val="20"/>
          <w:szCs w:val="20"/>
        </w:rPr>
        <w:t>na dle</w:t>
      </w:r>
      <w:r w:rsidR="00635A44" w:rsidRPr="00C96CDE">
        <w:rPr>
          <w:rFonts w:ascii="Arial" w:hAnsi="Arial" w:cs="Arial"/>
          <w:sz w:val="20"/>
          <w:szCs w:val="20"/>
        </w:rPr>
        <w:t xml:space="preserve"> odstavce </w:t>
      </w:r>
      <w:r w:rsidR="00F80285">
        <w:rPr>
          <w:rFonts w:ascii="Arial" w:hAnsi="Arial" w:cs="Arial"/>
          <w:sz w:val="20"/>
          <w:szCs w:val="20"/>
        </w:rPr>
        <w:t>3</w:t>
      </w:r>
      <w:r w:rsidR="00635A44" w:rsidRPr="00C96CDE">
        <w:rPr>
          <w:rFonts w:ascii="Arial" w:hAnsi="Arial" w:cs="Arial"/>
          <w:sz w:val="20"/>
          <w:szCs w:val="20"/>
        </w:rPr>
        <w:t xml:space="preserve">.1 </w:t>
      </w:r>
      <w:r w:rsidR="00633C09" w:rsidRPr="00C96CDE">
        <w:rPr>
          <w:rFonts w:ascii="Arial" w:hAnsi="Arial" w:cs="Arial"/>
          <w:sz w:val="20"/>
          <w:szCs w:val="20"/>
        </w:rPr>
        <w:t xml:space="preserve">bude </w:t>
      </w:r>
      <w:r w:rsidR="00C96CDE" w:rsidRPr="00C96CDE">
        <w:rPr>
          <w:rFonts w:ascii="Arial" w:hAnsi="Arial" w:cs="Arial"/>
          <w:sz w:val="20"/>
          <w:szCs w:val="20"/>
        </w:rPr>
        <w:t xml:space="preserve">hrazena na základě </w:t>
      </w:r>
      <w:r w:rsidR="00F80285">
        <w:rPr>
          <w:rFonts w:ascii="Arial" w:hAnsi="Arial" w:cs="Arial"/>
          <w:sz w:val="20"/>
          <w:szCs w:val="20"/>
        </w:rPr>
        <w:t xml:space="preserve">zálohových </w:t>
      </w:r>
      <w:r w:rsidR="00C96CDE" w:rsidRPr="00C96CDE">
        <w:rPr>
          <w:rFonts w:ascii="Arial" w:hAnsi="Arial" w:cs="Arial"/>
          <w:sz w:val="20"/>
          <w:szCs w:val="20"/>
        </w:rPr>
        <w:t>faktur</w:t>
      </w:r>
      <w:r w:rsidR="00F80285">
        <w:rPr>
          <w:rFonts w:ascii="Arial" w:hAnsi="Arial" w:cs="Arial"/>
          <w:sz w:val="20"/>
          <w:szCs w:val="20"/>
        </w:rPr>
        <w:t xml:space="preserve"> </w:t>
      </w:r>
      <w:r w:rsidR="00C96CDE" w:rsidRPr="00C96CDE">
        <w:rPr>
          <w:rFonts w:ascii="Arial" w:hAnsi="Arial" w:cs="Arial"/>
          <w:sz w:val="20"/>
          <w:szCs w:val="20"/>
        </w:rPr>
        <w:t xml:space="preserve">a na základě konečné faktury. </w:t>
      </w:r>
      <w:r w:rsidR="00F80285">
        <w:rPr>
          <w:rFonts w:ascii="Arial" w:hAnsi="Arial" w:cs="Arial"/>
          <w:sz w:val="20"/>
          <w:szCs w:val="20"/>
        </w:rPr>
        <w:t>Zálohové</w:t>
      </w:r>
      <w:r w:rsidR="00C96CDE" w:rsidRPr="00C96CDE">
        <w:rPr>
          <w:rFonts w:ascii="Arial" w:hAnsi="Arial" w:cs="Arial"/>
          <w:sz w:val="20"/>
          <w:szCs w:val="20"/>
        </w:rPr>
        <w:t xml:space="preserve"> faktury budou příkazníkem vystavovány po ukončení každého měsíce, a to na částku odpovídající </w:t>
      </w:r>
      <w:r w:rsidR="00F80285">
        <w:rPr>
          <w:rFonts w:ascii="Arial" w:hAnsi="Arial" w:cs="Arial"/>
          <w:sz w:val="20"/>
          <w:szCs w:val="20"/>
        </w:rPr>
        <w:t>1/13 odměny</w:t>
      </w:r>
      <w:r w:rsidR="00C96CDE" w:rsidRPr="00C96CDE">
        <w:rPr>
          <w:rFonts w:ascii="Arial" w:hAnsi="Arial" w:cs="Arial"/>
          <w:sz w:val="20"/>
          <w:szCs w:val="20"/>
        </w:rPr>
        <w:t xml:space="preserve">, nejvýše však do dosažení </w:t>
      </w:r>
      <w:r w:rsidR="00F80285">
        <w:rPr>
          <w:rFonts w:ascii="Arial" w:hAnsi="Arial" w:cs="Arial"/>
          <w:sz w:val="20"/>
          <w:szCs w:val="20"/>
        </w:rPr>
        <w:t>10/13 odměny</w:t>
      </w:r>
      <w:r w:rsidR="00C96CDE" w:rsidRPr="00C96CDE">
        <w:rPr>
          <w:rFonts w:ascii="Arial" w:hAnsi="Arial" w:cs="Arial"/>
          <w:sz w:val="20"/>
          <w:szCs w:val="20"/>
        </w:rPr>
        <w:t xml:space="preserve">. </w:t>
      </w:r>
      <w:r w:rsidR="00C96CDE">
        <w:rPr>
          <w:rFonts w:ascii="Arial" w:hAnsi="Arial" w:cs="Arial"/>
          <w:sz w:val="20"/>
          <w:szCs w:val="20"/>
        </w:rPr>
        <w:t xml:space="preserve">Vystavené faktury musí být odsouhlaseny příkazcem. </w:t>
      </w:r>
      <w:r w:rsidR="00C96CDE" w:rsidRPr="00C96CDE">
        <w:rPr>
          <w:rFonts w:ascii="Arial" w:hAnsi="Arial" w:cs="Arial"/>
          <w:sz w:val="20"/>
          <w:szCs w:val="20"/>
        </w:rPr>
        <w:t xml:space="preserve">Konečnou fakturu na </w:t>
      </w:r>
      <w:r w:rsidR="00FF1EA3">
        <w:rPr>
          <w:rFonts w:ascii="Arial" w:hAnsi="Arial" w:cs="Arial"/>
          <w:sz w:val="20"/>
          <w:szCs w:val="20"/>
        </w:rPr>
        <w:t>doúčtování celkové výše odměny</w:t>
      </w:r>
      <w:r w:rsidR="00C96CDE" w:rsidRPr="00C96CDE">
        <w:rPr>
          <w:rFonts w:ascii="Arial" w:hAnsi="Arial" w:cs="Arial"/>
          <w:sz w:val="20"/>
          <w:szCs w:val="20"/>
        </w:rPr>
        <w:t xml:space="preserve"> </w:t>
      </w:r>
      <w:r w:rsidR="00FF1EA3">
        <w:rPr>
          <w:rFonts w:ascii="Arial" w:hAnsi="Arial" w:cs="Arial"/>
          <w:sz w:val="20"/>
          <w:szCs w:val="20"/>
        </w:rPr>
        <w:t xml:space="preserve">je </w:t>
      </w:r>
      <w:r w:rsidR="00C96CDE" w:rsidRPr="00C96CDE">
        <w:rPr>
          <w:rFonts w:ascii="Arial" w:hAnsi="Arial" w:cs="Arial"/>
          <w:sz w:val="20"/>
          <w:szCs w:val="20"/>
        </w:rPr>
        <w:t xml:space="preserve">příkazník oprávněn vystavit nejprve dne, od kterého je možné užívat dokončenou stavbu ve smyslu § 119 odst. 1 zákona č. 183/2006 Sb., o územním plánování a stavebním řádu (stavební zákon), v účinném znění. </w:t>
      </w:r>
    </w:p>
    <w:p w:rsidR="00C96CDE" w:rsidRDefault="00C96CDE" w:rsidP="0072421B">
      <w:pPr>
        <w:widowControl w:val="0"/>
        <w:autoSpaceDE w:val="0"/>
        <w:autoSpaceDN w:val="0"/>
        <w:adjustRightInd w:val="0"/>
        <w:spacing w:after="0" w:line="240" w:lineRule="auto"/>
        <w:ind w:left="357" w:hanging="357"/>
        <w:jc w:val="both"/>
        <w:rPr>
          <w:rFonts w:ascii="Arial" w:hAnsi="Arial" w:cs="Arial"/>
          <w:sz w:val="20"/>
          <w:szCs w:val="20"/>
        </w:rPr>
      </w:pPr>
    </w:p>
    <w:p w:rsidR="00633C09" w:rsidRDefault="00CA6B11"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3</w:t>
      </w:r>
      <w:r w:rsidR="008A3274">
        <w:rPr>
          <w:rFonts w:ascii="Arial" w:hAnsi="Arial" w:cs="Arial"/>
          <w:sz w:val="20"/>
          <w:szCs w:val="20"/>
        </w:rPr>
        <w:t>.</w:t>
      </w:r>
      <w:r w:rsidR="00890D90">
        <w:rPr>
          <w:rFonts w:ascii="Arial" w:hAnsi="Arial" w:cs="Arial"/>
          <w:sz w:val="20"/>
          <w:szCs w:val="20"/>
        </w:rPr>
        <w:t>5</w:t>
      </w:r>
      <w:r w:rsidR="00633C09">
        <w:rPr>
          <w:rFonts w:ascii="Arial" w:hAnsi="Arial" w:cs="Arial"/>
          <w:sz w:val="20"/>
          <w:szCs w:val="20"/>
        </w:rPr>
        <w:tab/>
        <w:t>Splatnost faktur je 30 dnů od jejich doručení zástupci příkazce. Příkazce je oprávněn pozastavit úhradu fakturované</w:t>
      </w:r>
      <w:r w:rsidR="00FF1EA3">
        <w:rPr>
          <w:rFonts w:ascii="Arial" w:hAnsi="Arial" w:cs="Arial"/>
          <w:sz w:val="20"/>
          <w:szCs w:val="20"/>
        </w:rPr>
        <w:t xml:space="preserve"> záloha na odměnu</w:t>
      </w:r>
      <w:r w:rsidR="00633C09">
        <w:rPr>
          <w:rFonts w:ascii="Arial" w:hAnsi="Arial" w:cs="Arial"/>
          <w:sz w:val="20"/>
          <w:szCs w:val="20"/>
        </w:rPr>
        <w:t xml:space="preserve"> nesplní-li přes písemnou výtku příkazník </w:t>
      </w:r>
      <w:r w:rsidR="006631DE">
        <w:rPr>
          <w:rFonts w:ascii="Arial" w:hAnsi="Arial" w:cs="Arial"/>
          <w:sz w:val="20"/>
          <w:szCs w:val="20"/>
        </w:rPr>
        <w:t>jednotlivou</w:t>
      </w:r>
      <w:r w:rsidR="00633C09">
        <w:rPr>
          <w:rFonts w:ascii="Arial" w:hAnsi="Arial" w:cs="Arial"/>
          <w:sz w:val="20"/>
          <w:szCs w:val="20"/>
        </w:rPr>
        <w:t xml:space="preserve"> činnost </w:t>
      </w:r>
      <w:r w:rsidR="006631DE">
        <w:rPr>
          <w:rFonts w:ascii="Arial" w:hAnsi="Arial" w:cs="Arial"/>
          <w:sz w:val="20"/>
          <w:szCs w:val="20"/>
        </w:rPr>
        <w:t xml:space="preserve">dle Předmětu smlouvy </w:t>
      </w:r>
      <w:r w:rsidR="00633C09">
        <w:rPr>
          <w:rFonts w:ascii="Arial" w:hAnsi="Arial" w:cs="Arial"/>
          <w:sz w:val="20"/>
          <w:szCs w:val="20"/>
        </w:rPr>
        <w:t>řádně a včas.</w:t>
      </w:r>
    </w:p>
    <w:p w:rsidR="009C268D" w:rsidRDefault="009C268D" w:rsidP="0072421B">
      <w:pPr>
        <w:widowControl w:val="0"/>
        <w:autoSpaceDE w:val="0"/>
        <w:autoSpaceDN w:val="0"/>
        <w:adjustRightInd w:val="0"/>
        <w:spacing w:after="0" w:line="240" w:lineRule="auto"/>
        <w:ind w:left="357" w:hanging="357"/>
        <w:jc w:val="both"/>
        <w:rPr>
          <w:rFonts w:ascii="Arial" w:hAnsi="Arial" w:cs="Arial"/>
          <w:sz w:val="20"/>
          <w:szCs w:val="20"/>
        </w:rPr>
      </w:pPr>
    </w:p>
    <w:p w:rsidR="009C268D" w:rsidRDefault="009C268D"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lastRenderedPageBreak/>
        <w:t xml:space="preserve">3.6 Pokud v průběhu výstavby díla dojde k pozastavení prací dle čl. IV. odst. 4.3, příkazník nebude oprávněn za dobu tohoto pozastavení vystavit </w:t>
      </w:r>
      <w:r w:rsidR="00FF1EA3">
        <w:rPr>
          <w:rFonts w:ascii="Arial" w:hAnsi="Arial" w:cs="Arial"/>
          <w:sz w:val="20"/>
          <w:szCs w:val="20"/>
        </w:rPr>
        <w:t>zálohovou</w:t>
      </w:r>
      <w:r>
        <w:rPr>
          <w:rFonts w:ascii="Arial" w:hAnsi="Arial" w:cs="Arial"/>
          <w:sz w:val="20"/>
          <w:szCs w:val="20"/>
        </w:rPr>
        <w:t xml:space="preserve"> fakturu.</w:t>
      </w:r>
    </w:p>
    <w:p w:rsidR="00196F42" w:rsidRPr="001A57ED" w:rsidRDefault="00196F42" w:rsidP="0072421B">
      <w:pPr>
        <w:widowControl w:val="0"/>
        <w:autoSpaceDE w:val="0"/>
        <w:autoSpaceDN w:val="0"/>
        <w:adjustRightInd w:val="0"/>
        <w:spacing w:after="0" w:line="240" w:lineRule="auto"/>
        <w:ind w:left="357" w:hanging="357"/>
        <w:jc w:val="both"/>
        <w:rPr>
          <w:rFonts w:ascii="Arial" w:hAnsi="Arial" w:cs="Arial"/>
          <w:sz w:val="20"/>
          <w:szCs w:val="20"/>
        </w:rPr>
      </w:pPr>
    </w:p>
    <w:p w:rsidR="00CA6B11" w:rsidRDefault="00824694" w:rsidP="00130454">
      <w:pPr>
        <w:widowControl w:val="0"/>
        <w:autoSpaceDE w:val="0"/>
        <w:autoSpaceDN w:val="0"/>
        <w:adjustRightInd w:val="0"/>
        <w:spacing w:after="0" w:line="240" w:lineRule="auto"/>
        <w:ind w:hanging="357"/>
        <w:jc w:val="center"/>
        <w:rPr>
          <w:rFonts w:ascii="Arial" w:hAnsi="Arial" w:cs="Arial"/>
          <w:b/>
          <w:bCs/>
          <w:sz w:val="20"/>
          <w:szCs w:val="20"/>
        </w:rPr>
      </w:pPr>
      <w:r w:rsidRPr="001A57ED">
        <w:rPr>
          <w:rFonts w:ascii="Arial" w:hAnsi="Arial" w:cs="Arial"/>
          <w:b/>
          <w:bCs/>
          <w:sz w:val="20"/>
          <w:szCs w:val="20"/>
        </w:rPr>
        <w:t>I</w:t>
      </w:r>
      <w:r w:rsidR="00CA6B11">
        <w:rPr>
          <w:rFonts w:ascii="Arial" w:hAnsi="Arial" w:cs="Arial"/>
          <w:b/>
          <w:bCs/>
          <w:sz w:val="20"/>
          <w:szCs w:val="20"/>
        </w:rPr>
        <w:t>V</w:t>
      </w:r>
      <w:r w:rsidRPr="001A57ED">
        <w:rPr>
          <w:rFonts w:ascii="Arial" w:hAnsi="Arial" w:cs="Arial"/>
          <w:b/>
          <w:bCs/>
          <w:sz w:val="20"/>
          <w:szCs w:val="20"/>
        </w:rPr>
        <w:t>.</w:t>
      </w:r>
      <w:r w:rsidR="00130454">
        <w:rPr>
          <w:rFonts w:ascii="Arial" w:hAnsi="Arial" w:cs="Arial"/>
          <w:b/>
          <w:bCs/>
          <w:sz w:val="20"/>
          <w:szCs w:val="20"/>
        </w:rPr>
        <w:t xml:space="preserve"> </w:t>
      </w:r>
      <w:r w:rsidR="00CC0A50">
        <w:rPr>
          <w:rFonts w:ascii="Arial" w:hAnsi="Arial" w:cs="Arial"/>
          <w:b/>
          <w:bCs/>
          <w:sz w:val="20"/>
          <w:szCs w:val="20"/>
        </w:rPr>
        <w:t xml:space="preserve"> </w:t>
      </w:r>
    </w:p>
    <w:p w:rsidR="00130454" w:rsidRDefault="00CC0A50" w:rsidP="00130454">
      <w:pPr>
        <w:widowControl w:val="0"/>
        <w:autoSpaceDE w:val="0"/>
        <w:autoSpaceDN w:val="0"/>
        <w:adjustRightInd w:val="0"/>
        <w:spacing w:after="0" w:line="240" w:lineRule="auto"/>
        <w:ind w:hanging="357"/>
        <w:jc w:val="center"/>
        <w:rPr>
          <w:rFonts w:ascii="Arial" w:hAnsi="Arial" w:cs="Arial"/>
          <w:b/>
          <w:bCs/>
          <w:sz w:val="20"/>
          <w:szCs w:val="20"/>
        </w:rPr>
      </w:pPr>
      <w:r>
        <w:rPr>
          <w:rFonts w:ascii="Arial" w:hAnsi="Arial" w:cs="Arial"/>
          <w:b/>
          <w:bCs/>
          <w:sz w:val="20"/>
          <w:szCs w:val="20"/>
        </w:rPr>
        <w:t>Doba plnění předmětu smlouvy</w:t>
      </w:r>
    </w:p>
    <w:p w:rsidR="00130454" w:rsidRPr="001A57ED" w:rsidRDefault="00130454" w:rsidP="00130454">
      <w:pPr>
        <w:widowControl w:val="0"/>
        <w:autoSpaceDE w:val="0"/>
        <w:autoSpaceDN w:val="0"/>
        <w:adjustRightInd w:val="0"/>
        <w:spacing w:after="0" w:line="240" w:lineRule="auto"/>
        <w:ind w:hanging="357"/>
        <w:jc w:val="center"/>
        <w:rPr>
          <w:rFonts w:ascii="Arial" w:hAnsi="Arial" w:cs="Arial"/>
          <w:b/>
          <w:bCs/>
          <w:sz w:val="20"/>
          <w:szCs w:val="20"/>
        </w:rPr>
      </w:pPr>
    </w:p>
    <w:p w:rsidR="00633C09" w:rsidRPr="00C84101" w:rsidRDefault="00CA6B11"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4</w:t>
      </w:r>
      <w:r w:rsidR="008A3274">
        <w:rPr>
          <w:rFonts w:ascii="Arial" w:hAnsi="Arial" w:cs="Arial"/>
          <w:sz w:val="20"/>
          <w:szCs w:val="20"/>
        </w:rPr>
        <w:t>.1</w:t>
      </w:r>
      <w:r w:rsidR="008A3274">
        <w:rPr>
          <w:rFonts w:ascii="Arial" w:hAnsi="Arial" w:cs="Arial"/>
          <w:sz w:val="20"/>
          <w:szCs w:val="20"/>
        </w:rPr>
        <w:tab/>
      </w:r>
      <w:r w:rsidR="00F50205">
        <w:rPr>
          <w:rFonts w:ascii="Arial" w:hAnsi="Arial" w:cs="Arial"/>
          <w:sz w:val="20"/>
          <w:szCs w:val="20"/>
        </w:rPr>
        <w:t>Sjednaná</w:t>
      </w:r>
      <w:r w:rsidR="00633C09">
        <w:rPr>
          <w:rFonts w:ascii="Arial" w:hAnsi="Arial" w:cs="Arial"/>
          <w:sz w:val="20"/>
          <w:szCs w:val="20"/>
        </w:rPr>
        <w:t xml:space="preserve"> činnost bude příkazník</w:t>
      </w:r>
      <w:r w:rsidR="00F50205">
        <w:rPr>
          <w:rFonts w:ascii="Arial" w:hAnsi="Arial" w:cs="Arial"/>
          <w:sz w:val="20"/>
          <w:szCs w:val="20"/>
        </w:rPr>
        <w:t xml:space="preserve">em započata </w:t>
      </w:r>
      <w:r w:rsidR="002457E7">
        <w:rPr>
          <w:rFonts w:ascii="Arial" w:hAnsi="Arial" w:cs="Arial"/>
          <w:sz w:val="20"/>
          <w:szCs w:val="20"/>
        </w:rPr>
        <w:t xml:space="preserve">na základě výzvy </w:t>
      </w:r>
      <w:r w:rsidR="00B822A5">
        <w:rPr>
          <w:rFonts w:ascii="Arial" w:hAnsi="Arial" w:cs="Arial"/>
          <w:sz w:val="20"/>
          <w:szCs w:val="20"/>
        </w:rPr>
        <w:t xml:space="preserve">v návaznosti na zahájení výstavby </w:t>
      </w:r>
      <w:r w:rsidR="00F50205">
        <w:rPr>
          <w:rFonts w:ascii="Arial" w:hAnsi="Arial" w:cs="Arial"/>
          <w:sz w:val="20"/>
          <w:szCs w:val="20"/>
        </w:rPr>
        <w:t>14 dnů před datem předání staveniště</w:t>
      </w:r>
      <w:r w:rsidR="00B822A5">
        <w:rPr>
          <w:rFonts w:ascii="Arial" w:hAnsi="Arial" w:cs="Arial"/>
          <w:sz w:val="20"/>
          <w:szCs w:val="20"/>
        </w:rPr>
        <w:t xml:space="preserve"> a bude realizována po celou dobu stavby až do </w:t>
      </w:r>
      <w:r w:rsidR="009C268D" w:rsidRPr="00C96CDE">
        <w:rPr>
          <w:rFonts w:ascii="Arial" w:hAnsi="Arial" w:cs="Arial"/>
          <w:sz w:val="20"/>
          <w:szCs w:val="20"/>
        </w:rPr>
        <w:t xml:space="preserve">dne, od kterého je možné užívat dokončenou stavbu ve smyslu § 119 odst. 1 zákona č. 183/2006 Sb., o územním plánování a stavebním řádu (stavební zákon), v účinném znění. </w:t>
      </w:r>
      <w:r w:rsidR="002457E7" w:rsidRPr="00C84101">
        <w:rPr>
          <w:rFonts w:ascii="Arial" w:hAnsi="Arial" w:cs="Arial"/>
          <w:sz w:val="20"/>
          <w:szCs w:val="20"/>
        </w:rPr>
        <w:t>P</w:t>
      </w:r>
      <w:r w:rsidR="00404CAF" w:rsidRPr="00C84101">
        <w:rPr>
          <w:rFonts w:ascii="Arial" w:hAnsi="Arial" w:cs="Arial"/>
          <w:sz w:val="20"/>
          <w:szCs w:val="20"/>
        </w:rPr>
        <w:t xml:space="preserve">ředpokládaný termín zahájení </w:t>
      </w:r>
      <w:r w:rsidR="0005003E" w:rsidRPr="00C84101">
        <w:rPr>
          <w:rFonts w:ascii="Arial" w:hAnsi="Arial" w:cs="Arial"/>
          <w:sz w:val="20"/>
          <w:szCs w:val="20"/>
        </w:rPr>
        <w:t xml:space="preserve">výstavby je </w:t>
      </w:r>
      <w:r w:rsidR="00AF2079">
        <w:rPr>
          <w:rFonts w:ascii="Arial" w:hAnsi="Arial" w:cs="Arial"/>
          <w:sz w:val="20"/>
          <w:szCs w:val="20"/>
        </w:rPr>
        <w:t xml:space="preserve">8. </w:t>
      </w:r>
      <w:r w:rsidR="00CD383D" w:rsidRPr="00C84101">
        <w:rPr>
          <w:rFonts w:ascii="Arial" w:hAnsi="Arial" w:cs="Arial"/>
          <w:sz w:val="20"/>
          <w:szCs w:val="20"/>
        </w:rPr>
        <w:t>červen</w:t>
      </w:r>
      <w:r w:rsidR="00CA267A" w:rsidRPr="00C84101">
        <w:rPr>
          <w:rFonts w:ascii="Arial" w:hAnsi="Arial" w:cs="Arial"/>
          <w:sz w:val="20"/>
          <w:szCs w:val="20"/>
        </w:rPr>
        <w:t xml:space="preserve"> 20</w:t>
      </w:r>
      <w:r w:rsidR="00890D90">
        <w:rPr>
          <w:rFonts w:ascii="Arial" w:hAnsi="Arial" w:cs="Arial"/>
          <w:sz w:val="20"/>
          <w:szCs w:val="20"/>
        </w:rPr>
        <w:t>20</w:t>
      </w:r>
      <w:r w:rsidR="00CA267A" w:rsidRPr="00C84101">
        <w:rPr>
          <w:rFonts w:ascii="Arial" w:hAnsi="Arial" w:cs="Arial"/>
          <w:sz w:val="20"/>
          <w:szCs w:val="20"/>
        </w:rPr>
        <w:t>.</w:t>
      </w:r>
    </w:p>
    <w:p w:rsidR="00633C09" w:rsidRPr="00C84101" w:rsidRDefault="00633C09" w:rsidP="0072421B">
      <w:pPr>
        <w:widowControl w:val="0"/>
        <w:autoSpaceDE w:val="0"/>
        <w:autoSpaceDN w:val="0"/>
        <w:adjustRightInd w:val="0"/>
        <w:spacing w:after="0" w:line="240" w:lineRule="auto"/>
        <w:ind w:left="357" w:hanging="357"/>
        <w:jc w:val="both"/>
        <w:rPr>
          <w:rFonts w:ascii="Arial" w:hAnsi="Arial" w:cs="Arial"/>
          <w:sz w:val="20"/>
          <w:szCs w:val="20"/>
        </w:rPr>
      </w:pPr>
    </w:p>
    <w:p w:rsidR="00633C09" w:rsidRDefault="00CA6B11"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4</w:t>
      </w:r>
      <w:r w:rsidR="00633C09" w:rsidRPr="00C84101">
        <w:rPr>
          <w:rFonts w:ascii="Arial" w:hAnsi="Arial" w:cs="Arial"/>
          <w:sz w:val="20"/>
          <w:szCs w:val="20"/>
        </w:rPr>
        <w:t>.2</w:t>
      </w:r>
      <w:r w:rsidR="00633C09" w:rsidRPr="00C84101">
        <w:rPr>
          <w:rFonts w:ascii="Arial" w:hAnsi="Arial" w:cs="Arial"/>
          <w:sz w:val="20"/>
          <w:szCs w:val="20"/>
        </w:rPr>
        <w:tab/>
        <w:t xml:space="preserve">Činnost bude ukončena po řádném dokončení stavby a </w:t>
      </w:r>
      <w:r w:rsidR="00404CAF" w:rsidRPr="00C84101">
        <w:rPr>
          <w:rFonts w:ascii="Arial" w:hAnsi="Arial" w:cs="Arial"/>
          <w:sz w:val="20"/>
          <w:szCs w:val="20"/>
        </w:rPr>
        <w:t>po vydání kolaudačn</w:t>
      </w:r>
      <w:r w:rsidR="002457E7" w:rsidRPr="00C84101">
        <w:rPr>
          <w:rFonts w:ascii="Arial" w:hAnsi="Arial" w:cs="Arial"/>
          <w:sz w:val="20"/>
          <w:szCs w:val="20"/>
        </w:rPr>
        <w:t>ího souhlasu. Předpokládaný termín</w:t>
      </w:r>
      <w:r w:rsidR="00404CAF" w:rsidRPr="00C84101">
        <w:rPr>
          <w:rFonts w:ascii="Arial" w:hAnsi="Arial" w:cs="Arial"/>
          <w:sz w:val="20"/>
          <w:szCs w:val="20"/>
        </w:rPr>
        <w:t xml:space="preserve"> </w:t>
      </w:r>
      <w:r w:rsidR="002457E7" w:rsidRPr="00C84101">
        <w:rPr>
          <w:rFonts w:ascii="Arial" w:hAnsi="Arial" w:cs="Arial"/>
          <w:sz w:val="20"/>
          <w:szCs w:val="20"/>
        </w:rPr>
        <w:t xml:space="preserve">ukončení výstavby je </w:t>
      </w:r>
      <w:r w:rsidR="00C84101" w:rsidRPr="00C84101">
        <w:rPr>
          <w:rFonts w:ascii="Arial" w:hAnsi="Arial" w:cs="Arial"/>
          <w:sz w:val="20"/>
          <w:szCs w:val="20"/>
        </w:rPr>
        <w:t>červen</w:t>
      </w:r>
      <w:r w:rsidR="002457E7" w:rsidRPr="00C84101">
        <w:rPr>
          <w:rFonts w:ascii="Arial" w:hAnsi="Arial" w:cs="Arial"/>
          <w:sz w:val="20"/>
          <w:szCs w:val="20"/>
        </w:rPr>
        <w:t xml:space="preserve"> 202</w:t>
      </w:r>
      <w:r w:rsidR="00890D90">
        <w:rPr>
          <w:rFonts w:ascii="Arial" w:hAnsi="Arial" w:cs="Arial"/>
          <w:sz w:val="20"/>
          <w:szCs w:val="20"/>
        </w:rPr>
        <w:t>1</w:t>
      </w:r>
      <w:r w:rsidR="00404CAF" w:rsidRPr="00C84101">
        <w:rPr>
          <w:rFonts w:ascii="Arial" w:hAnsi="Arial" w:cs="Arial"/>
          <w:sz w:val="20"/>
          <w:szCs w:val="20"/>
        </w:rPr>
        <w:t>.</w:t>
      </w:r>
    </w:p>
    <w:p w:rsidR="00890D90" w:rsidRDefault="00890D90" w:rsidP="0072421B">
      <w:pPr>
        <w:widowControl w:val="0"/>
        <w:autoSpaceDE w:val="0"/>
        <w:autoSpaceDN w:val="0"/>
        <w:adjustRightInd w:val="0"/>
        <w:spacing w:after="0" w:line="240" w:lineRule="auto"/>
        <w:ind w:left="357" w:hanging="357"/>
        <w:jc w:val="both"/>
        <w:rPr>
          <w:rFonts w:ascii="Arial" w:hAnsi="Arial" w:cs="Arial"/>
          <w:sz w:val="20"/>
          <w:szCs w:val="20"/>
        </w:rPr>
      </w:pPr>
    </w:p>
    <w:p w:rsidR="00B822A5" w:rsidRDefault="00890D90"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 xml:space="preserve">4.3 </w:t>
      </w:r>
      <w:r w:rsidR="003E5CC0">
        <w:rPr>
          <w:rFonts w:ascii="Arial" w:hAnsi="Arial" w:cs="Arial"/>
          <w:sz w:val="20"/>
          <w:szCs w:val="20"/>
        </w:rPr>
        <w:t xml:space="preserve">Příkazce je oprávněn pozastavit nebo omezit výkon plnění dle této smlouvy v případě, že podle smlouvy o dílo se zhotovitelem díla dojde na stavbě k přerušení prací a zajišťovaných činností nebude třeba, popřípadě již bude třeba jen v omezeném rozsahu. Pozastavení plnění dle této smlouvy je vůči příkazníkovi účinné okamžikem doručení písemného oznámení příkazníkovi. O termínu znovuobnovení prací opětovnému zahájení zajišťovaných činností je příkazce povinen příkazníka písemně upozornit alespoň 3 kalendářní dny předem. </w:t>
      </w:r>
    </w:p>
    <w:p w:rsidR="00196F42" w:rsidRPr="001A57ED" w:rsidRDefault="00824694" w:rsidP="00B91AA0">
      <w:pPr>
        <w:widowControl w:val="0"/>
        <w:autoSpaceDE w:val="0"/>
        <w:autoSpaceDN w:val="0"/>
        <w:adjustRightInd w:val="0"/>
        <w:spacing w:after="0" w:line="240" w:lineRule="auto"/>
        <w:ind w:left="357" w:hanging="357"/>
        <w:rPr>
          <w:rFonts w:ascii="Arial" w:hAnsi="Arial" w:cs="Arial"/>
          <w:sz w:val="20"/>
          <w:szCs w:val="20"/>
        </w:rPr>
      </w:pPr>
      <w:r w:rsidRPr="008A3242">
        <w:rPr>
          <w:rFonts w:ascii="Arial" w:hAnsi="Arial" w:cs="Arial"/>
          <w:sz w:val="20"/>
          <w:szCs w:val="20"/>
        </w:rPr>
        <w:t xml:space="preserve"> </w:t>
      </w:r>
    </w:p>
    <w:p w:rsidR="00824694" w:rsidRPr="001A57E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V.</w:t>
      </w:r>
    </w:p>
    <w:p w:rsidR="00824694" w:rsidRDefault="00394FCE"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Zánik příkazu</w:t>
      </w:r>
    </w:p>
    <w:p w:rsidR="00B85F77" w:rsidRPr="001A57ED" w:rsidRDefault="00B85F77" w:rsidP="00B91AA0">
      <w:pPr>
        <w:widowControl w:val="0"/>
        <w:autoSpaceDE w:val="0"/>
        <w:autoSpaceDN w:val="0"/>
        <w:adjustRightInd w:val="0"/>
        <w:spacing w:after="0" w:line="240" w:lineRule="auto"/>
        <w:jc w:val="center"/>
        <w:rPr>
          <w:rFonts w:ascii="Arial" w:hAnsi="Arial" w:cs="Arial"/>
          <w:b/>
          <w:bCs/>
          <w:sz w:val="20"/>
          <w:szCs w:val="20"/>
        </w:rPr>
      </w:pPr>
    </w:p>
    <w:p w:rsidR="00824694" w:rsidRPr="001A57ED" w:rsidRDefault="00CA6B11" w:rsidP="00B91AA0">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5</w:t>
      </w:r>
      <w:r w:rsidR="008A3274">
        <w:rPr>
          <w:rFonts w:ascii="Arial" w:hAnsi="Arial" w:cs="Arial"/>
          <w:sz w:val="20"/>
          <w:szCs w:val="20"/>
        </w:rPr>
        <w:t>.1</w:t>
      </w:r>
      <w:r w:rsidR="00837B9E" w:rsidRPr="001A57ED">
        <w:rPr>
          <w:rFonts w:ascii="Arial" w:hAnsi="Arial" w:cs="Arial"/>
          <w:sz w:val="20"/>
          <w:szCs w:val="20"/>
        </w:rPr>
        <w:t xml:space="preserve"> </w:t>
      </w:r>
      <w:r w:rsidR="00394FCE" w:rsidRPr="001A57ED">
        <w:rPr>
          <w:rFonts w:ascii="Arial" w:hAnsi="Arial" w:cs="Arial"/>
          <w:sz w:val="20"/>
          <w:szCs w:val="20"/>
        </w:rPr>
        <w:t xml:space="preserve">Příkaz zaniká </w:t>
      </w:r>
      <w:r w:rsidR="00837B9E" w:rsidRPr="001A57ED">
        <w:rPr>
          <w:rFonts w:ascii="Arial" w:hAnsi="Arial" w:cs="Arial"/>
          <w:sz w:val="20"/>
          <w:szCs w:val="20"/>
        </w:rPr>
        <w:t>za podmínek uvedených v</w:t>
      </w:r>
      <w:r w:rsidR="00394FCE" w:rsidRPr="001A57ED">
        <w:rPr>
          <w:rFonts w:ascii="Arial" w:hAnsi="Arial" w:cs="Arial"/>
          <w:sz w:val="20"/>
          <w:szCs w:val="20"/>
        </w:rPr>
        <w:t> občanském zákoníku.</w:t>
      </w:r>
    </w:p>
    <w:p w:rsidR="000D56D2" w:rsidRDefault="000D56D2" w:rsidP="001852FC">
      <w:pPr>
        <w:widowControl w:val="0"/>
        <w:autoSpaceDE w:val="0"/>
        <w:autoSpaceDN w:val="0"/>
        <w:adjustRightInd w:val="0"/>
        <w:spacing w:after="0" w:line="240" w:lineRule="auto"/>
        <w:ind w:left="357" w:hanging="357"/>
        <w:rPr>
          <w:rFonts w:ascii="Arial" w:hAnsi="Arial" w:cs="Arial"/>
          <w:color w:val="FF0000"/>
          <w:sz w:val="20"/>
          <w:szCs w:val="20"/>
        </w:rPr>
      </w:pPr>
    </w:p>
    <w:p w:rsidR="001852FC" w:rsidRDefault="00CA6B11" w:rsidP="00870456">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5</w:t>
      </w:r>
      <w:r w:rsidR="000D56D2" w:rsidRPr="0072421B">
        <w:rPr>
          <w:rFonts w:ascii="Arial" w:hAnsi="Arial" w:cs="Arial"/>
          <w:sz w:val="20"/>
          <w:szCs w:val="20"/>
        </w:rPr>
        <w:t xml:space="preserve">.2 </w:t>
      </w:r>
      <w:r w:rsidR="001852FC" w:rsidRPr="0072421B">
        <w:rPr>
          <w:rFonts w:ascii="Arial" w:hAnsi="Arial" w:cs="Arial"/>
          <w:sz w:val="20"/>
          <w:szCs w:val="20"/>
        </w:rPr>
        <w:t xml:space="preserve">Dojde-li k zániku příkazu, má příkazník právo na přiměřenou část odměny dle bodu </w:t>
      </w:r>
      <w:proofErr w:type="gramStart"/>
      <w:r w:rsidR="003E5CC0">
        <w:rPr>
          <w:rFonts w:ascii="Arial" w:hAnsi="Arial" w:cs="Arial"/>
          <w:sz w:val="20"/>
          <w:szCs w:val="20"/>
        </w:rPr>
        <w:t>3</w:t>
      </w:r>
      <w:r w:rsidR="001852FC" w:rsidRPr="0072421B">
        <w:rPr>
          <w:rFonts w:ascii="Arial" w:hAnsi="Arial" w:cs="Arial"/>
          <w:sz w:val="20"/>
          <w:szCs w:val="20"/>
        </w:rPr>
        <w:t>.1</w:t>
      </w:r>
      <w:r w:rsidR="00870456">
        <w:rPr>
          <w:rFonts w:ascii="Arial" w:hAnsi="Arial" w:cs="Arial"/>
          <w:sz w:val="20"/>
          <w:szCs w:val="20"/>
        </w:rPr>
        <w:t xml:space="preserve">. a </w:t>
      </w:r>
      <w:r w:rsidR="00417540">
        <w:rPr>
          <w:rFonts w:ascii="Arial" w:hAnsi="Arial" w:cs="Arial"/>
          <w:sz w:val="20"/>
          <w:szCs w:val="20"/>
        </w:rPr>
        <w:t>3</w:t>
      </w:r>
      <w:r w:rsidR="00870456">
        <w:rPr>
          <w:rFonts w:ascii="Arial" w:hAnsi="Arial" w:cs="Arial"/>
          <w:sz w:val="20"/>
          <w:szCs w:val="20"/>
        </w:rPr>
        <w:t>.</w:t>
      </w:r>
      <w:r w:rsidR="00E5504E">
        <w:rPr>
          <w:rFonts w:ascii="Arial" w:hAnsi="Arial" w:cs="Arial"/>
          <w:sz w:val="20"/>
          <w:szCs w:val="20"/>
        </w:rPr>
        <w:t>3</w:t>
      </w:r>
      <w:proofErr w:type="gramEnd"/>
      <w:r w:rsidR="008A3274">
        <w:rPr>
          <w:rFonts w:ascii="Arial" w:hAnsi="Arial" w:cs="Arial"/>
          <w:sz w:val="20"/>
          <w:szCs w:val="20"/>
        </w:rPr>
        <w:t>.</w:t>
      </w:r>
    </w:p>
    <w:p w:rsidR="00196F42" w:rsidRDefault="00196F42" w:rsidP="00870456">
      <w:pPr>
        <w:widowControl w:val="0"/>
        <w:autoSpaceDE w:val="0"/>
        <w:autoSpaceDN w:val="0"/>
        <w:adjustRightInd w:val="0"/>
        <w:spacing w:after="0" w:line="240" w:lineRule="auto"/>
        <w:ind w:left="357" w:hanging="357"/>
        <w:jc w:val="both"/>
        <w:rPr>
          <w:rFonts w:ascii="Arial" w:hAnsi="Arial" w:cs="Arial"/>
          <w:sz w:val="20"/>
          <w:szCs w:val="20"/>
        </w:rPr>
      </w:pPr>
    </w:p>
    <w:p w:rsidR="00417540" w:rsidRPr="00417540" w:rsidRDefault="00417540" w:rsidP="00417540">
      <w:pPr>
        <w:widowControl w:val="0"/>
        <w:autoSpaceDE w:val="0"/>
        <w:autoSpaceDN w:val="0"/>
        <w:adjustRightInd w:val="0"/>
        <w:spacing w:after="0" w:line="240" w:lineRule="auto"/>
        <w:ind w:left="357" w:hanging="357"/>
        <w:jc w:val="center"/>
        <w:rPr>
          <w:rFonts w:ascii="Arial" w:hAnsi="Arial" w:cs="Arial"/>
          <w:b/>
          <w:sz w:val="20"/>
          <w:szCs w:val="20"/>
        </w:rPr>
      </w:pPr>
      <w:r w:rsidRPr="00417540">
        <w:rPr>
          <w:rFonts w:ascii="Arial" w:hAnsi="Arial" w:cs="Arial"/>
          <w:b/>
          <w:sz w:val="20"/>
          <w:szCs w:val="20"/>
        </w:rPr>
        <w:t>VI.</w:t>
      </w:r>
    </w:p>
    <w:p w:rsidR="00417540" w:rsidRDefault="00417540" w:rsidP="00417540">
      <w:pPr>
        <w:widowControl w:val="0"/>
        <w:autoSpaceDE w:val="0"/>
        <w:autoSpaceDN w:val="0"/>
        <w:adjustRightInd w:val="0"/>
        <w:spacing w:after="0" w:line="240" w:lineRule="auto"/>
        <w:ind w:left="357" w:hanging="357"/>
        <w:jc w:val="center"/>
        <w:rPr>
          <w:rFonts w:ascii="Arial" w:hAnsi="Arial" w:cs="Arial"/>
          <w:b/>
          <w:sz w:val="20"/>
          <w:szCs w:val="20"/>
        </w:rPr>
      </w:pPr>
      <w:r w:rsidRPr="00417540">
        <w:rPr>
          <w:rFonts w:ascii="Arial" w:hAnsi="Arial" w:cs="Arial"/>
          <w:b/>
          <w:sz w:val="20"/>
          <w:szCs w:val="20"/>
        </w:rPr>
        <w:t>Pojištění příkazníka</w:t>
      </w:r>
    </w:p>
    <w:p w:rsidR="00196F42" w:rsidRPr="00417540" w:rsidRDefault="00196F42" w:rsidP="00417540">
      <w:pPr>
        <w:widowControl w:val="0"/>
        <w:autoSpaceDE w:val="0"/>
        <w:autoSpaceDN w:val="0"/>
        <w:adjustRightInd w:val="0"/>
        <w:spacing w:after="0" w:line="240" w:lineRule="auto"/>
        <w:ind w:left="357" w:hanging="357"/>
        <w:jc w:val="center"/>
        <w:rPr>
          <w:rFonts w:ascii="Arial" w:hAnsi="Arial" w:cs="Arial"/>
          <w:b/>
          <w:sz w:val="20"/>
          <w:szCs w:val="20"/>
        </w:rPr>
      </w:pPr>
    </w:p>
    <w:p w:rsidR="00256FC8" w:rsidRPr="00256FC8" w:rsidRDefault="00256FC8" w:rsidP="00002B01">
      <w:pPr>
        <w:widowControl w:val="0"/>
        <w:autoSpaceDE w:val="0"/>
        <w:autoSpaceDN w:val="0"/>
        <w:adjustRightInd w:val="0"/>
        <w:spacing w:after="0" w:line="240" w:lineRule="auto"/>
        <w:ind w:left="357" w:hanging="357"/>
        <w:jc w:val="both"/>
        <w:rPr>
          <w:rFonts w:ascii="Arial" w:hAnsi="Arial" w:cs="Arial"/>
          <w:sz w:val="20"/>
          <w:szCs w:val="20"/>
        </w:rPr>
      </w:pPr>
      <w:r w:rsidRPr="00A02EEF">
        <w:rPr>
          <w:rFonts w:ascii="Arial" w:hAnsi="Arial" w:cs="Arial"/>
          <w:sz w:val="20"/>
          <w:szCs w:val="20"/>
        </w:rPr>
        <w:t xml:space="preserve">6.1 Příkazník je povinen být po celou dobu plnění příkazní smlouvy pojištěn pro případ odpovědnosti za škodu, a to minimálně na částku ve výši </w:t>
      </w:r>
      <w:r w:rsidR="00A02EEF" w:rsidRPr="00A02EEF">
        <w:rPr>
          <w:rFonts w:ascii="Arial" w:hAnsi="Arial" w:cs="Arial"/>
          <w:sz w:val="20"/>
          <w:szCs w:val="20"/>
        </w:rPr>
        <w:t>2</w:t>
      </w:r>
      <w:r w:rsidRPr="00A02EEF">
        <w:rPr>
          <w:rFonts w:ascii="Arial" w:hAnsi="Arial" w:cs="Arial"/>
          <w:sz w:val="20"/>
          <w:szCs w:val="20"/>
        </w:rPr>
        <w:t>.000.000 Kč. Příkazník předloží pojistnou smlouvu či potvrzení (certifikát) o pojištění v požadovaném rozsahu pojištění do 7 dnů ode dne uzavření této příkazní smlouvy.</w:t>
      </w:r>
      <w:r w:rsidR="00002B01">
        <w:rPr>
          <w:rFonts w:ascii="Arial" w:hAnsi="Arial" w:cs="Arial"/>
          <w:sz w:val="20"/>
          <w:szCs w:val="20"/>
        </w:rPr>
        <w:t xml:space="preserve"> Nepředložení pojistné smlouvy v tomto termínu je důvodem k odstoupení od smlouvy ze strany příkazce. </w:t>
      </w:r>
      <w:r w:rsidRPr="00A02EEF">
        <w:rPr>
          <w:rFonts w:ascii="Arial" w:hAnsi="Arial" w:cs="Arial"/>
          <w:sz w:val="20"/>
          <w:szCs w:val="20"/>
        </w:rPr>
        <w:t xml:space="preserve">Pro případ, že příkazník poruší povinnost být pojištěn po celou dobu plnění této smlouvy, je povinen uhradit příkazci smluvní pokutu ve výši </w:t>
      </w:r>
      <w:r w:rsidR="00A02EEF">
        <w:rPr>
          <w:rFonts w:ascii="Arial" w:hAnsi="Arial" w:cs="Arial"/>
          <w:sz w:val="20"/>
          <w:szCs w:val="20"/>
        </w:rPr>
        <w:t>3</w:t>
      </w:r>
      <w:r w:rsidRPr="00A02EEF">
        <w:rPr>
          <w:rFonts w:ascii="Arial" w:hAnsi="Arial" w:cs="Arial"/>
          <w:sz w:val="20"/>
          <w:szCs w:val="20"/>
        </w:rPr>
        <w:t>00 000 Kč</w:t>
      </w:r>
    </w:p>
    <w:p w:rsidR="00196F42" w:rsidRDefault="00256FC8" w:rsidP="00417540">
      <w:pPr>
        <w:widowControl w:val="0"/>
        <w:autoSpaceDE w:val="0"/>
        <w:autoSpaceDN w:val="0"/>
        <w:adjustRightInd w:val="0"/>
        <w:spacing w:after="0" w:line="240" w:lineRule="auto"/>
        <w:ind w:left="357" w:hanging="357"/>
        <w:rPr>
          <w:rFonts w:ascii="Arial" w:hAnsi="Arial" w:cs="Arial"/>
          <w:sz w:val="20"/>
          <w:szCs w:val="20"/>
        </w:rPr>
      </w:pPr>
      <w:r>
        <w:rPr>
          <w:rFonts w:ascii="Arial" w:hAnsi="Arial" w:cs="Arial"/>
          <w:sz w:val="20"/>
          <w:szCs w:val="20"/>
        </w:rPr>
        <w:t xml:space="preserve"> </w:t>
      </w:r>
    </w:p>
    <w:p w:rsidR="00824694" w:rsidRPr="001A57E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V</w:t>
      </w:r>
      <w:r w:rsidR="00256FC8">
        <w:rPr>
          <w:rFonts w:ascii="Arial" w:hAnsi="Arial" w:cs="Arial"/>
          <w:b/>
          <w:bCs/>
          <w:sz w:val="20"/>
          <w:szCs w:val="20"/>
        </w:rPr>
        <w:t>I</w:t>
      </w:r>
      <w:r w:rsidR="00CA6B11">
        <w:rPr>
          <w:rFonts w:ascii="Arial" w:hAnsi="Arial" w:cs="Arial"/>
          <w:b/>
          <w:bCs/>
          <w:sz w:val="20"/>
          <w:szCs w:val="20"/>
        </w:rPr>
        <w:t>I</w:t>
      </w:r>
      <w:r w:rsidRPr="001A57ED">
        <w:rPr>
          <w:rFonts w:ascii="Arial" w:hAnsi="Arial" w:cs="Arial"/>
          <w:b/>
          <w:bCs/>
          <w:sz w:val="20"/>
          <w:szCs w:val="20"/>
        </w:rPr>
        <w:t>.</w:t>
      </w:r>
      <w:r w:rsidRPr="001A57ED">
        <w:rPr>
          <w:rFonts w:ascii="Arial" w:hAnsi="Arial" w:cs="Arial"/>
          <w:sz w:val="20"/>
          <w:szCs w:val="20"/>
        </w:rPr>
        <w:t xml:space="preserve"> </w:t>
      </w:r>
    </w:p>
    <w:p w:rsidR="0090307E" w:rsidRPr="001A57ED" w:rsidRDefault="00002B01" w:rsidP="00B91AA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Odpovědnost za vady</w:t>
      </w:r>
      <w:r w:rsidR="001D5FB5" w:rsidRPr="001A57ED">
        <w:rPr>
          <w:rFonts w:ascii="Arial" w:hAnsi="Arial" w:cs="Arial"/>
          <w:b/>
          <w:bCs/>
          <w:sz w:val="20"/>
          <w:szCs w:val="20"/>
        </w:rPr>
        <w:t>, smluvní pokuty</w:t>
      </w:r>
      <w:r w:rsidR="00824694" w:rsidRPr="001A57ED">
        <w:rPr>
          <w:rFonts w:ascii="Arial" w:hAnsi="Arial" w:cs="Arial"/>
          <w:b/>
          <w:bCs/>
          <w:sz w:val="20"/>
          <w:szCs w:val="20"/>
        </w:rPr>
        <w:t xml:space="preserve"> </w:t>
      </w:r>
    </w:p>
    <w:p w:rsidR="0090307E" w:rsidRPr="001A57ED" w:rsidRDefault="0090307E" w:rsidP="00B91AA0">
      <w:pPr>
        <w:widowControl w:val="0"/>
        <w:autoSpaceDE w:val="0"/>
        <w:autoSpaceDN w:val="0"/>
        <w:adjustRightInd w:val="0"/>
        <w:spacing w:after="0" w:line="240" w:lineRule="auto"/>
        <w:jc w:val="center"/>
        <w:rPr>
          <w:rFonts w:ascii="Arial" w:hAnsi="Arial" w:cs="Arial"/>
          <w:b/>
          <w:bCs/>
          <w:sz w:val="20"/>
          <w:szCs w:val="20"/>
        </w:rPr>
      </w:pPr>
    </w:p>
    <w:p w:rsidR="00196397" w:rsidRPr="0072421B" w:rsidRDefault="00256FC8"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w:t>
      </w:r>
      <w:r w:rsidR="001D5FB5" w:rsidRPr="001A57ED">
        <w:rPr>
          <w:rFonts w:ascii="Arial" w:hAnsi="Arial" w:cs="Arial"/>
          <w:sz w:val="20"/>
          <w:szCs w:val="20"/>
        </w:rPr>
        <w:t>.</w:t>
      </w:r>
      <w:r w:rsidR="000D56D2">
        <w:rPr>
          <w:rFonts w:ascii="Arial" w:hAnsi="Arial" w:cs="Arial"/>
          <w:sz w:val="20"/>
          <w:szCs w:val="20"/>
        </w:rPr>
        <w:t>1</w:t>
      </w:r>
      <w:r w:rsidR="00C11373" w:rsidRPr="001A57ED" w:rsidDel="00C11373">
        <w:rPr>
          <w:rFonts w:ascii="Arial" w:hAnsi="Arial" w:cs="Arial"/>
          <w:sz w:val="20"/>
          <w:szCs w:val="20"/>
        </w:rPr>
        <w:t xml:space="preserve"> </w:t>
      </w:r>
      <w:r w:rsidR="00C11373">
        <w:rPr>
          <w:rFonts w:ascii="Arial" w:hAnsi="Arial" w:cs="Arial"/>
          <w:sz w:val="20"/>
          <w:szCs w:val="20"/>
        </w:rPr>
        <w:t xml:space="preserve">Příkazník </w:t>
      </w:r>
      <w:r w:rsidR="00002B01">
        <w:rPr>
          <w:rFonts w:ascii="Arial" w:hAnsi="Arial" w:cs="Arial"/>
          <w:sz w:val="20"/>
          <w:szCs w:val="20"/>
        </w:rPr>
        <w:t>odpovídá</w:t>
      </w:r>
      <w:r w:rsidR="00196397">
        <w:rPr>
          <w:rFonts w:ascii="Arial" w:hAnsi="Arial" w:cs="Arial"/>
          <w:sz w:val="20"/>
          <w:szCs w:val="20"/>
        </w:rPr>
        <w:t xml:space="preserve"> za to, že předmět plnění b</w:t>
      </w:r>
      <w:r w:rsidR="00002B01">
        <w:rPr>
          <w:rFonts w:ascii="Arial" w:hAnsi="Arial" w:cs="Arial"/>
          <w:sz w:val="20"/>
          <w:szCs w:val="20"/>
        </w:rPr>
        <w:t>ude</w:t>
      </w:r>
      <w:r w:rsidR="00196397">
        <w:rPr>
          <w:rFonts w:ascii="Arial" w:hAnsi="Arial" w:cs="Arial"/>
          <w:sz w:val="20"/>
          <w:szCs w:val="20"/>
        </w:rPr>
        <w:t xml:space="preserve"> proveden řádně</w:t>
      </w:r>
      <w:r w:rsidR="00002B01">
        <w:rPr>
          <w:rFonts w:ascii="Arial" w:hAnsi="Arial" w:cs="Arial"/>
          <w:sz w:val="20"/>
          <w:szCs w:val="20"/>
        </w:rPr>
        <w:t>,</w:t>
      </w:r>
      <w:r w:rsidR="00196397">
        <w:rPr>
          <w:rFonts w:ascii="Arial" w:hAnsi="Arial" w:cs="Arial"/>
          <w:sz w:val="20"/>
          <w:szCs w:val="20"/>
        </w:rPr>
        <w:t xml:space="preserve"> v souladu s touto smlouvou a platnými právními předpisy</w:t>
      </w:r>
      <w:r w:rsidR="00F25E48">
        <w:rPr>
          <w:rFonts w:ascii="Arial" w:hAnsi="Arial" w:cs="Arial"/>
          <w:sz w:val="20"/>
          <w:szCs w:val="20"/>
        </w:rPr>
        <w:t>.</w:t>
      </w:r>
      <w:r w:rsidR="00196397">
        <w:rPr>
          <w:rFonts w:ascii="Arial" w:hAnsi="Arial" w:cs="Arial"/>
          <w:sz w:val="20"/>
          <w:szCs w:val="20"/>
        </w:rPr>
        <w:t xml:space="preserve"> </w:t>
      </w:r>
    </w:p>
    <w:p w:rsidR="0072421B" w:rsidRDefault="0072421B" w:rsidP="000D56D2">
      <w:pPr>
        <w:widowControl w:val="0"/>
        <w:autoSpaceDE w:val="0"/>
        <w:autoSpaceDN w:val="0"/>
        <w:adjustRightInd w:val="0"/>
        <w:spacing w:after="0" w:line="240" w:lineRule="auto"/>
        <w:jc w:val="both"/>
        <w:rPr>
          <w:rFonts w:ascii="Arial" w:hAnsi="Arial" w:cs="Arial"/>
          <w:sz w:val="20"/>
          <w:szCs w:val="20"/>
        </w:rPr>
      </w:pPr>
    </w:p>
    <w:p w:rsidR="000D56D2" w:rsidRDefault="00256FC8"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w:t>
      </w:r>
      <w:r w:rsidR="00F367C1" w:rsidRPr="001A57ED">
        <w:rPr>
          <w:rFonts w:ascii="Arial" w:hAnsi="Arial" w:cs="Arial"/>
          <w:sz w:val="20"/>
          <w:szCs w:val="20"/>
        </w:rPr>
        <w:t>.2</w:t>
      </w:r>
      <w:r w:rsidR="00824694" w:rsidRPr="001A57ED">
        <w:rPr>
          <w:rFonts w:ascii="Arial" w:hAnsi="Arial" w:cs="Arial"/>
          <w:sz w:val="20"/>
          <w:szCs w:val="20"/>
        </w:rPr>
        <w:t xml:space="preserve"> </w:t>
      </w:r>
      <w:r w:rsidR="00824694" w:rsidRPr="00630287">
        <w:rPr>
          <w:rFonts w:ascii="Arial" w:hAnsi="Arial" w:cs="Arial"/>
          <w:sz w:val="20"/>
          <w:szCs w:val="20"/>
        </w:rPr>
        <w:t xml:space="preserve">Strany této smlouvy si sjednávají pro případ, že příkazník </w:t>
      </w:r>
      <w:r w:rsidR="00630287" w:rsidRPr="00630287">
        <w:rPr>
          <w:rFonts w:ascii="Arial" w:hAnsi="Arial" w:cs="Arial"/>
          <w:sz w:val="20"/>
          <w:szCs w:val="20"/>
        </w:rPr>
        <w:t xml:space="preserve">nebude plnit povinnosti vyplývající z předmětu této smlouvy, </w:t>
      </w:r>
      <w:r w:rsidR="001B2630">
        <w:rPr>
          <w:rFonts w:ascii="Arial" w:hAnsi="Arial" w:cs="Arial"/>
          <w:sz w:val="20"/>
          <w:szCs w:val="20"/>
        </w:rPr>
        <w:t xml:space="preserve">povinnost příkazníka </w:t>
      </w:r>
      <w:r w:rsidR="00630287" w:rsidRPr="00630287">
        <w:rPr>
          <w:rFonts w:ascii="Arial" w:hAnsi="Arial" w:cs="Arial"/>
          <w:sz w:val="20"/>
          <w:szCs w:val="20"/>
        </w:rPr>
        <w:t>zaplatit p</w:t>
      </w:r>
      <w:r w:rsidR="007606AA">
        <w:rPr>
          <w:rFonts w:ascii="Arial" w:hAnsi="Arial" w:cs="Arial"/>
          <w:sz w:val="20"/>
          <w:szCs w:val="20"/>
        </w:rPr>
        <w:t>říkazci smluvní pokutu ve výši 5.</w:t>
      </w:r>
      <w:r w:rsidR="00630287" w:rsidRPr="00630287">
        <w:rPr>
          <w:rFonts w:ascii="Arial" w:hAnsi="Arial" w:cs="Arial"/>
          <w:sz w:val="20"/>
          <w:szCs w:val="20"/>
        </w:rPr>
        <w:t>000 Kč za každé jednotlivé porušení povinnosti</w:t>
      </w:r>
      <w:r w:rsidR="000C3BC4" w:rsidRPr="00630287">
        <w:rPr>
          <w:rFonts w:ascii="Arial" w:hAnsi="Arial" w:cs="Arial"/>
          <w:sz w:val="20"/>
          <w:szCs w:val="20"/>
        </w:rPr>
        <w:t>.</w:t>
      </w:r>
      <w:r w:rsidR="00581BE4" w:rsidRPr="001A57ED">
        <w:rPr>
          <w:rFonts w:ascii="Arial" w:hAnsi="Arial" w:cs="Arial"/>
          <w:sz w:val="20"/>
          <w:szCs w:val="20"/>
        </w:rPr>
        <w:t xml:space="preserve"> </w:t>
      </w:r>
    </w:p>
    <w:p w:rsidR="0072421B" w:rsidRDefault="0072421B" w:rsidP="000D56D2">
      <w:pPr>
        <w:widowControl w:val="0"/>
        <w:autoSpaceDE w:val="0"/>
        <w:autoSpaceDN w:val="0"/>
        <w:adjustRightInd w:val="0"/>
        <w:spacing w:after="0" w:line="240" w:lineRule="auto"/>
        <w:jc w:val="both"/>
        <w:rPr>
          <w:rFonts w:ascii="Arial" w:hAnsi="Arial" w:cs="Arial"/>
          <w:sz w:val="20"/>
          <w:szCs w:val="20"/>
        </w:rPr>
      </w:pPr>
    </w:p>
    <w:p w:rsidR="00824694" w:rsidRPr="001A57ED" w:rsidRDefault="00256FC8"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w:t>
      </w:r>
      <w:r w:rsidR="00F367C1" w:rsidRPr="001A57ED">
        <w:rPr>
          <w:rFonts w:ascii="Arial" w:hAnsi="Arial" w:cs="Arial"/>
          <w:sz w:val="20"/>
          <w:szCs w:val="20"/>
        </w:rPr>
        <w:t>.</w:t>
      </w:r>
      <w:r w:rsidR="00C84101">
        <w:rPr>
          <w:rFonts w:ascii="Arial" w:hAnsi="Arial" w:cs="Arial"/>
          <w:sz w:val="20"/>
          <w:szCs w:val="20"/>
        </w:rPr>
        <w:t>3</w:t>
      </w:r>
      <w:r w:rsidR="00824694" w:rsidRPr="001A57ED">
        <w:rPr>
          <w:rFonts w:ascii="Arial" w:hAnsi="Arial" w:cs="Arial"/>
          <w:sz w:val="20"/>
          <w:szCs w:val="20"/>
        </w:rPr>
        <w:t xml:space="preserve"> Strany této smlouvy si sjednávají pro případ prodlení příkazce s úhradou odměny, k níž je podle bodu </w:t>
      </w:r>
      <w:r w:rsidR="00417540">
        <w:rPr>
          <w:rFonts w:ascii="Arial" w:hAnsi="Arial" w:cs="Arial"/>
          <w:sz w:val="20"/>
          <w:szCs w:val="20"/>
        </w:rPr>
        <w:t>3</w:t>
      </w:r>
      <w:r w:rsidR="00824694" w:rsidRPr="001A57ED">
        <w:rPr>
          <w:rFonts w:ascii="Arial" w:hAnsi="Arial" w:cs="Arial"/>
          <w:sz w:val="20"/>
          <w:szCs w:val="20"/>
        </w:rPr>
        <w:t xml:space="preserve">.1 povinen, povinnost příkazce zaplatit příkazníkovi </w:t>
      </w:r>
      <w:r w:rsidR="00C44112">
        <w:rPr>
          <w:rFonts w:ascii="Arial" w:hAnsi="Arial" w:cs="Arial"/>
          <w:sz w:val="20"/>
          <w:szCs w:val="20"/>
        </w:rPr>
        <w:t>zákonný úrok z prodlení.</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Pr="001A57ED" w:rsidRDefault="00256FC8"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w:t>
      </w:r>
      <w:r w:rsidR="00F367C1" w:rsidRPr="001A57ED">
        <w:rPr>
          <w:rFonts w:ascii="Arial" w:hAnsi="Arial" w:cs="Arial"/>
          <w:sz w:val="20"/>
          <w:szCs w:val="20"/>
        </w:rPr>
        <w:t>.</w:t>
      </w:r>
      <w:r w:rsidR="00C84101">
        <w:rPr>
          <w:rFonts w:ascii="Arial" w:hAnsi="Arial" w:cs="Arial"/>
          <w:sz w:val="20"/>
          <w:szCs w:val="20"/>
        </w:rPr>
        <w:t>4</w:t>
      </w:r>
      <w:r w:rsidR="00824694" w:rsidRPr="001A57ED">
        <w:rPr>
          <w:rFonts w:ascii="Arial" w:hAnsi="Arial" w:cs="Arial"/>
          <w:sz w:val="20"/>
          <w:szCs w:val="20"/>
        </w:rPr>
        <w:t xml:space="preserve"> Smluvní pokuta je splatná do 10 dnů poté, co bude písemná výzva jedné strany v tomto směru druhé straně doručena. </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Pr="001A57ED" w:rsidRDefault="00256FC8"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w:t>
      </w:r>
      <w:r w:rsidR="00F367C1" w:rsidRPr="001A57ED">
        <w:rPr>
          <w:rFonts w:ascii="Arial" w:hAnsi="Arial" w:cs="Arial"/>
          <w:sz w:val="20"/>
          <w:szCs w:val="20"/>
        </w:rPr>
        <w:t>.</w:t>
      </w:r>
      <w:r w:rsidR="00C84101">
        <w:rPr>
          <w:rFonts w:ascii="Arial" w:hAnsi="Arial" w:cs="Arial"/>
          <w:sz w:val="20"/>
          <w:szCs w:val="20"/>
        </w:rPr>
        <w:t>5</w:t>
      </w:r>
      <w:r w:rsidR="00CC0A50">
        <w:rPr>
          <w:rFonts w:ascii="Arial" w:hAnsi="Arial" w:cs="Arial"/>
          <w:sz w:val="20"/>
          <w:szCs w:val="20"/>
        </w:rPr>
        <w:t xml:space="preserve"> </w:t>
      </w:r>
      <w:r w:rsidR="00824694" w:rsidRPr="001A57ED">
        <w:rPr>
          <w:rFonts w:ascii="Arial" w:hAnsi="Arial" w:cs="Arial"/>
          <w:sz w:val="20"/>
          <w:szCs w:val="20"/>
        </w:rPr>
        <w:t>Povinností zaplatit smluvní pokutu, není dotčeno právo na náhradu škody, a to ani co do výše, v níž případně náhrada</w:t>
      </w:r>
      <w:r w:rsidR="00F367C1" w:rsidRPr="001A57ED">
        <w:rPr>
          <w:rFonts w:ascii="Arial" w:hAnsi="Arial" w:cs="Arial"/>
          <w:sz w:val="20"/>
          <w:szCs w:val="20"/>
        </w:rPr>
        <w:t xml:space="preserve"> škody smluvní pokutu přesáhne.</w:t>
      </w:r>
      <w:r w:rsidR="00824694" w:rsidRPr="001A57ED">
        <w:rPr>
          <w:rFonts w:ascii="Arial" w:hAnsi="Arial" w:cs="Arial"/>
          <w:sz w:val="20"/>
          <w:szCs w:val="20"/>
        </w:rPr>
        <w:t xml:space="preserve"> </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Default="00256FC8"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7</w:t>
      </w:r>
      <w:r w:rsidR="00F367C1" w:rsidRPr="001A57ED">
        <w:rPr>
          <w:rFonts w:ascii="Arial" w:hAnsi="Arial" w:cs="Arial"/>
          <w:sz w:val="20"/>
          <w:szCs w:val="20"/>
        </w:rPr>
        <w:t>.</w:t>
      </w:r>
      <w:r w:rsidR="00C84101">
        <w:rPr>
          <w:rFonts w:ascii="Arial" w:hAnsi="Arial" w:cs="Arial"/>
          <w:sz w:val="20"/>
          <w:szCs w:val="20"/>
        </w:rPr>
        <w:t>6</w:t>
      </w:r>
      <w:r w:rsidR="00824694" w:rsidRPr="001A57ED">
        <w:rPr>
          <w:rFonts w:ascii="Arial" w:hAnsi="Arial" w:cs="Arial"/>
          <w:sz w:val="20"/>
          <w:szCs w:val="20"/>
        </w:rPr>
        <w:t xml:space="preserve"> Povinnost zaplatit smluvní pokutu trvá i po skončení účinnosti této smlouvy, jakož i poté, co dojde k odstoupení od ní některou ze stran či oběma stranami. </w:t>
      </w:r>
    </w:p>
    <w:p w:rsidR="00196F42" w:rsidRPr="000D56D2" w:rsidRDefault="00196F42" w:rsidP="00B91AA0">
      <w:pPr>
        <w:widowControl w:val="0"/>
        <w:autoSpaceDE w:val="0"/>
        <w:autoSpaceDN w:val="0"/>
        <w:adjustRightInd w:val="0"/>
        <w:spacing w:after="0" w:line="240" w:lineRule="auto"/>
        <w:rPr>
          <w:rFonts w:ascii="Arial" w:hAnsi="Arial" w:cs="Arial"/>
          <w:b/>
          <w:sz w:val="20"/>
          <w:szCs w:val="20"/>
        </w:rPr>
      </w:pPr>
    </w:p>
    <w:p w:rsidR="00824694" w:rsidRPr="001A57ED" w:rsidRDefault="00837B9E"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V</w:t>
      </w:r>
      <w:r w:rsidR="00CA6B11">
        <w:rPr>
          <w:rFonts w:ascii="Arial" w:hAnsi="Arial" w:cs="Arial"/>
          <w:b/>
          <w:bCs/>
          <w:sz w:val="20"/>
          <w:szCs w:val="20"/>
        </w:rPr>
        <w:t>I</w:t>
      </w:r>
      <w:r w:rsidR="00256FC8">
        <w:rPr>
          <w:rFonts w:ascii="Arial" w:hAnsi="Arial" w:cs="Arial"/>
          <w:b/>
          <w:bCs/>
          <w:sz w:val="20"/>
          <w:szCs w:val="20"/>
        </w:rPr>
        <w:t>I</w:t>
      </w:r>
      <w:r w:rsidRPr="001A57ED">
        <w:rPr>
          <w:rFonts w:ascii="Arial" w:hAnsi="Arial" w:cs="Arial"/>
          <w:b/>
          <w:bCs/>
          <w:sz w:val="20"/>
          <w:szCs w:val="20"/>
        </w:rPr>
        <w:t>I</w:t>
      </w:r>
      <w:r w:rsidR="00824694" w:rsidRPr="001A57ED">
        <w:rPr>
          <w:rFonts w:ascii="Arial" w:hAnsi="Arial" w:cs="Arial"/>
          <w:b/>
          <w:bCs/>
          <w:sz w:val="20"/>
          <w:szCs w:val="20"/>
        </w:rPr>
        <w:t>.</w:t>
      </w:r>
    </w:p>
    <w:p w:rsidR="00824694" w:rsidRPr="001A57E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 xml:space="preserve">Povinnost mlčenlivosti </w:t>
      </w:r>
    </w:p>
    <w:p w:rsidR="00824694" w:rsidRPr="001A57ED" w:rsidRDefault="00824694" w:rsidP="00B91AA0">
      <w:pPr>
        <w:widowControl w:val="0"/>
        <w:autoSpaceDE w:val="0"/>
        <w:autoSpaceDN w:val="0"/>
        <w:adjustRightInd w:val="0"/>
        <w:spacing w:after="0" w:line="240" w:lineRule="auto"/>
        <w:rPr>
          <w:rFonts w:ascii="Arial" w:hAnsi="Arial" w:cs="Arial"/>
          <w:b/>
          <w:bCs/>
          <w:sz w:val="20"/>
          <w:szCs w:val="20"/>
        </w:rPr>
      </w:pPr>
    </w:p>
    <w:p w:rsidR="00824694" w:rsidRPr="001A57ED" w:rsidRDefault="00256FC8"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8</w:t>
      </w:r>
      <w:r w:rsidR="00824694" w:rsidRPr="001A57ED">
        <w:rPr>
          <w:rFonts w:ascii="Arial" w:hAnsi="Arial" w:cs="Arial"/>
          <w:sz w:val="20"/>
          <w:szCs w:val="20"/>
        </w:rPr>
        <w:t xml:space="preserve">.1 Příkazník se zavazuje zachovávat mlčenlivost o údajích, tvořících obchodní tajemství příkazce a zdržet se veškerých aktivit, které by mohly poškodit dobré jméno či zájmy příkazce. Dále se příkazník zavazuje nevyužít údajů, získaných od příkazce ani těch, o nichž se dozvěděl v důsledku jeho vztahu k příkazci založeného touto smlouvou, pro sebe či pro jiného ani neumožnit jejich využití třetím osobám jinak, než za účelem řádného plnění ze závazku, zřízeného touto smlouvou. Tyto povinnosti trvají i po skončení účinnosti této smlouvy, jakož i poté, co dojde k odstoupení od ní některou ze stran či oběma stranami. </w:t>
      </w:r>
    </w:p>
    <w:p w:rsidR="00196F42" w:rsidRPr="001A57ED" w:rsidRDefault="00196F42" w:rsidP="0072421B">
      <w:pPr>
        <w:widowControl w:val="0"/>
        <w:autoSpaceDE w:val="0"/>
        <w:autoSpaceDN w:val="0"/>
        <w:adjustRightInd w:val="0"/>
        <w:spacing w:after="0" w:line="240" w:lineRule="auto"/>
        <w:ind w:left="357" w:hanging="357"/>
        <w:jc w:val="both"/>
        <w:rPr>
          <w:rFonts w:ascii="Arial" w:hAnsi="Arial" w:cs="Arial"/>
          <w:sz w:val="20"/>
          <w:szCs w:val="20"/>
        </w:rPr>
      </w:pPr>
    </w:p>
    <w:p w:rsidR="00824694" w:rsidRPr="001A57ED" w:rsidRDefault="00256FC8" w:rsidP="00B91AA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IX</w:t>
      </w:r>
      <w:r w:rsidR="00824694" w:rsidRPr="001A57ED">
        <w:rPr>
          <w:rFonts w:ascii="Arial" w:hAnsi="Arial" w:cs="Arial"/>
          <w:b/>
          <w:bCs/>
          <w:sz w:val="20"/>
          <w:szCs w:val="20"/>
        </w:rPr>
        <w:t>.</w:t>
      </w:r>
    </w:p>
    <w:p w:rsidR="00824694" w:rsidRPr="001A57ED" w:rsidRDefault="00824694" w:rsidP="00B91AA0">
      <w:pPr>
        <w:widowControl w:val="0"/>
        <w:autoSpaceDE w:val="0"/>
        <w:autoSpaceDN w:val="0"/>
        <w:adjustRightInd w:val="0"/>
        <w:spacing w:after="0" w:line="240" w:lineRule="auto"/>
        <w:jc w:val="center"/>
        <w:rPr>
          <w:rFonts w:ascii="Arial" w:hAnsi="Arial" w:cs="Arial"/>
          <w:b/>
          <w:bCs/>
          <w:sz w:val="20"/>
          <w:szCs w:val="20"/>
        </w:rPr>
      </w:pPr>
      <w:r w:rsidRPr="001A57ED">
        <w:rPr>
          <w:rFonts w:ascii="Arial" w:hAnsi="Arial" w:cs="Arial"/>
          <w:b/>
          <w:bCs/>
          <w:sz w:val="20"/>
          <w:szCs w:val="20"/>
        </w:rPr>
        <w:t xml:space="preserve">Závěrečná ujednání </w:t>
      </w:r>
    </w:p>
    <w:p w:rsidR="00824694" w:rsidRPr="001A57ED" w:rsidRDefault="00824694" w:rsidP="00B91AA0">
      <w:pPr>
        <w:widowControl w:val="0"/>
        <w:autoSpaceDE w:val="0"/>
        <w:autoSpaceDN w:val="0"/>
        <w:adjustRightInd w:val="0"/>
        <w:spacing w:after="0" w:line="240" w:lineRule="auto"/>
        <w:rPr>
          <w:rFonts w:ascii="Arial" w:hAnsi="Arial" w:cs="Arial"/>
          <w:b/>
          <w:bCs/>
          <w:sz w:val="20"/>
          <w:szCs w:val="20"/>
        </w:rPr>
      </w:pPr>
    </w:p>
    <w:p w:rsidR="00824694" w:rsidRDefault="00256FC8"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9</w:t>
      </w:r>
      <w:r w:rsidR="008A3274">
        <w:rPr>
          <w:rFonts w:ascii="Arial" w:hAnsi="Arial" w:cs="Arial"/>
          <w:sz w:val="20"/>
          <w:szCs w:val="20"/>
        </w:rPr>
        <w:t>.1</w:t>
      </w:r>
      <w:r w:rsidR="00824694" w:rsidRPr="001A57ED">
        <w:rPr>
          <w:rFonts w:ascii="Arial" w:hAnsi="Arial" w:cs="Arial"/>
          <w:sz w:val="20"/>
          <w:szCs w:val="20"/>
        </w:rPr>
        <w:t xml:space="preserve"> Tuto smlouvu lze měnit či doplňovat pouze písemnými dodatky, podepsanými oběma stranami.  </w:t>
      </w:r>
      <w:r w:rsidR="00C44112">
        <w:rPr>
          <w:rFonts w:ascii="Arial" w:hAnsi="Arial" w:cs="Arial"/>
          <w:sz w:val="20"/>
          <w:szCs w:val="20"/>
        </w:rPr>
        <w:t>Smlouva nabývá platnosti podpisem obou stran, účinnosti pak zveřejněním v registru smluv.</w:t>
      </w:r>
      <w:r w:rsidR="00824694" w:rsidRPr="001A57ED">
        <w:rPr>
          <w:rFonts w:ascii="Arial" w:hAnsi="Arial" w:cs="Arial"/>
          <w:sz w:val="20"/>
          <w:szCs w:val="20"/>
        </w:rPr>
        <w:t xml:space="preserve"> </w:t>
      </w:r>
    </w:p>
    <w:p w:rsidR="00F25E48" w:rsidRDefault="00F25E48" w:rsidP="0072421B">
      <w:pPr>
        <w:widowControl w:val="0"/>
        <w:autoSpaceDE w:val="0"/>
        <w:autoSpaceDN w:val="0"/>
        <w:adjustRightInd w:val="0"/>
        <w:spacing w:after="0" w:line="240" w:lineRule="auto"/>
        <w:ind w:left="357" w:hanging="357"/>
        <w:jc w:val="both"/>
        <w:rPr>
          <w:rFonts w:ascii="Arial" w:hAnsi="Arial" w:cs="Arial"/>
          <w:sz w:val="20"/>
          <w:szCs w:val="20"/>
        </w:rPr>
      </w:pPr>
    </w:p>
    <w:p w:rsidR="00F25E48" w:rsidRPr="001A57ED" w:rsidRDefault="00256FC8"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9</w:t>
      </w:r>
      <w:r w:rsidR="00F25E48">
        <w:rPr>
          <w:rFonts w:ascii="Arial" w:hAnsi="Arial" w:cs="Arial"/>
          <w:sz w:val="20"/>
          <w:szCs w:val="20"/>
        </w:rPr>
        <w:t>.2. Pro ostatní vztahy neupravené touto smlouvou platí příslušná ustanovení občanského zákoníku.</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Default="00256FC8"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9</w:t>
      </w:r>
      <w:r w:rsidR="00824694" w:rsidRPr="001A57ED">
        <w:rPr>
          <w:rFonts w:ascii="Arial" w:hAnsi="Arial" w:cs="Arial"/>
          <w:sz w:val="20"/>
          <w:szCs w:val="20"/>
        </w:rPr>
        <w:t>.</w:t>
      </w:r>
      <w:r w:rsidR="00F25E48">
        <w:rPr>
          <w:rFonts w:ascii="Arial" w:hAnsi="Arial" w:cs="Arial"/>
          <w:sz w:val="20"/>
          <w:szCs w:val="20"/>
        </w:rPr>
        <w:t>3</w:t>
      </w:r>
      <w:r w:rsidR="00824694" w:rsidRPr="001A57ED">
        <w:rPr>
          <w:rFonts w:ascii="Arial" w:hAnsi="Arial" w:cs="Arial"/>
          <w:sz w:val="20"/>
          <w:szCs w:val="20"/>
        </w:rPr>
        <w:t xml:space="preserve"> Nastanou-li u některé ze stran okolnosti bránící řádnému plnění ze závazku zřízeného touto smlouvou, je povinna to bez zbytečného</w:t>
      </w:r>
      <w:r w:rsidR="00CC30B6" w:rsidRPr="001A57ED">
        <w:rPr>
          <w:rFonts w:ascii="Arial" w:hAnsi="Arial" w:cs="Arial"/>
          <w:sz w:val="20"/>
          <w:szCs w:val="20"/>
        </w:rPr>
        <w:t xml:space="preserve"> odkladu oznámit druhé straně. </w:t>
      </w:r>
    </w:p>
    <w:p w:rsidR="008B35B9" w:rsidRDefault="008B35B9" w:rsidP="0072421B">
      <w:pPr>
        <w:widowControl w:val="0"/>
        <w:autoSpaceDE w:val="0"/>
        <w:autoSpaceDN w:val="0"/>
        <w:adjustRightInd w:val="0"/>
        <w:spacing w:after="0" w:line="240" w:lineRule="auto"/>
        <w:ind w:left="357" w:hanging="357"/>
        <w:jc w:val="both"/>
        <w:rPr>
          <w:rFonts w:ascii="Arial" w:hAnsi="Arial" w:cs="Arial"/>
          <w:sz w:val="20"/>
          <w:szCs w:val="20"/>
        </w:rPr>
      </w:pPr>
    </w:p>
    <w:p w:rsidR="008B35B9" w:rsidRDefault="00256FC8" w:rsidP="008B35B9">
      <w:pPr>
        <w:autoSpaceDE w:val="0"/>
        <w:autoSpaceDN w:val="0"/>
        <w:adjustRightInd w:val="0"/>
        <w:ind w:left="357" w:hanging="357"/>
        <w:jc w:val="both"/>
        <w:rPr>
          <w:rFonts w:ascii="Arial" w:hAnsi="Arial" w:cs="Arial"/>
          <w:sz w:val="20"/>
          <w:szCs w:val="20"/>
        </w:rPr>
      </w:pPr>
      <w:r>
        <w:rPr>
          <w:rFonts w:ascii="Arial" w:hAnsi="Arial" w:cs="Arial"/>
          <w:sz w:val="20"/>
          <w:szCs w:val="20"/>
        </w:rPr>
        <w:t>9</w:t>
      </w:r>
      <w:r w:rsidR="008B35B9">
        <w:rPr>
          <w:rFonts w:ascii="Arial" w:hAnsi="Arial" w:cs="Arial"/>
          <w:sz w:val="20"/>
          <w:szCs w:val="20"/>
        </w:rPr>
        <w:t xml:space="preserve">.4 </w:t>
      </w:r>
      <w:r w:rsidR="008B35B9" w:rsidRPr="008B35B9">
        <w:rPr>
          <w:rFonts w:ascii="Arial" w:hAnsi="Arial" w:cs="Arial"/>
          <w:sz w:val="20"/>
          <w:szCs w:val="20"/>
        </w:rPr>
        <w:t xml:space="preserve">Příkazník výslovně souhlasí s tím, aby tato smlouva byla vedena v příkazcově evidenci smluv, která bude přístupná podle zákona č. 106/1999 Sb., o svobodném přístupu k informacím, v platném a účinném znění, a která obsahuje údaje o smluvních stranách, předmětu smlouvy, číselné označení této smlouvy a datum jejího podpisu. Příkazník rovněž výslovně souhlasí s tím, aby tato smlouva byla uveřejněna příkazcem na jeho profilu zadavatele a v registru smluv dle zákona č. 340/2015 Sb., o zvláštních podmínkách účinnosti některých smluv, uveřejňování těchto smluv a o registru smluv (zákon o registru smluv). Příkazník v této souvislosti prohlašuje, že tato smlouva neobsahuje žádné obchodní tajemství. </w:t>
      </w:r>
    </w:p>
    <w:p w:rsidR="008B35B9" w:rsidRPr="008B35B9" w:rsidRDefault="00256FC8" w:rsidP="008B35B9">
      <w:pPr>
        <w:autoSpaceDE w:val="0"/>
        <w:autoSpaceDN w:val="0"/>
        <w:adjustRightInd w:val="0"/>
        <w:ind w:left="357" w:hanging="357"/>
        <w:jc w:val="both"/>
        <w:rPr>
          <w:rFonts w:ascii="Arial" w:hAnsi="Arial" w:cs="Arial"/>
          <w:sz w:val="20"/>
          <w:szCs w:val="20"/>
        </w:rPr>
      </w:pPr>
      <w:r>
        <w:rPr>
          <w:rFonts w:ascii="Arial" w:hAnsi="Arial" w:cs="Arial"/>
          <w:sz w:val="20"/>
          <w:szCs w:val="20"/>
        </w:rPr>
        <w:t>9</w:t>
      </w:r>
      <w:r w:rsidR="008B35B9">
        <w:rPr>
          <w:rFonts w:ascii="Arial" w:hAnsi="Arial" w:cs="Arial"/>
          <w:sz w:val="20"/>
          <w:szCs w:val="20"/>
        </w:rPr>
        <w:t xml:space="preserve">.5 </w:t>
      </w:r>
      <w:r w:rsidR="008B35B9" w:rsidRPr="008B35B9">
        <w:rPr>
          <w:rFonts w:ascii="Arial" w:hAnsi="Arial" w:cs="Arial"/>
          <w:sz w:val="20"/>
          <w:szCs w:val="20"/>
        </w:rPr>
        <w:t>Příkazník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příkazník se podrobí této kontrole a bude působit jako osoba povinná ve smyslu ustanovení § 2 písm. e) uvedeného zákona.</w:t>
      </w:r>
    </w:p>
    <w:p w:rsidR="008B35B9" w:rsidRPr="001A57ED" w:rsidRDefault="00256FC8"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9</w:t>
      </w:r>
      <w:r w:rsidR="008B35B9">
        <w:rPr>
          <w:rFonts w:ascii="Arial" w:hAnsi="Arial" w:cs="Arial"/>
          <w:sz w:val="20"/>
          <w:szCs w:val="20"/>
        </w:rPr>
        <w:t xml:space="preserve">.6 </w:t>
      </w:r>
      <w:r w:rsidR="008B35B9" w:rsidRPr="008B35B9">
        <w:rPr>
          <w:rFonts w:ascii="Arial" w:hAnsi="Arial" w:cs="Arial"/>
          <w:sz w:val="20"/>
          <w:szCs w:val="20"/>
        </w:rPr>
        <w:t>Příkazník se zavazuje, že osobní údaje poskytnuté příkazcem v souvislosti s plněním této smlouvy, bude zpracovávat pouze v zákonném rozsahu a přijme veškerá opatření k tomu, aby dodržel požadavky obecného nařízení (GDPR) tedy, že je neposkytne někomu dalšímu, zabrání jejich neoprávněnému zpracování, ztrátě nebo výmazu.</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824694" w:rsidRPr="001A57ED" w:rsidRDefault="00256FC8" w:rsidP="0072421B">
      <w:pPr>
        <w:widowControl w:val="0"/>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9</w:t>
      </w:r>
      <w:r w:rsidR="00824694" w:rsidRPr="001A57ED">
        <w:rPr>
          <w:rFonts w:ascii="Arial" w:hAnsi="Arial" w:cs="Arial"/>
          <w:sz w:val="20"/>
          <w:szCs w:val="20"/>
        </w:rPr>
        <w:t>.</w:t>
      </w:r>
      <w:r w:rsidR="008B35B9">
        <w:rPr>
          <w:rFonts w:ascii="Arial" w:hAnsi="Arial" w:cs="Arial"/>
          <w:sz w:val="20"/>
          <w:szCs w:val="20"/>
        </w:rPr>
        <w:t>7</w:t>
      </w:r>
      <w:r w:rsidR="00824694" w:rsidRPr="001A57ED">
        <w:rPr>
          <w:rFonts w:ascii="Arial" w:hAnsi="Arial" w:cs="Arial"/>
          <w:sz w:val="20"/>
          <w:szCs w:val="20"/>
        </w:rPr>
        <w:t xml:space="preserve"> Tato smlouva je vypracována ve dvou vyhotoveních, z nichž jedno náleží každé smluvní straně. </w:t>
      </w:r>
    </w:p>
    <w:p w:rsidR="00824694" w:rsidRPr="001A57ED" w:rsidRDefault="00824694" w:rsidP="00B91AA0">
      <w:pPr>
        <w:widowControl w:val="0"/>
        <w:autoSpaceDE w:val="0"/>
        <w:autoSpaceDN w:val="0"/>
        <w:adjustRightInd w:val="0"/>
        <w:spacing w:after="0" w:line="240" w:lineRule="auto"/>
        <w:rPr>
          <w:rFonts w:ascii="Arial" w:hAnsi="Arial" w:cs="Arial"/>
          <w:sz w:val="20"/>
          <w:szCs w:val="20"/>
        </w:rPr>
      </w:pPr>
    </w:p>
    <w:p w:rsidR="00BF72B8" w:rsidRDefault="00256FC8" w:rsidP="00BF72B8">
      <w:pPr>
        <w:autoSpaceDE w:val="0"/>
        <w:autoSpaceDN w:val="0"/>
        <w:adjustRightInd w:val="0"/>
        <w:ind w:left="357" w:hanging="357"/>
        <w:jc w:val="both"/>
        <w:rPr>
          <w:rFonts w:ascii="Arial" w:hAnsi="Arial" w:cs="Arial"/>
          <w:sz w:val="20"/>
          <w:szCs w:val="20"/>
        </w:rPr>
      </w:pPr>
      <w:r>
        <w:rPr>
          <w:rFonts w:ascii="Arial" w:hAnsi="Arial" w:cs="Arial"/>
          <w:sz w:val="20"/>
          <w:szCs w:val="20"/>
        </w:rPr>
        <w:t>9</w:t>
      </w:r>
      <w:r w:rsidR="00BF72B8">
        <w:rPr>
          <w:rFonts w:ascii="Arial" w:hAnsi="Arial" w:cs="Arial"/>
          <w:sz w:val="20"/>
          <w:szCs w:val="20"/>
        </w:rPr>
        <w:t>.</w:t>
      </w:r>
      <w:r w:rsidR="00A67824">
        <w:rPr>
          <w:rFonts w:ascii="Arial" w:hAnsi="Arial" w:cs="Arial"/>
          <w:sz w:val="20"/>
          <w:szCs w:val="20"/>
        </w:rPr>
        <w:t>8</w:t>
      </w:r>
      <w:r w:rsidR="009C71C5">
        <w:rPr>
          <w:rFonts w:ascii="Arial" w:hAnsi="Arial" w:cs="Arial"/>
          <w:sz w:val="20"/>
          <w:szCs w:val="20"/>
        </w:rPr>
        <w:t xml:space="preserve"> </w:t>
      </w:r>
      <w:r w:rsidR="008B35B9">
        <w:rPr>
          <w:rFonts w:ascii="Arial" w:hAnsi="Arial" w:cs="Arial"/>
          <w:sz w:val="20"/>
          <w:szCs w:val="20"/>
        </w:rPr>
        <w:t>Tato s</w:t>
      </w:r>
      <w:r w:rsidR="00BF72B8" w:rsidRPr="00BF72B8">
        <w:rPr>
          <w:rFonts w:ascii="Arial" w:hAnsi="Arial" w:cs="Arial"/>
          <w:sz w:val="20"/>
          <w:szCs w:val="20"/>
        </w:rPr>
        <w:t xml:space="preserve">mlouva se uzavírá na základě usnesení </w:t>
      </w:r>
      <w:r w:rsidR="00A67824">
        <w:rPr>
          <w:rFonts w:ascii="Arial" w:hAnsi="Arial" w:cs="Arial"/>
          <w:sz w:val="20"/>
          <w:szCs w:val="20"/>
        </w:rPr>
        <w:t>Rady města Trutnova</w:t>
      </w:r>
      <w:r w:rsidR="00BF72B8" w:rsidRPr="00BF72B8">
        <w:rPr>
          <w:rFonts w:ascii="Arial" w:hAnsi="Arial" w:cs="Arial"/>
          <w:sz w:val="20"/>
          <w:szCs w:val="20"/>
        </w:rPr>
        <w:t xml:space="preserve"> č. ………………… ze dne …………………</w:t>
      </w:r>
      <w:proofErr w:type="gramStart"/>
      <w:r w:rsidR="00BF72B8" w:rsidRPr="00BF72B8">
        <w:rPr>
          <w:rFonts w:ascii="Arial" w:hAnsi="Arial" w:cs="Arial"/>
          <w:sz w:val="20"/>
          <w:szCs w:val="20"/>
        </w:rPr>
        <w:t>…..</w:t>
      </w:r>
      <w:proofErr w:type="gramEnd"/>
    </w:p>
    <w:p w:rsidR="00CC30B6" w:rsidRPr="001A57ED"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Pr="00BE4FFA" w:rsidRDefault="00824694" w:rsidP="00B91AA0">
      <w:pPr>
        <w:widowControl w:val="0"/>
        <w:autoSpaceDE w:val="0"/>
        <w:autoSpaceDN w:val="0"/>
        <w:adjustRightInd w:val="0"/>
        <w:spacing w:after="0" w:line="240" w:lineRule="auto"/>
        <w:jc w:val="both"/>
        <w:rPr>
          <w:rFonts w:ascii="Arial" w:hAnsi="Arial" w:cs="Arial"/>
          <w:color w:val="FF0000"/>
          <w:sz w:val="20"/>
          <w:szCs w:val="20"/>
        </w:rPr>
      </w:pPr>
      <w:proofErr w:type="gramStart"/>
      <w:r w:rsidRPr="001A57ED">
        <w:rPr>
          <w:rFonts w:ascii="Arial" w:hAnsi="Arial" w:cs="Arial"/>
          <w:sz w:val="20"/>
          <w:szCs w:val="20"/>
        </w:rPr>
        <w:t>V ............. dne</w:t>
      </w:r>
      <w:proofErr w:type="gramEnd"/>
      <w:r w:rsidRPr="001A57ED">
        <w:rPr>
          <w:rFonts w:ascii="Arial" w:hAnsi="Arial" w:cs="Arial"/>
          <w:sz w:val="20"/>
          <w:szCs w:val="20"/>
        </w:rPr>
        <w:t xml:space="preserve"> ..................... </w:t>
      </w:r>
      <w:r w:rsidR="00CC30B6" w:rsidRPr="001A57ED">
        <w:rPr>
          <w:rFonts w:ascii="Arial" w:hAnsi="Arial" w:cs="Arial"/>
          <w:sz w:val="20"/>
          <w:szCs w:val="20"/>
        </w:rPr>
        <w:tab/>
      </w:r>
      <w:r w:rsidR="00CC30B6" w:rsidRPr="001A57ED">
        <w:rPr>
          <w:rFonts w:ascii="Arial" w:hAnsi="Arial" w:cs="Arial"/>
          <w:sz w:val="20"/>
          <w:szCs w:val="20"/>
        </w:rPr>
        <w:tab/>
      </w:r>
      <w:r w:rsidR="00CC30B6" w:rsidRPr="001A57ED">
        <w:rPr>
          <w:rFonts w:ascii="Arial" w:hAnsi="Arial" w:cs="Arial"/>
          <w:sz w:val="20"/>
          <w:szCs w:val="20"/>
        </w:rPr>
        <w:tab/>
      </w:r>
      <w:r w:rsidR="00CC30B6" w:rsidRPr="001A57ED">
        <w:rPr>
          <w:rFonts w:ascii="Arial" w:hAnsi="Arial" w:cs="Arial"/>
          <w:sz w:val="20"/>
          <w:szCs w:val="20"/>
        </w:rPr>
        <w:tab/>
      </w:r>
      <w:r w:rsidR="00CC30B6" w:rsidRPr="001A57ED">
        <w:rPr>
          <w:rFonts w:ascii="Arial" w:hAnsi="Arial" w:cs="Arial"/>
          <w:sz w:val="20"/>
          <w:szCs w:val="20"/>
        </w:rPr>
        <w:tab/>
      </w:r>
      <w:r w:rsidR="00CC30B6" w:rsidRPr="001A57ED">
        <w:rPr>
          <w:rFonts w:ascii="Arial" w:hAnsi="Arial" w:cs="Arial"/>
          <w:sz w:val="20"/>
          <w:szCs w:val="20"/>
        </w:rPr>
        <w:tab/>
      </w:r>
      <w:r w:rsidR="00CC30B6" w:rsidRPr="00BE4FFA">
        <w:rPr>
          <w:rFonts w:ascii="Arial" w:hAnsi="Arial" w:cs="Arial"/>
          <w:color w:val="FF0000"/>
          <w:sz w:val="20"/>
          <w:szCs w:val="20"/>
        </w:rPr>
        <w:t xml:space="preserve">V ............. dne ..................... </w:t>
      </w: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CC30B6" w:rsidP="00B91AA0">
      <w:pPr>
        <w:widowControl w:val="0"/>
        <w:autoSpaceDE w:val="0"/>
        <w:autoSpaceDN w:val="0"/>
        <w:adjustRightInd w:val="0"/>
        <w:spacing w:after="0" w:line="240" w:lineRule="auto"/>
        <w:jc w:val="both"/>
        <w:rPr>
          <w:rFonts w:ascii="Arial" w:hAnsi="Arial" w:cs="Arial"/>
          <w:sz w:val="20"/>
          <w:szCs w:val="20"/>
        </w:rPr>
      </w:pPr>
    </w:p>
    <w:p w:rsidR="00CC30B6" w:rsidRDefault="00824694" w:rsidP="00B91AA0">
      <w:pPr>
        <w:widowControl w:val="0"/>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w:t>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sidRPr="00CC30B6">
        <w:rPr>
          <w:rFonts w:ascii="Arial" w:hAnsi="Arial" w:cs="Arial"/>
          <w:sz w:val="20"/>
          <w:szCs w:val="20"/>
        </w:rPr>
        <w:t xml:space="preserve"> </w:t>
      </w:r>
      <w:r w:rsidR="00CC30B6" w:rsidRPr="00BE4FFA">
        <w:rPr>
          <w:rFonts w:ascii="Arial" w:hAnsi="Arial" w:cs="Arial"/>
          <w:color w:val="FF0000"/>
          <w:sz w:val="20"/>
          <w:szCs w:val="20"/>
        </w:rPr>
        <w:t>............................</w:t>
      </w:r>
      <w:r w:rsidR="00A67824">
        <w:rPr>
          <w:rFonts w:ascii="Arial" w:hAnsi="Arial" w:cs="Arial"/>
          <w:color w:val="FF0000"/>
          <w:sz w:val="20"/>
          <w:szCs w:val="20"/>
        </w:rPr>
        <w:t>.....</w:t>
      </w:r>
    </w:p>
    <w:p w:rsidR="00CC30B6" w:rsidRPr="00B37EDD" w:rsidRDefault="00824694" w:rsidP="00B91AA0">
      <w:pPr>
        <w:widowControl w:val="0"/>
        <w:autoSpaceDE w:val="0"/>
        <w:autoSpaceDN w:val="0"/>
        <w:adjustRightInd w:val="0"/>
        <w:spacing w:after="0" w:line="240" w:lineRule="auto"/>
        <w:jc w:val="both"/>
        <w:rPr>
          <w:rFonts w:ascii="Arial" w:hAnsi="Arial" w:cs="Arial"/>
          <w:sz w:val="20"/>
          <w:szCs w:val="20"/>
        </w:rPr>
      </w:pPr>
      <w:r w:rsidRPr="00B37EDD">
        <w:rPr>
          <w:rFonts w:ascii="Arial" w:hAnsi="Arial" w:cs="Arial"/>
          <w:sz w:val="20"/>
          <w:szCs w:val="20"/>
        </w:rPr>
        <w:t>příkazce</w:t>
      </w:r>
      <w:r w:rsidR="00CC30B6" w:rsidRPr="00CC30B6">
        <w:rPr>
          <w:rFonts w:ascii="Arial" w:hAnsi="Arial" w:cs="Arial"/>
          <w:sz w:val="20"/>
          <w:szCs w:val="20"/>
        </w:rPr>
        <w:t xml:space="preserve"> </w:t>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Pr>
          <w:rFonts w:ascii="Arial" w:hAnsi="Arial" w:cs="Arial"/>
          <w:sz w:val="20"/>
          <w:szCs w:val="20"/>
        </w:rPr>
        <w:tab/>
      </w:r>
      <w:r w:rsidR="00CC30B6" w:rsidRPr="00BE4FFA">
        <w:rPr>
          <w:rFonts w:ascii="Arial" w:hAnsi="Arial" w:cs="Arial"/>
          <w:color w:val="FF0000"/>
          <w:sz w:val="20"/>
          <w:szCs w:val="20"/>
        </w:rPr>
        <w:t>příkazník</w:t>
      </w:r>
    </w:p>
    <w:p w:rsidR="00824694" w:rsidRDefault="002915AE" w:rsidP="00B91AA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Mgr. Ivan A</w:t>
      </w:r>
      <w:r w:rsidR="00722DDF">
        <w:rPr>
          <w:rFonts w:ascii="Arial" w:hAnsi="Arial" w:cs="Arial"/>
          <w:sz w:val="20"/>
          <w:szCs w:val="20"/>
        </w:rPr>
        <w:t>damec,</w:t>
      </w:r>
    </w:p>
    <w:p w:rsidR="00CC30B6" w:rsidRPr="00B37EDD" w:rsidRDefault="00722DDF" w:rsidP="00196F4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starosta města</w:t>
      </w:r>
    </w:p>
    <w:sectPr w:rsidR="00CC30B6" w:rsidRPr="00B37EDD" w:rsidSect="00196F42">
      <w:footerReference w:type="default" r:id="rId7"/>
      <w:headerReference w:type="first" r:id="rId8"/>
      <w:pgSz w:w="11907" w:h="16840"/>
      <w:pgMar w:top="1418" w:right="1418" w:bottom="1418" w:left="1418" w:header="708" w:footer="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6CF" w:rsidRDefault="00E146CF" w:rsidP="00E65535">
      <w:pPr>
        <w:spacing w:after="0" w:line="240" w:lineRule="auto"/>
      </w:pPr>
      <w:r>
        <w:separator/>
      </w:r>
    </w:p>
  </w:endnote>
  <w:endnote w:type="continuationSeparator" w:id="0">
    <w:p w:rsidR="00E146CF" w:rsidRDefault="00E146CF" w:rsidP="00E6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42" w:rsidRDefault="00196F42">
    <w:pPr>
      <w:pStyle w:val="Zpat"/>
      <w:jc w:val="center"/>
    </w:pPr>
  </w:p>
  <w:p w:rsidR="00E146CF" w:rsidRDefault="00772552">
    <w:pPr>
      <w:pStyle w:val="Zpat"/>
      <w:jc w:val="center"/>
    </w:pPr>
    <w:fldSimple w:instr=" PAGE   \* MERGEFORMAT ">
      <w:r w:rsidR="00196F42">
        <w:rPr>
          <w:noProof/>
        </w:rPr>
        <w:t>5</w:t>
      </w:r>
    </w:fldSimple>
  </w:p>
  <w:p w:rsidR="00E146CF" w:rsidRDefault="00E146C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6CF" w:rsidRDefault="00E146CF" w:rsidP="00E65535">
      <w:pPr>
        <w:spacing w:after="0" w:line="240" w:lineRule="auto"/>
      </w:pPr>
      <w:r>
        <w:separator/>
      </w:r>
    </w:p>
  </w:footnote>
  <w:footnote w:type="continuationSeparator" w:id="0">
    <w:p w:rsidR="00E146CF" w:rsidRDefault="00E146CF" w:rsidP="00E6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CF" w:rsidRPr="004353EB" w:rsidRDefault="00E146CF" w:rsidP="002A0939">
    <w:pPr>
      <w:pStyle w:val="normal"/>
      <w:tabs>
        <w:tab w:val="center" w:pos="4536"/>
        <w:tab w:val="right" w:pos="9072"/>
      </w:tabs>
      <w:jc w:val="right"/>
      <w:rPr>
        <w:rFonts w:ascii="Arial" w:hAnsi="Arial" w:cs="Arial"/>
      </w:rPr>
    </w:pPr>
    <w:r w:rsidRPr="004353EB">
      <w:rPr>
        <w:rFonts w:ascii="Arial" w:hAnsi="Arial" w:cs="Arial"/>
      </w:rPr>
      <w:t xml:space="preserve">Příloha č. 4 </w:t>
    </w:r>
    <w:r>
      <w:rPr>
        <w:rFonts w:ascii="Arial" w:hAnsi="Arial" w:cs="Arial"/>
      </w:rPr>
      <w:t xml:space="preserve">a) </w:t>
    </w:r>
    <w:r w:rsidRPr="004353EB">
      <w:rPr>
        <w:rFonts w:ascii="Arial" w:hAnsi="Arial" w:cs="Arial"/>
      </w:rPr>
      <w:t>zadávací dokumentace</w:t>
    </w:r>
  </w:p>
  <w:p w:rsidR="00E146CF" w:rsidRDefault="00E146C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413"/>
    <w:multiLevelType w:val="hybridMultilevel"/>
    <w:tmpl w:val="C804B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E55FAF"/>
    <w:multiLevelType w:val="hybridMultilevel"/>
    <w:tmpl w:val="ECDA0190"/>
    <w:lvl w:ilvl="0" w:tplc="167A8C38">
      <w:start w:val="8"/>
      <w:numFmt w:val="bullet"/>
      <w:lvlText w:val="-"/>
      <w:lvlJc w:val="left"/>
      <w:pPr>
        <w:ind w:left="405" w:hanging="360"/>
      </w:pPr>
      <w:rPr>
        <w:rFonts w:ascii="Arial" w:eastAsia="MS Mincho"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BB6AE2"/>
    <w:multiLevelType w:val="hybridMultilevel"/>
    <w:tmpl w:val="75BC43A2"/>
    <w:lvl w:ilvl="0" w:tplc="79B0B618">
      <w:start w:val="1"/>
      <w:numFmt w:val="bullet"/>
      <w:lvlText w:val="-"/>
      <w:lvlJc w:val="left"/>
      <w:pPr>
        <w:ind w:left="780" w:hanging="360"/>
      </w:pPr>
      <w:rPr>
        <w:rFonts w:ascii="Arial" w:eastAsia="Times New Roman" w:hAnsi="Aria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237B708A"/>
    <w:multiLevelType w:val="hybridMultilevel"/>
    <w:tmpl w:val="755E01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D453CB5"/>
    <w:multiLevelType w:val="hybridMultilevel"/>
    <w:tmpl w:val="63EA619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nsid w:val="46CF35B5"/>
    <w:multiLevelType w:val="hybridMultilevel"/>
    <w:tmpl w:val="26CA883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6">
    <w:nsid w:val="4FB51BE5"/>
    <w:multiLevelType w:val="hybridMultilevel"/>
    <w:tmpl w:val="47026A82"/>
    <w:lvl w:ilvl="0" w:tplc="79B0B618">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ADC4933"/>
    <w:multiLevelType w:val="hybridMultilevel"/>
    <w:tmpl w:val="C4FEF3EA"/>
    <w:lvl w:ilvl="0" w:tplc="79B0B618">
      <w:start w:val="1"/>
      <w:numFmt w:val="bullet"/>
      <w:lvlText w:val="-"/>
      <w:lvlJc w:val="left"/>
      <w:pPr>
        <w:ind w:left="1500" w:hanging="360"/>
      </w:pPr>
      <w:rPr>
        <w:rFonts w:ascii="Arial" w:eastAsia="Times New Roman" w:hAnsi="Aria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8">
    <w:nsid w:val="6BCB0A90"/>
    <w:multiLevelType w:val="multilevel"/>
    <w:tmpl w:val="F1C6FB7E"/>
    <w:lvl w:ilvl="0">
      <w:start w:val="1"/>
      <w:numFmt w:val="decimal"/>
      <w:lvlText w:val="%1."/>
      <w:lvlJc w:val="left"/>
      <w:pPr>
        <w:ind w:left="435" w:hanging="435"/>
      </w:pPr>
      <w:rPr>
        <w:rFonts w:cs="Times New Roman" w:hint="default"/>
      </w:rPr>
    </w:lvl>
    <w:lvl w:ilvl="1">
      <w:start w:val="1"/>
      <w:numFmt w:val="decimal"/>
      <w:lvlText w:val="%1.%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6CAD7CC7"/>
    <w:multiLevelType w:val="hybridMultilevel"/>
    <w:tmpl w:val="6D5249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04A0D52"/>
    <w:multiLevelType w:val="hybridMultilevel"/>
    <w:tmpl w:val="C5303BC4"/>
    <w:lvl w:ilvl="0" w:tplc="79B0B618">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639403B"/>
    <w:multiLevelType w:val="hybridMultilevel"/>
    <w:tmpl w:val="8D2C6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68E6551"/>
    <w:multiLevelType w:val="hybridMultilevel"/>
    <w:tmpl w:val="CE1A7A1C"/>
    <w:lvl w:ilvl="0" w:tplc="41DAC10E">
      <w:start w:val="1"/>
      <w:numFmt w:val="decimal"/>
      <w:lvlText w:val="1.%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8047923"/>
    <w:multiLevelType w:val="multilevel"/>
    <w:tmpl w:val="2074769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6"/>
  </w:num>
  <w:num w:numId="3">
    <w:abstractNumId w:val="13"/>
  </w:num>
  <w:num w:numId="4">
    <w:abstractNumId w:val="2"/>
  </w:num>
  <w:num w:numId="5">
    <w:abstractNumId w:val="7"/>
  </w:num>
  <w:num w:numId="6">
    <w:abstractNumId w:val="10"/>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0"/>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24694"/>
    <w:rsid w:val="00002B01"/>
    <w:rsid w:val="00003CBE"/>
    <w:rsid w:val="0005003E"/>
    <w:rsid w:val="000A2A5B"/>
    <w:rsid w:val="000A4CDB"/>
    <w:rsid w:val="000B0F0D"/>
    <w:rsid w:val="000B31F9"/>
    <w:rsid w:val="000C3BC4"/>
    <w:rsid w:val="000D56D2"/>
    <w:rsid w:val="000E3C2A"/>
    <w:rsid w:val="001036CB"/>
    <w:rsid w:val="00127DEC"/>
    <w:rsid w:val="00130454"/>
    <w:rsid w:val="00153037"/>
    <w:rsid w:val="001533A2"/>
    <w:rsid w:val="00157B58"/>
    <w:rsid w:val="001852FC"/>
    <w:rsid w:val="00196397"/>
    <w:rsid w:val="00196F42"/>
    <w:rsid w:val="001A3A97"/>
    <w:rsid w:val="001A57ED"/>
    <w:rsid w:val="001B2630"/>
    <w:rsid w:val="001D5EA8"/>
    <w:rsid w:val="001D5FB5"/>
    <w:rsid w:val="001E0E9B"/>
    <w:rsid w:val="001E5DD7"/>
    <w:rsid w:val="002204E6"/>
    <w:rsid w:val="002457E7"/>
    <w:rsid w:val="00256FC8"/>
    <w:rsid w:val="00272A1B"/>
    <w:rsid w:val="002915AE"/>
    <w:rsid w:val="002A0939"/>
    <w:rsid w:val="002D5D5C"/>
    <w:rsid w:val="002E031E"/>
    <w:rsid w:val="002E2956"/>
    <w:rsid w:val="002F467A"/>
    <w:rsid w:val="00321B42"/>
    <w:rsid w:val="003247B3"/>
    <w:rsid w:val="00394FCE"/>
    <w:rsid w:val="003A2C5C"/>
    <w:rsid w:val="003D5332"/>
    <w:rsid w:val="003E5CC0"/>
    <w:rsid w:val="003F7F70"/>
    <w:rsid w:val="00404CAF"/>
    <w:rsid w:val="0040567E"/>
    <w:rsid w:val="004118F5"/>
    <w:rsid w:val="00417540"/>
    <w:rsid w:val="004315DC"/>
    <w:rsid w:val="00435036"/>
    <w:rsid w:val="004353EB"/>
    <w:rsid w:val="00467C3E"/>
    <w:rsid w:val="00471DC1"/>
    <w:rsid w:val="0049454A"/>
    <w:rsid w:val="004A6179"/>
    <w:rsid w:val="004B3B98"/>
    <w:rsid w:val="004C3730"/>
    <w:rsid w:val="004D55D5"/>
    <w:rsid w:val="004F4133"/>
    <w:rsid w:val="004F666F"/>
    <w:rsid w:val="00500185"/>
    <w:rsid w:val="005018EC"/>
    <w:rsid w:val="00507E6D"/>
    <w:rsid w:val="00521F34"/>
    <w:rsid w:val="005542BE"/>
    <w:rsid w:val="00581BE4"/>
    <w:rsid w:val="005C5419"/>
    <w:rsid w:val="005E139B"/>
    <w:rsid w:val="00620402"/>
    <w:rsid w:val="00630287"/>
    <w:rsid w:val="00633C09"/>
    <w:rsid w:val="00635A44"/>
    <w:rsid w:val="00662BD8"/>
    <w:rsid w:val="006631DE"/>
    <w:rsid w:val="00674096"/>
    <w:rsid w:val="006856BB"/>
    <w:rsid w:val="006C10F5"/>
    <w:rsid w:val="006D211C"/>
    <w:rsid w:val="00722DDF"/>
    <w:rsid w:val="0072421B"/>
    <w:rsid w:val="0075029E"/>
    <w:rsid w:val="007606AA"/>
    <w:rsid w:val="00772552"/>
    <w:rsid w:val="007946C4"/>
    <w:rsid w:val="0079630C"/>
    <w:rsid w:val="007E120A"/>
    <w:rsid w:val="00802D80"/>
    <w:rsid w:val="00813C30"/>
    <w:rsid w:val="00824694"/>
    <w:rsid w:val="00835B9C"/>
    <w:rsid w:val="00837B9E"/>
    <w:rsid w:val="00870456"/>
    <w:rsid w:val="0088211B"/>
    <w:rsid w:val="00890D90"/>
    <w:rsid w:val="008925FC"/>
    <w:rsid w:val="008A3242"/>
    <w:rsid w:val="008A3274"/>
    <w:rsid w:val="008A612F"/>
    <w:rsid w:val="008B35B9"/>
    <w:rsid w:val="008B5FB6"/>
    <w:rsid w:val="008E0728"/>
    <w:rsid w:val="008E108F"/>
    <w:rsid w:val="0090307E"/>
    <w:rsid w:val="0093376D"/>
    <w:rsid w:val="0093502E"/>
    <w:rsid w:val="009575FB"/>
    <w:rsid w:val="00970E39"/>
    <w:rsid w:val="00972D80"/>
    <w:rsid w:val="009862E3"/>
    <w:rsid w:val="009C268D"/>
    <w:rsid w:val="009C5C8E"/>
    <w:rsid w:val="009C71C5"/>
    <w:rsid w:val="009D32E3"/>
    <w:rsid w:val="009E62B1"/>
    <w:rsid w:val="009F0249"/>
    <w:rsid w:val="00A02EEF"/>
    <w:rsid w:val="00A03689"/>
    <w:rsid w:val="00A12EF7"/>
    <w:rsid w:val="00A1378B"/>
    <w:rsid w:val="00A144CA"/>
    <w:rsid w:val="00A27567"/>
    <w:rsid w:val="00A67824"/>
    <w:rsid w:val="00A75C19"/>
    <w:rsid w:val="00A8101A"/>
    <w:rsid w:val="00AC2008"/>
    <w:rsid w:val="00AF2079"/>
    <w:rsid w:val="00AF38C5"/>
    <w:rsid w:val="00B03572"/>
    <w:rsid w:val="00B20ACD"/>
    <w:rsid w:val="00B23748"/>
    <w:rsid w:val="00B25123"/>
    <w:rsid w:val="00B3648D"/>
    <w:rsid w:val="00B37EDD"/>
    <w:rsid w:val="00B653B0"/>
    <w:rsid w:val="00B776A4"/>
    <w:rsid w:val="00B822A5"/>
    <w:rsid w:val="00B85F77"/>
    <w:rsid w:val="00B91AA0"/>
    <w:rsid w:val="00BC5647"/>
    <w:rsid w:val="00BE4FFA"/>
    <w:rsid w:val="00BE65EF"/>
    <w:rsid w:val="00BF0EFB"/>
    <w:rsid w:val="00BF72B8"/>
    <w:rsid w:val="00C11373"/>
    <w:rsid w:val="00C14EF7"/>
    <w:rsid w:val="00C203E2"/>
    <w:rsid w:val="00C249BF"/>
    <w:rsid w:val="00C44112"/>
    <w:rsid w:val="00C53C28"/>
    <w:rsid w:val="00C84101"/>
    <w:rsid w:val="00C85C65"/>
    <w:rsid w:val="00C874D8"/>
    <w:rsid w:val="00C908DF"/>
    <w:rsid w:val="00C96CDE"/>
    <w:rsid w:val="00CA267A"/>
    <w:rsid w:val="00CA6B11"/>
    <w:rsid w:val="00CC0A50"/>
    <w:rsid w:val="00CC30B6"/>
    <w:rsid w:val="00CC6011"/>
    <w:rsid w:val="00CC6C02"/>
    <w:rsid w:val="00CD383D"/>
    <w:rsid w:val="00D2555F"/>
    <w:rsid w:val="00D63CB6"/>
    <w:rsid w:val="00DA3906"/>
    <w:rsid w:val="00DC0933"/>
    <w:rsid w:val="00DD526F"/>
    <w:rsid w:val="00DE2B7C"/>
    <w:rsid w:val="00DE6911"/>
    <w:rsid w:val="00E07C3C"/>
    <w:rsid w:val="00E1359F"/>
    <w:rsid w:val="00E146CF"/>
    <w:rsid w:val="00E17CB7"/>
    <w:rsid w:val="00E33FD3"/>
    <w:rsid w:val="00E5504E"/>
    <w:rsid w:val="00E65535"/>
    <w:rsid w:val="00E67601"/>
    <w:rsid w:val="00EA13A9"/>
    <w:rsid w:val="00EA60D2"/>
    <w:rsid w:val="00EA6723"/>
    <w:rsid w:val="00EC553A"/>
    <w:rsid w:val="00EF5D37"/>
    <w:rsid w:val="00F1264F"/>
    <w:rsid w:val="00F16759"/>
    <w:rsid w:val="00F22BF4"/>
    <w:rsid w:val="00F23F97"/>
    <w:rsid w:val="00F25E48"/>
    <w:rsid w:val="00F367C1"/>
    <w:rsid w:val="00F459C1"/>
    <w:rsid w:val="00F50205"/>
    <w:rsid w:val="00F66D3D"/>
    <w:rsid w:val="00F80285"/>
    <w:rsid w:val="00FA7A9B"/>
    <w:rsid w:val="00FC07CF"/>
    <w:rsid w:val="00FF1E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264F"/>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E65535"/>
    <w:pPr>
      <w:tabs>
        <w:tab w:val="center" w:pos="4536"/>
        <w:tab w:val="right" w:pos="9072"/>
      </w:tabs>
    </w:pPr>
  </w:style>
  <w:style w:type="character" w:customStyle="1" w:styleId="ZhlavChar">
    <w:name w:val="Záhlaví Char"/>
    <w:basedOn w:val="Standardnpsmoodstavce"/>
    <w:link w:val="Zhlav"/>
    <w:uiPriority w:val="99"/>
    <w:semiHidden/>
    <w:locked/>
    <w:rsid w:val="00E65535"/>
    <w:rPr>
      <w:rFonts w:cs="Times New Roman"/>
    </w:rPr>
  </w:style>
  <w:style w:type="paragraph" w:styleId="Zpat">
    <w:name w:val="footer"/>
    <w:basedOn w:val="Normln"/>
    <w:link w:val="ZpatChar"/>
    <w:uiPriority w:val="99"/>
    <w:rsid w:val="00E65535"/>
    <w:pPr>
      <w:tabs>
        <w:tab w:val="center" w:pos="4536"/>
        <w:tab w:val="right" w:pos="9072"/>
      </w:tabs>
    </w:pPr>
  </w:style>
  <w:style w:type="character" w:customStyle="1" w:styleId="ZpatChar">
    <w:name w:val="Zápatí Char"/>
    <w:basedOn w:val="Standardnpsmoodstavce"/>
    <w:link w:val="Zpat"/>
    <w:uiPriority w:val="99"/>
    <w:locked/>
    <w:rsid w:val="00E65535"/>
    <w:rPr>
      <w:rFonts w:cs="Times New Roman"/>
    </w:rPr>
  </w:style>
  <w:style w:type="paragraph" w:styleId="Odstavecseseznamem">
    <w:name w:val="List Paragraph"/>
    <w:basedOn w:val="Normln"/>
    <w:uiPriority w:val="99"/>
    <w:qFormat/>
    <w:rsid w:val="00B23748"/>
    <w:pPr>
      <w:ind w:left="708"/>
    </w:pPr>
  </w:style>
  <w:style w:type="paragraph" w:styleId="Textbubliny">
    <w:name w:val="Balloon Text"/>
    <w:basedOn w:val="Normln"/>
    <w:link w:val="TextbublinyChar"/>
    <w:uiPriority w:val="99"/>
    <w:semiHidden/>
    <w:rsid w:val="00185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852FC"/>
    <w:rPr>
      <w:rFonts w:ascii="Tahoma" w:hAnsi="Tahoma" w:cs="Tahoma"/>
      <w:sz w:val="16"/>
      <w:szCs w:val="16"/>
    </w:rPr>
  </w:style>
  <w:style w:type="paragraph" w:styleId="Zkladntext">
    <w:name w:val="Body Text"/>
    <w:basedOn w:val="Normln"/>
    <w:link w:val="ZkladntextChar"/>
    <w:uiPriority w:val="99"/>
    <w:rsid w:val="009D32E3"/>
    <w:pPr>
      <w:widowControl w:val="0"/>
      <w:spacing w:after="0" w:line="240" w:lineRule="auto"/>
      <w:ind w:left="136" w:hanging="360"/>
    </w:pPr>
    <w:rPr>
      <w:rFonts w:ascii="Tahoma" w:hAnsi="Tahoma"/>
      <w:sz w:val="18"/>
      <w:szCs w:val="18"/>
      <w:lang w:val="en-US" w:eastAsia="en-US"/>
    </w:rPr>
  </w:style>
  <w:style w:type="character" w:customStyle="1" w:styleId="ZkladntextChar">
    <w:name w:val="Základní text Char"/>
    <w:basedOn w:val="Standardnpsmoodstavce"/>
    <w:link w:val="Zkladntext"/>
    <w:uiPriority w:val="99"/>
    <w:semiHidden/>
    <w:rsid w:val="00F1264F"/>
    <w:rPr>
      <w:rFonts w:cs="Times New Roman"/>
    </w:rPr>
  </w:style>
  <w:style w:type="paragraph" w:customStyle="1" w:styleId="normal">
    <w:name w:val="normal"/>
    <w:rsid w:val="00C874D8"/>
    <w:pPr>
      <w:widowControl w:val="0"/>
      <w:spacing w:after="0" w:line="240" w:lineRule="auto"/>
    </w:pPr>
    <w:rPr>
      <w:rFonts w:eastAsia="Calibri"/>
      <w:color w:val="000000"/>
    </w:rPr>
  </w:style>
  <w:style w:type="paragraph" w:styleId="Normlnweb">
    <w:name w:val="Normal (Web)"/>
    <w:basedOn w:val="Normln"/>
    <w:uiPriority w:val="99"/>
    <w:rsid w:val="004C3730"/>
    <w:pPr>
      <w:spacing w:before="100" w:beforeAutospacing="1" w:after="100" w:afterAutospacing="1" w:line="240" w:lineRule="auto"/>
    </w:pPr>
    <w:rPr>
      <w:rFonts w:ascii="Times New Roman" w:hAnsi="Times New Roman"/>
      <w:sz w:val="24"/>
      <w:szCs w:val="24"/>
    </w:rPr>
  </w:style>
  <w:style w:type="character" w:styleId="Odkaznakoment">
    <w:name w:val="annotation reference"/>
    <w:basedOn w:val="Standardnpsmoodstavce"/>
    <w:uiPriority w:val="99"/>
    <w:semiHidden/>
    <w:unhideWhenUsed/>
    <w:rsid w:val="00890D90"/>
    <w:rPr>
      <w:sz w:val="16"/>
      <w:szCs w:val="16"/>
    </w:rPr>
  </w:style>
  <w:style w:type="paragraph" w:styleId="Textkomente">
    <w:name w:val="annotation text"/>
    <w:basedOn w:val="Normln"/>
    <w:link w:val="TextkomenteChar"/>
    <w:uiPriority w:val="99"/>
    <w:semiHidden/>
    <w:unhideWhenUsed/>
    <w:rsid w:val="00890D90"/>
    <w:pPr>
      <w:spacing w:line="240" w:lineRule="auto"/>
    </w:pPr>
    <w:rPr>
      <w:sz w:val="20"/>
      <w:szCs w:val="20"/>
    </w:rPr>
  </w:style>
  <w:style w:type="character" w:customStyle="1" w:styleId="TextkomenteChar">
    <w:name w:val="Text komentáře Char"/>
    <w:basedOn w:val="Standardnpsmoodstavce"/>
    <w:link w:val="Textkomente"/>
    <w:uiPriority w:val="99"/>
    <w:semiHidden/>
    <w:rsid w:val="00890D90"/>
    <w:rPr>
      <w:rFonts w:cs="Times New Roman"/>
      <w:sz w:val="20"/>
      <w:szCs w:val="20"/>
    </w:rPr>
  </w:style>
  <w:style w:type="paragraph" w:styleId="Pedmtkomente">
    <w:name w:val="annotation subject"/>
    <w:basedOn w:val="Textkomente"/>
    <w:next w:val="Textkomente"/>
    <w:link w:val="PedmtkomenteChar"/>
    <w:uiPriority w:val="99"/>
    <w:semiHidden/>
    <w:unhideWhenUsed/>
    <w:rsid w:val="00890D90"/>
    <w:rPr>
      <w:b/>
      <w:bCs/>
    </w:rPr>
  </w:style>
  <w:style w:type="character" w:customStyle="1" w:styleId="PedmtkomenteChar">
    <w:name w:val="Předmět komentáře Char"/>
    <w:basedOn w:val="TextkomenteChar"/>
    <w:link w:val="Pedmtkomente"/>
    <w:uiPriority w:val="99"/>
    <w:semiHidden/>
    <w:rsid w:val="00890D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5</Pages>
  <Words>2345</Words>
  <Characters>13743</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SMLOUVA PŘÍKAZNÍ</vt:lpstr>
    </vt:vector>
  </TitlesOfParts>
  <Company>HP</Company>
  <LinksUpToDate>false</LinksUpToDate>
  <CharactersWithSpaces>16056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PŘÍKAZNÍ</dc:title>
  <dc:creator>Mgr. Lucie Vlková</dc:creator>
  <cp:lastModifiedBy>videnska.monika</cp:lastModifiedBy>
  <cp:revision>22</cp:revision>
  <cp:lastPrinted>2020-03-04T12:40:00Z</cp:lastPrinted>
  <dcterms:created xsi:type="dcterms:W3CDTF">2019-04-04T11:59:00Z</dcterms:created>
  <dcterms:modified xsi:type="dcterms:W3CDTF">2020-03-05T12:46:00Z</dcterms:modified>
</cp:coreProperties>
</file>