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34910" w14:textId="77777777" w:rsidR="00085850" w:rsidRDefault="00E8587A" w:rsidP="00293FD2">
      <w:pPr>
        <w:keepNext/>
        <w:keepLines/>
        <w:spacing w:after="0"/>
        <w:ind w:left="284" w:right="425"/>
        <w:jc w:val="center"/>
        <w:outlineLvl w:val="3"/>
        <w:rPr>
          <w:rFonts w:ascii="Arial Narrow" w:hAnsi="Arial Narrow" w:cs="Times New Roman"/>
          <w:b/>
          <w:iCs/>
          <w:caps/>
          <w:color w:val="auto"/>
          <w:sz w:val="36"/>
          <w:szCs w:val="22"/>
          <w:lang w:eastAsia="en-US"/>
        </w:rPr>
      </w:pPr>
      <w:r w:rsidRPr="00E8587A">
        <w:rPr>
          <w:rFonts w:ascii="Arial Narrow" w:hAnsi="Arial Narrow" w:cs="Times New Roman"/>
          <w:b/>
          <w:iCs/>
          <w:caps/>
          <w:color w:val="auto"/>
          <w:sz w:val="36"/>
          <w:szCs w:val="22"/>
          <w:lang w:eastAsia="en-US"/>
        </w:rPr>
        <w:t xml:space="preserve">TECHNICKÉ </w:t>
      </w:r>
      <w:r w:rsidR="00085850">
        <w:rPr>
          <w:rFonts w:ascii="Arial Narrow" w:hAnsi="Arial Narrow" w:cs="Times New Roman"/>
          <w:b/>
          <w:iCs/>
          <w:caps/>
          <w:color w:val="auto"/>
          <w:sz w:val="36"/>
          <w:szCs w:val="22"/>
          <w:lang w:eastAsia="en-US"/>
        </w:rPr>
        <w:t>SPECIFIKACE</w:t>
      </w:r>
    </w:p>
    <w:p w14:paraId="3E0A5C10" w14:textId="48FCA2DC" w:rsidR="00E8587A" w:rsidRPr="00085850" w:rsidRDefault="00085850" w:rsidP="00293FD2">
      <w:pPr>
        <w:keepNext/>
        <w:keepLines/>
        <w:spacing w:after="0"/>
        <w:ind w:left="284" w:right="425"/>
        <w:jc w:val="center"/>
        <w:outlineLvl w:val="3"/>
        <w:rPr>
          <w:rFonts w:ascii="Arial Narrow" w:hAnsi="Arial Narrow" w:cs="Times New Roman"/>
          <w:b/>
          <w:iCs/>
          <w:caps/>
          <w:color w:val="auto"/>
          <w:sz w:val="24"/>
          <w:szCs w:val="24"/>
          <w:lang w:eastAsia="en-US"/>
        </w:rPr>
      </w:pPr>
      <w:r w:rsidRPr="00085850">
        <w:rPr>
          <w:rFonts w:ascii="Arial Narrow" w:hAnsi="Arial Narrow" w:cs="Times New Roman"/>
          <w:b/>
          <w:iCs/>
          <w:caps/>
          <w:color w:val="auto"/>
          <w:sz w:val="24"/>
          <w:szCs w:val="24"/>
          <w:lang w:eastAsia="en-US"/>
        </w:rPr>
        <w:t xml:space="preserve">prohlášení </w:t>
      </w:r>
      <w:r w:rsidR="005C2EB9">
        <w:rPr>
          <w:rFonts w:ascii="Arial Narrow" w:hAnsi="Arial Narrow" w:cs="Times New Roman"/>
          <w:b/>
          <w:iCs/>
          <w:caps/>
          <w:color w:val="auto"/>
          <w:sz w:val="24"/>
          <w:szCs w:val="24"/>
          <w:lang w:eastAsia="en-US"/>
        </w:rPr>
        <w:t>dodavatele</w:t>
      </w:r>
      <w:r w:rsidR="000975AE" w:rsidRPr="00085850">
        <w:rPr>
          <w:rFonts w:ascii="Arial Narrow" w:hAnsi="Arial Narrow" w:cs="Times New Roman"/>
          <w:b/>
          <w:iCs/>
          <w:caps/>
          <w:color w:val="auto"/>
          <w:sz w:val="24"/>
          <w:szCs w:val="24"/>
          <w:lang w:eastAsia="en-US"/>
        </w:rPr>
        <w:t xml:space="preserve"> </w:t>
      </w:r>
    </w:p>
    <w:p w14:paraId="723B2C8F" w14:textId="77777777" w:rsidR="000868E2" w:rsidRPr="00582F91" w:rsidRDefault="000868E2" w:rsidP="000975AE">
      <w:pPr>
        <w:spacing w:after="160" w:line="259" w:lineRule="auto"/>
        <w:ind w:right="425"/>
        <w:jc w:val="center"/>
        <w:rPr>
          <w:bCs/>
          <w:i/>
          <w:caps/>
          <w:color w:val="FF0000"/>
          <w:sz w:val="2"/>
          <w:szCs w:val="2"/>
          <w:lang w:eastAsia="en-US"/>
        </w:rPr>
      </w:pPr>
    </w:p>
    <w:p w14:paraId="1B5F983A" w14:textId="73D94BBB" w:rsidR="000975AE" w:rsidRPr="0047648E" w:rsidRDefault="000975AE" w:rsidP="000975AE">
      <w:pPr>
        <w:spacing w:after="160" w:line="259" w:lineRule="auto"/>
        <w:ind w:right="425"/>
        <w:jc w:val="center"/>
        <w:rPr>
          <w:rFonts w:eastAsia="Calibri"/>
          <w:color w:val="auto"/>
          <w:lang w:eastAsia="en-US"/>
        </w:rPr>
      </w:pPr>
      <w:r w:rsidRPr="0047648E">
        <w:rPr>
          <w:rFonts w:eastAsia="Calibri"/>
          <w:color w:val="auto"/>
          <w:lang w:eastAsia="en-US"/>
        </w:rPr>
        <w:t>k</w:t>
      </w:r>
      <w:r w:rsidR="00F02747">
        <w:rPr>
          <w:rFonts w:eastAsia="Calibri"/>
          <w:color w:val="auto"/>
          <w:lang w:eastAsia="en-US"/>
        </w:rPr>
        <w:t xml:space="preserve"> veřejné </w:t>
      </w:r>
      <w:r w:rsidRPr="0047648E">
        <w:rPr>
          <w:rFonts w:eastAsia="Calibri"/>
          <w:color w:val="auto"/>
          <w:lang w:eastAsia="en-US"/>
        </w:rPr>
        <w:t xml:space="preserve">zakázce na dodávky vyhlášené </w:t>
      </w:r>
      <w:r w:rsidR="00DA3FD7" w:rsidRPr="00DA3FD7">
        <w:rPr>
          <w:rFonts w:eastAsia="Calibri"/>
          <w:color w:val="auto"/>
          <w:lang w:eastAsia="en-US"/>
        </w:rPr>
        <w:t>v</w:t>
      </w:r>
      <w:r w:rsidR="00DA3FD7">
        <w:rPr>
          <w:rFonts w:eastAsia="Calibri"/>
          <w:color w:val="auto"/>
          <w:lang w:eastAsia="en-US"/>
        </w:rPr>
        <w:t xml:space="preserve"> zadávacím </w:t>
      </w:r>
      <w:r w:rsidR="00DA3FD7" w:rsidRPr="00DA3FD7">
        <w:rPr>
          <w:rFonts w:eastAsia="Calibri"/>
          <w:color w:val="auto"/>
          <w:lang w:eastAsia="en-US"/>
        </w:rPr>
        <w:t xml:space="preserve">řízení </w:t>
      </w:r>
      <w:r w:rsidR="00DA3FD7">
        <w:rPr>
          <w:rFonts w:eastAsia="Calibri"/>
          <w:color w:val="auto"/>
          <w:lang w:eastAsia="en-US"/>
        </w:rPr>
        <w:t xml:space="preserve">v </w:t>
      </w:r>
      <w:r w:rsidR="00DA3FD7" w:rsidRPr="00DA3FD7">
        <w:rPr>
          <w:rFonts w:eastAsia="Calibri"/>
          <w:color w:val="auto"/>
          <w:lang w:eastAsia="en-US"/>
        </w:rPr>
        <w:t>režim</w:t>
      </w:r>
      <w:r w:rsidR="00DA3FD7">
        <w:rPr>
          <w:rFonts w:eastAsia="Calibri"/>
          <w:color w:val="auto"/>
          <w:lang w:eastAsia="en-US"/>
        </w:rPr>
        <w:t>u</w:t>
      </w:r>
      <w:r w:rsidR="00DA3FD7" w:rsidRPr="00DA3FD7">
        <w:rPr>
          <w:rFonts w:eastAsia="Calibri"/>
          <w:color w:val="auto"/>
          <w:lang w:eastAsia="en-US"/>
        </w:rPr>
        <w:t xml:space="preserve"> zákona č.</w:t>
      </w:r>
      <w:r w:rsidR="00DA3FD7">
        <w:rPr>
          <w:rFonts w:eastAsia="Calibri"/>
          <w:color w:val="auto"/>
          <w:lang w:eastAsia="en-US"/>
        </w:rPr>
        <w:t> </w:t>
      </w:r>
      <w:r w:rsidR="00DA3FD7" w:rsidRPr="00DA3FD7">
        <w:rPr>
          <w:rFonts w:eastAsia="Calibri"/>
          <w:color w:val="auto"/>
          <w:lang w:eastAsia="en-US"/>
        </w:rPr>
        <w:t>134/2016 Sb., o zadávání veřejných zakázek ve zjednodušeném podlimitním řízení (dále jen „</w:t>
      </w:r>
      <w:r w:rsidR="00DA3FD7">
        <w:rPr>
          <w:rFonts w:eastAsia="Calibri"/>
          <w:color w:val="auto"/>
          <w:lang w:eastAsia="en-US"/>
        </w:rPr>
        <w:t>zákon</w:t>
      </w:r>
      <w:r w:rsidR="00DA3FD7" w:rsidRPr="00DA3FD7">
        <w:rPr>
          <w:rFonts w:eastAsia="Calibri"/>
          <w:color w:val="auto"/>
          <w:lang w:eastAsia="en-US"/>
        </w:rPr>
        <w:t>“).</w:t>
      </w:r>
    </w:p>
    <w:p w14:paraId="5084FF48" w14:textId="77777777" w:rsidR="00E8587A" w:rsidRPr="00E8587A" w:rsidRDefault="00E8587A" w:rsidP="00293FD2">
      <w:pPr>
        <w:keepNext/>
        <w:keepLines/>
        <w:spacing w:after="120"/>
        <w:ind w:left="284" w:right="425"/>
        <w:jc w:val="center"/>
        <w:outlineLvl w:val="6"/>
        <w:rPr>
          <w:rFonts w:cs="Times New Roman"/>
          <w:b/>
          <w:iCs/>
          <w:color w:val="auto"/>
          <w:sz w:val="22"/>
          <w:szCs w:val="22"/>
          <w:lang w:eastAsia="en-US"/>
        </w:rPr>
      </w:pPr>
      <w:r w:rsidRPr="00E8587A">
        <w:rPr>
          <w:rFonts w:cs="Times New Roman"/>
          <w:b/>
          <w:iCs/>
          <w:color w:val="auto"/>
          <w:sz w:val="22"/>
          <w:szCs w:val="22"/>
          <w:lang w:eastAsia="en-US"/>
        </w:rPr>
        <w:t>Název zakázky:</w:t>
      </w:r>
    </w:p>
    <w:p w14:paraId="13CDBBCD" w14:textId="32CDA5D1" w:rsidR="00293FD2" w:rsidRPr="00631AB3" w:rsidRDefault="00E8587A" w:rsidP="007C153A">
      <w:pPr>
        <w:keepNext/>
        <w:keepLines/>
        <w:spacing w:after="0"/>
        <w:ind w:left="284" w:right="425"/>
        <w:jc w:val="center"/>
        <w:outlineLvl w:val="1"/>
        <w:rPr>
          <w:rFonts w:cs="Times New Roman"/>
          <w:b/>
          <w:color w:val="auto"/>
          <w:sz w:val="28"/>
          <w:szCs w:val="28"/>
          <w:lang w:eastAsia="en-US"/>
        </w:rPr>
      </w:pPr>
      <w:r w:rsidRPr="00631AB3">
        <w:rPr>
          <w:rFonts w:cs="Times New Roman"/>
          <w:b/>
          <w:color w:val="auto"/>
          <w:sz w:val="28"/>
          <w:szCs w:val="28"/>
          <w:lang w:eastAsia="en-US"/>
        </w:rPr>
        <w:t>„</w:t>
      </w:r>
      <w:r w:rsidR="00631AB3" w:rsidRPr="00631AB3">
        <w:rPr>
          <w:rFonts w:cs="Times New Roman"/>
          <w:b/>
          <w:color w:val="auto"/>
          <w:sz w:val="28"/>
          <w:szCs w:val="28"/>
          <w:lang w:eastAsia="en-US"/>
        </w:rPr>
        <w:t>Dodání a instalace FVE na budovu Domova seniorů Trutnov</w:t>
      </w:r>
      <w:r w:rsidR="00B25E2D" w:rsidRPr="00631AB3">
        <w:rPr>
          <w:rFonts w:cs="Times New Roman"/>
          <w:b/>
          <w:color w:val="auto"/>
          <w:sz w:val="28"/>
          <w:szCs w:val="28"/>
          <w:lang w:eastAsia="en-US"/>
        </w:rPr>
        <w:t>“</w:t>
      </w:r>
    </w:p>
    <w:p w14:paraId="591EC58A" w14:textId="77777777" w:rsidR="00631AB3" w:rsidRDefault="00631AB3" w:rsidP="00582F91">
      <w:pPr>
        <w:pStyle w:val="Bezmezer"/>
        <w:rPr>
          <w:lang w:eastAsia="en-US"/>
        </w:rPr>
      </w:pPr>
    </w:p>
    <w:p w14:paraId="2D724362" w14:textId="6AC6F274" w:rsidR="000975AE" w:rsidRDefault="000975AE" w:rsidP="000975AE">
      <w:pPr>
        <w:keepNext/>
        <w:keepLines/>
        <w:spacing w:after="120"/>
        <w:ind w:right="425"/>
        <w:jc w:val="both"/>
        <w:outlineLvl w:val="6"/>
        <w:rPr>
          <w:rFonts w:cs="Times New Roman"/>
          <w:b/>
          <w:iCs/>
          <w:color w:val="auto"/>
          <w:sz w:val="22"/>
          <w:szCs w:val="22"/>
          <w:lang w:eastAsia="en-US"/>
        </w:rPr>
      </w:pPr>
      <w:r w:rsidRPr="00E8587A">
        <w:rPr>
          <w:rFonts w:cs="Times New Roman"/>
          <w:b/>
          <w:iCs/>
          <w:color w:val="auto"/>
          <w:sz w:val="22"/>
          <w:szCs w:val="22"/>
          <w:lang w:eastAsia="en-US"/>
        </w:rPr>
        <w:t xml:space="preserve">Identifikační údaje </w:t>
      </w:r>
      <w:r w:rsidR="001714CA">
        <w:rPr>
          <w:rFonts w:cs="Times New Roman"/>
          <w:b/>
          <w:iCs/>
          <w:color w:val="auto"/>
          <w:sz w:val="22"/>
          <w:szCs w:val="22"/>
          <w:lang w:eastAsia="en-US"/>
        </w:rPr>
        <w:t>dodavatele</w:t>
      </w:r>
    </w:p>
    <w:tbl>
      <w:tblPr>
        <w:tblStyle w:val="Mkatabulky"/>
        <w:tblW w:w="9072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84"/>
        <w:gridCol w:w="5386"/>
        <w:gridCol w:w="567"/>
      </w:tblGrid>
      <w:tr w:rsidR="00DA3FD7" w14:paraId="087ECE95" w14:textId="77777777" w:rsidTr="00DA3FD7">
        <w:tc>
          <w:tcPr>
            <w:tcW w:w="2835" w:type="dxa"/>
          </w:tcPr>
          <w:p w14:paraId="4A476109" w14:textId="77777777" w:rsidR="00DA3FD7" w:rsidRDefault="00DA3FD7" w:rsidP="00DA3FD7">
            <w:pPr>
              <w:spacing w:after="60"/>
              <w:ind w:left="42"/>
            </w:pPr>
            <w:r w:rsidRPr="0062129F">
              <w:t>Název</w:t>
            </w:r>
            <w:r w:rsidRPr="001037BB">
              <w:t>:</w:t>
            </w:r>
          </w:p>
          <w:p w14:paraId="2F626000" w14:textId="77777777" w:rsidR="00DA3FD7" w:rsidRDefault="00DA3FD7" w:rsidP="00DA3FD7">
            <w:pPr>
              <w:spacing w:after="60"/>
              <w:ind w:left="40"/>
            </w:pPr>
            <w:r>
              <w:t>S</w:t>
            </w:r>
            <w:r w:rsidRPr="001037BB">
              <w:t>ídlo zadavatele</w:t>
            </w:r>
            <w:r>
              <w:t>:</w:t>
            </w:r>
          </w:p>
          <w:p w14:paraId="6C09AFA5" w14:textId="77777777" w:rsidR="00DA3FD7" w:rsidRDefault="00DA3FD7" w:rsidP="00DA3FD7">
            <w:pPr>
              <w:spacing w:after="60"/>
              <w:ind w:left="42"/>
            </w:pPr>
            <w:r w:rsidRPr="001037BB">
              <w:t>IČ</w:t>
            </w:r>
            <w:r>
              <w:t xml:space="preserve"> / DIČ:</w:t>
            </w:r>
          </w:p>
          <w:p w14:paraId="46D81E98" w14:textId="3BA120C5" w:rsidR="00DA3FD7" w:rsidRDefault="00DA3FD7" w:rsidP="00DA3FD7">
            <w:pPr>
              <w:spacing w:after="60"/>
              <w:ind w:left="42"/>
            </w:pPr>
            <w:r>
              <w:t>O</w:t>
            </w:r>
            <w:r w:rsidRPr="001037BB">
              <w:t>soba oprávněná jednat:</w:t>
            </w:r>
            <w:r w:rsidR="00631AB3">
              <w:t xml:space="preserve">              </w:t>
            </w:r>
          </w:p>
        </w:tc>
        <w:tc>
          <w:tcPr>
            <w:tcW w:w="284" w:type="dxa"/>
          </w:tcPr>
          <w:p w14:paraId="6C1A77FF" w14:textId="77777777" w:rsidR="00DA3FD7" w:rsidRDefault="00DA3FD7" w:rsidP="00DA3FD7">
            <w:pPr>
              <w:spacing w:after="60"/>
              <w:ind w:left="42"/>
            </w:pPr>
          </w:p>
        </w:tc>
        <w:tc>
          <w:tcPr>
            <w:tcW w:w="5386" w:type="dxa"/>
          </w:tcPr>
          <w:p w14:paraId="2DB37C5F" w14:textId="74B99361" w:rsidR="00DA3FD7" w:rsidRPr="007C153A" w:rsidRDefault="007C153A" w:rsidP="00DA3FD7">
            <w:pPr>
              <w:spacing w:after="60"/>
              <w:ind w:left="42"/>
              <w:rPr>
                <w:b/>
                <w:bCs/>
              </w:rPr>
            </w:pPr>
            <w:r w:rsidRPr="00631AB3">
              <w:rPr>
                <w:b/>
                <w:bCs/>
                <w:highlight w:val="yellow"/>
              </w:rPr>
              <w:t>…………</w:t>
            </w:r>
          </w:p>
          <w:p w14:paraId="4899994D" w14:textId="77777777" w:rsidR="007C153A" w:rsidRDefault="007C153A" w:rsidP="00DA3FD7">
            <w:pPr>
              <w:spacing w:after="60"/>
              <w:ind w:left="42"/>
            </w:pPr>
            <w:r w:rsidRPr="00631AB3">
              <w:rPr>
                <w:highlight w:val="yellow"/>
              </w:rPr>
              <w:t>…………</w:t>
            </w:r>
          </w:p>
          <w:p w14:paraId="0334CED9" w14:textId="77777777" w:rsidR="007C153A" w:rsidRDefault="007C153A" w:rsidP="00DA3FD7">
            <w:pPr>
              <w:spacing w:after="60"/>
              <w:ind w:left="42"/>
            </w:pPr>
            <w:r w:rsidRPr="00631AB3">
              <w:rPr>
                <w:highlight w:val="yellow"/>
              </w:rPr>
              <w:t>…………</w:t>
            </w:r>
          </w:p>
          <w:p w14:paraId="4E7A561D" w14:textId="1BF0017F" w:rsidR="00631AB3" w:rsidRDefault="00631AB3" w:rsidP="00DA3FD7">
            <w:pPr>
              <w:spacing w:after="60"/>
              <w:ind w:left="42"/>
            </w:pPr>
            <w:r w:rsidRPr="00631AB3">
              <w:rPr>
                <w:highlight w:val="yellow"/>
              </w:rPr>
              <w:t>…………</w:t>
            </w:r>
          </w:p>
        </w:tc>
        <w:tc>
          <w:tcPr>
            <w:tcW w:w="567" w:type="dxa"/>
          </w:tcPr>
          <w:p w14:paraId="7DC78A33" w14:textId="77777777" w:rsidR="00DA3FD7" w:rsidRPr="0062129F" w:rsidRDefault="00DA3FD7" w:rsidP="00DA3FD7">
            <w:pPr>
              <w:spacing w:after="60" w:line="240" w:lineRule="auto"/>
            </w:pPr>
          </w:p>
        </w:tc>
      </w:tr>
    </w:tbl>
    <w:p w14:paraId="74393269" w14:textId="49F94C7D" w:rsidR="000975AE" w:rsidRDefault="001714CA" w:rsidP="00592BAD">
      <w:pPr>
        <w:ind w:right="425"/>
      </w:pPr>
      <w:r>
        <w:rPr>
          <w:b/>
        </w:rPr>
        <w:pict w14:anchorId="4BF0E837">
          <v:rect id="_x0000_i1025" style="width:476.2pt;height:1pt;mso-position-vertical:absolute" o:hralign="center" o:hrstd="t" o:hrnoshade="t" o:hr="t" fillcolor="black [3213]" stroked="f"/>
        </w:pict>
      </w:r>
    </w:p>
    <w:p w14:paraId="7DC0FEA1" w14:textId="5FA991AD" w:rsidR="000975AE" w:rsidRDefault="000975AE" w:rsidP="000975AE">
      <w:pPr>
        <w:keepNext/>
        <w:keepLines/>
        <w:spacing w:after="120"/>
        <w:ind w:right="425"/>
        <w:jc w:val="both"/>
        <w:outlineLvl w:val="6"/>
        <w:rPr>
          <w:rFonts w:cs="Times New Roman"/>
          <w:b/>
          <w:iCs/>
          <w:color w:val="auto"/>
          <w:sz w:val="22"/>
          <w:szCs w:val="22"/>
          <w:lang w:eastAsia="en-US"/>
        </w:rPr>
      </w:pPr>
      <w:r w:rsidRPr="002278AB">
        <w:rPr>
          <w:rFonts w:cs="Times New Roman"/>
          <w:b/>
          <w:iCs/>
          <w:color w:val="auto"/>
          <w:sz w:val="22"/>
          <w:szCs w:val="22"/>
          <w:lang w:eastAsia="en-US"/>
        </w:rPr>
        <w:t xml:space="preserve">Technické </w:t>
      </w:r>
      <w:r w:rsidR="00631AB3">
        <w:rPr>
          <w:rFonts w:cs="Times New Roman"/>
          <w:b/>
          <w:iCs/>
          <w:color w:val="auto"/>
          <w:sz w:val="22"/>
          <w:szCs w:val="22"/>
          <w:lang w:eastAsia="en-US"/>
        </w:rPr>
        <w:t>specifikace</w:t>
      </w:r>
    </w:p>
    <w:p w14:paraId="3C6F3D72" w14:textId="32B6BFC5" w:rsidR="00F02747" w:rsidRDefault="00F02747" w:rsidP="00F4778C">
      <w:pPr>
        <w:pStyle w:val="Standard"/>
        <w:rPr>
          <w:highlight w:val="yellow"/>
        </w:rPr>
      </w:pPr>
      <w:bookmarkStart w:id="0" w:name="_Hlk98250755"/>
      <w:r w:rsidRPr="00F02747">
        <w:t xml:space="preserve">V tabulce níže jsou uvedeny požadované technické parametry dodávaných komponentů. Parametry jsou definovány buď jako minimální, maximální, rozmezí </w:t>
      </w:r>
      <w:r>
        <w:t>nebo</w:t>
      </w:r>
      <w:r w:rsidRPr="00F02747">
        <w:t xml:space="preserve"> jako přesně daná hodnota </w:t>
      </w:r>
      <w:r>
        <w:t>nebo</w:t>
      </w:r>
      <w:r w:rsidRPr="00F02747">
        <w:t xml:space="preserve"> vlastnost.</w:t>
      </w:r>
    </w:p>
    <w:p w14:paraId="07E76C51" w14:textId="1341926E" w:rsidR="0047648E" w:rsidRPr="00F02747" w:rsidRDefault="0047648E" w:rsidP="00F4778C">
      <w:pPr>
        <w:pStyle w:val="Standard"/>
        <w:rPr>
          <w:bCs/>
        </w:rPr>
      </w:pPr>
      <w:r w:rsidRPr="00F02747">
        <w:t>Účastník v</w:t>
      </w:r>
      <w:r w:rsidR="00F02747" w:rsidRPr="00F02747">
        <w:t> </w:t>
      </w:r>
      <w:r w:rsidRPr="00F02747">
        <w:t>tabulce</w:t>
      </w:r>
      <w:r w:rsidR="00F02747" w:rsidRPr="00F02747">
        <w:t xml:space="preserve"> níže</w:t>
      </w:r>
      <w:r w:rsidRPr="00F02747">
        <w:t xml:space="preserve"> ve žlutě podbarvených polích </w:t>
      </w:r>
      <w:r w:rsidRPr="00F02747">
        <w:rPr>
          <w:b/>
          <w:bCs/>
        </w:rPr>
        <w:t xml:space="preserve">ve sloupci označeném </w:t>
      </w:r>
      <w:r w:rsidRPr="00F02747">
        <w:rPr>
          <w:b/>
        </w:rPr>
        <w:t>„</w:t>
      </w:r>
      <w:r w:rsidR="00A844B1">
        <w:rPr>
          <w:b/>
        </w:rPr>
        <w:t>Nabídka uchazeče</w:t>
      </w:r>
      <w:r w:rsidRPr="00F02747">
        <w:rPr>
          <w:b/>
        </w:rPr>
        <w:t>“</w:t>
      </w:r>
      <w:r w:rsidRPr="00F02747">
        <w:rPr>
          <w:bCs/>
        </w:rPr>
        <w:t xml:space="preserve"> </w:t>
      </w:r>
      <w:bookmarkStart w:id="1" w:name="_Hlk152327569"/>
      <w:r w:rsidRPr="00F02747">
        <w:rPr>
          <w:bCs/>
        </w:rPr>
        <w:t xml:space="preserve">uvede </w:t>
      </w:r>
      <w:r w:rsidR="00F02747" w:rsidRPr="00F02747">
        <w:rPr>
          <w:bCs/>
        </w:rPr>
        <w:t xml:space="preserve">konkrétní číselnou hodnotu odpovídající požadovanému minimu, maximu </w:t>
      </w:r>
      <w:bookmarkEnd w:id="1"/>
      <w:r w:rsidR="00F02747" w:rsidRPr="00F02747">
        <w:rPr>
          <w:bCs/>
        </w:rPr>
        <w:t xml:space="preserve">či přesně dané hodnotě nebo v případě nevyčíslitelného parametru: ANO/NE v závislosti na tom, zda jeho nabízené zařízení požadavek </w:t>
      </w:r>
      <w:r w:rsidR="00F02747" w:rsidRPr="0029756B">
        <w:rPr>
          <w:bCs/>
        </w:rPr>
        <w:t>splňuje</w:t>
      </w:r>
      <w:r w:rsidR="00B84BA6" w:rsidRPr="0029756B">
        <w:rPr>
          <w:bCs/>
        </w:rPr>
        <w:t xml:space="preserve"> či</w:t>
      </w:r>
      <w:r w:rsidR="00B84BA6">
        <w:rPr>
          <w:bCs/>
        </w:rPr>
        <w:t xml:space="preserve"> </w:t>
      </w:r>
      <w:r w:rsidR="00F02747" w:rsidRPr="00F02747">
        <w:rPr>
          <w:bCs/>
        </w:rPr>
        <w:t>nesplňuje.</w:t>
      </w:r>
    </w:p>
    <w:p w14:paraId="702DB170" w14:textId="60F3A796" w:rsidR="00AC005D" w:rsidRDefault="00AC005D" w:rsidP="00F4778C">
      <w:pPr>
        <w:pStyle w:val="Standard"/>
        <w:ind w:right="425"/>
      </w:pPr>
      <w:bookmarkStart w:id="2" w:name="_Hlk98250043"/>
      <w:r w:rsidRPr="00AC005D">
        <w:t xml:space="preserve">V případě, že nabídka </w:t>
      </w:r>
      <w:r>
        <w:t>účastníka</w:t>
      </w:r>
      <w:r w:rsidRPr="00AC005D">
        <w:t xml:space="preserve"> nebude splňovat požadované parametry</w:t>
      </w:r>
      <w:r>
        <w:t xml:space="preserve">, </w:t>
      </w:r>
      <w:r w:rsidRPr="00AC005D">
        <w:t xml:space="preserve">tj. </w:t>
      </w:r>
      <w:bookmarkStart w:id="3" w:name="_Hlk152327681"/>
      <w:r w:rsidRPr="00AC005D">
        <w:t>v případě vyčíslitelného parametru nabídka nesplní požadovanou hodnotu</w:t>
      </w:r>
      <w:bookmarkEnd w:id="3"/>
      <w:r w:rsidRPr="00AC005D">
        <w:t xml:space="preserve"> a v případě nevyčíslitelného parametru bude u požadavku uvedeno NE</w:t>
      </w:r>
      <w:r>
        <w:t>,</w:t>
      </w:r>
      <w:r w:rsidRPr="00AC005D">
        <w:t xml:space="preserve"> znamená to nesplnění technických podmínek veřejné zakázky a z toho plynoucí vyloučení účastníka zadávacího řízení pro nesplnění zadávacích podmínek.</w:t>
      </w:r>
    </w:p>
    <w:p w14:paraId="70862CB2" w14:textId="77777777" w:rsidR="00582F91" w:rsidRDefault="00582F91" w:rsidP="00F4778C">
      <w:pPr>
        <w:pStyle w:val="Standard"/>
        <w:ind w:right="425"/>
        <w:rPr>
          <w:highlight w:val="yellow"/>
        </w:rPr>
      </w:pPr>
    </w:p>
    <w:tbl>
      <w:tblPr>
        <w:tblW w:w="9639" w:type="dxa"/>
        <w:tblInd w:w="13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3685"/>
        <w:gridCol w:w="2552"/>
        <w:gridCol w:w="2977"/>
      </w:tblGrid>
      <w:tr w:rsidR="008D32E7" w14:paraId="57062C3C" w14:textId="77777777" w:rsidTr="00582F91">
        <w:trPr>
          <w:trHeight w:val="439"/>
        </w:trPr>
        <w:tc>
          <w:tcPr>
            <w:tcW w:w="425" w:type="dxa"/>
            <w:tcBorders>
              <w:bottom w:val="single" w:sz="4" w:space="0" w:color="00000A"/>
            </w:tcBorders>
            <w:shd w:val="clear" w:color="auto" w:fill="BDD6EE"/>
            <w:vAlign w:val="center"/>
          </w:tcPr>
          <w:bookmarkEnd w:id="0"/>
          <w:bookmarkEnd w:id="2"/>
          <w:p w14:paraId="555A64C2" w14:textId="01C3B4A2" w:rsidR="008D32E7" w:rsidRPr="00A66138" w:rsidRDefault="008D32E7" w:rsidP="00AC005D">
            <w:pPr>
              <w:pStyle w:val="Bezmezer"/>
              <w:jc w:val="center"/>
              <w:rPr>
                <w:b/>
                <w:bCs/>
                <w:sz w:val="16"/>
                <w:szCs w:val="16"/>
              </w:rPr>
            </w:pPr>
            <w:r w:rsidRPr="00A66138">
              <w:rPr>
                <w:b/>
                <w:bCs/>
                <w:sz w:val="16"/>
                <w:szCs w:val="16"/>
              </w:rPr>
              <w:t>Č.</w:t>
            </w:r>
          </w:p>
        </w:tc>
        <w:tc>
          <w:tcPr>
            <w:tcW w:w="3685" w:type="dxa"/>
            <w:tcBorders>
              <w:bottom w:val="single" w:sz="4" w:space="0" w:color="00000A"/>
            </w:tcBorders>
            <w:shd w:val="clear" w:color="auto" w:fill="BDD6EE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7D85A65" w14:textId="5232FE44" w:rsidR="008D32E7" w:rsidRPr="008B571D" w:rsidRDefault="008D32E7" w:rsidP="00BF78D4">
            <w:pPr>
              <w:pStyle w:val="Bezmezer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</w:rPr>
              <w:t>Technologie</w:t>
            </w:r>
          </w:p>
        </w:tc>
        <w:tc>
          <w:tcPr>
            <w:tcW w:w="2552" w:type="dxa"/>
            <w:tcBorders>
              <w:bottom w:val="single" w:sz="4" w:space="0" w:color="00000A"/>
            </w:tcBorders>
            <w:shd w:val="clear" w:color="auto" w:fill="BDD6EE"/>
            <w:vAlign w:val="center"/>
          </w:tcPr>
          <w:p w14:paraId="3894B1F0" w14:textId="0CB47422" w:rsidR="008D32E7" w:rsidRPr="00A45357" w:rsidRDefault="008D32E7" w:rsidP="00A45357">
            <w:pPr>
              <w:pStyle w:val="Bezmezer"/>
              <w:jc w:val="center"/>
              <w:rPr>
                <w:b/>
              </w:rPr>
            </w:pPr>
            <w:r w:rsidRPr="00A45357">
              <w:rPr>
                <w:b/>
              </w:rPr>
              <w:t>Požadavek</w:t>
            </w:r>
            <w:r>
              <w:rPr>
                <w:b/>
              </w:rPr>
              <w:t xml:space="preserve"> zadavatele</w:t>
            </w:r>
          </w:p>
        </w:tc>
        <w:tc>
          <w:tcPr>
            <w:tcW w:w="2977" w:type="dxa"/>
            <w:tcBorders>
              <w:bottom w:val="single" w:sz="4" w:space="0" w:color="00000A"/>
            </w:tcBorders>
            <w:shd w:val="clear" w:color="auto" w:fill="BDD6EE"/>
            <w:vAlign w:val="center"/>
          </w:tcPr>
          <w:p w14:paraId="3A25CBBF" w14:textId="79446F0C" w:rsidR="008D32E7" w:rsidRPr="00A45357" w:rsidRDefault="00FD59B1" w:rsidP="00A45357">
            <w:pPr>
              <w:pStyle w:val="Bezmezer"/>
              <w:jc w:val="center"/>
              <w:rPr>
                <w:b/>
              </w:rPr>
            </w:pPr>
            <w:r>
              <w:rPr>
                <w:b/>
              </w:rPr>
              <w:t>Nabídka uchazeče</w:t>
            </w:r>
            <w:r w:rsidRPr="00A45357">
              <w:rPr>
                <w:b/>
              </w:rPr>
              <w:t xml:space="preserve"> </w:t>
            </w:r>
            <w:r w:rsidRPr="00696427">
              <w:rPr>
                <w:bCs/>
              </w:rPr>
              <w:t>(hodnota</w:t>
            </w:r>
            <w:r w:rsidR="00592BAD">
              <w:rPr>
                <w:bCs/>
              </w:rPr>
              <w:t>/popis</w:t>
            </w:r>
            <w:r w:rsidRPr="00696427">
              <w:rPr>
                <w:bCs/>
              </w:rPr>
              <w:t xml:space="preserve"> případně vyplnit ANO/NE)</w:t>
            </w:r>
          </w:p>
        </w:tc>
      </w:tr>
      <w:tr w:rsidR="00FD59B1" w14:paraId="24DDC1B3" w14:textId="77777777" w:rsidTr="00FD59B1">
        <w:trPr>
          <w:trHeight w:val="305"/>
        </w:trPr>
        <w:tc>
          <w:tcPr>
            <w:tcW w:w="9639" w:type="dxa"/>
            <w:gridSpan w:val="4"/>
            <w:tcBorders>
              <w:bottom w:val="single" w:sz="4" w:space="0" w:color="00000A"/>
            </w:tcBorders>
            <w:shd w:val="clear" w:color="auto" w:fill="C9C9C9" w:themeFill="accent3" w:themeFillTint="99"/>
            <w:vAlign w:val="center"/>
          </w:tcPr>
          <w:p w14:paraId="38014C6D" w14:textId="6337FB15" w:rsidR="00FD59B1" w:rsidRPr="00FD59B1" w:rsidRDefault="00FD59B1" w:rsidP="00FD59B1">
            <w:pPr>
              <w:pStyle w:val="Standard"/>
              <w:spacing w:after="0"/>
              <w:jc w:val="center"/>
              <w:rPr>
                <w:b/>
                <w:bCs/>
                <w:szCs w:val="20"/>
              </w:rPr>
            </w:pPr>
            <w:r w:rsidRPr="00FD59B1">
              <w:rPr>
                <w:b/>
                <w:bCs/>
                <w:szCs w:val="20"/>
              </w:rPr>
              <w:t>Certifikáty</w:t>
            </w:r>
          </w:p>
        </w:tc>
      </w:tr>
      <w:tr w:rsidR="008D32E7" w14:paraId="74E28935" w14:textId="77777777" w:rsidTr="00582F91">
        <w:tc>
          <w:tcPr>
            <w:tcW w:w="425" w:type="dxa"/>
            <w:shd w:val="clear" w:color="auto" w:fill="auto"/>
            <w:vAlign w:val="center"/>
          </w:tcPr>
          <w:p w14:paraId="36E442DE" w14:textId="2FF1C6DF" w:rsidR="008D32E7" w:rsidRPr="00A66138" w:rsidRDefault="008D32E7" w:rsidP="00A50ED7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685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5BBDFB7" w14:textId="77777777" w:rsidR="00814B4E" w:rsidRPr="00814B4E" w:rsidRDefault="008D32E7" w:rsidP="00814B4E">
            <w:pPr>
              <w:pStyle w:val="Standard"/>
              <w:spacing w:after="0"/>
              <w:rPr>
                <w:rFonts w:cs="Arial"/>
                <w:sz w:val="18"/>
                <w:szCs w:val="18"/>
              </w:rPr>
            </w:pPr>
            <w:r w:rsidRPr="00A418C8">
              <w:rPr>
                <w:rFonts w:cs="Arial"/>
                <w:sz w:val="18"/>
                <w:szCs w:val="18"/>
              </w:rPr>
              <w:t>Fotovoltaické moduly</w:t>
            </w:r>
            <w:r w:rsidR="005673AC">
              <w:rPr>
                <w:rFonts w:cs="Arial"/>
                <w:sz w:val="18"/>
                <w:szCs w:val="18"/>
              </w:rPr>
              <w:t xml:space="preserve"> </w:t>
            </w:r>
            <w:r w:rsidR="00814B4E" w:rsidRPr="00814B4E">
              <w:rPr>
                <w:rFonts w:cs="Arial"/>
                <w:sz w:val="18"/>
                <w:szCs w:val="18"/>
              </w:rPr>
              <w:t>s nezávisle ověřenými parametry prokázanými certifikáty</w:t>
            </w:r>
          </w:p>
          <w:p w14:paraId="6DE60AEC" w14:textId="73E9117F" w:rsidR="008D32E7" w:rsidRPr="00A418C8" w:rsidRDefault="00814B4E" w:rsidP="00814B4E">
            <w:pPr>
              <w:pStyle w:val="Standard"/>
              <w:spacing w:after="0"/>
              <w:jc w:val="left"/>
              <w:rPr>
                <w:rFonts w:cs="Arial"/>
                <w:sz w:val="18"/>
                <w:szCs w:val="18"/>
              </w:rPr>
            </w:pPr>
            <w:r w:rsidRPr="00814B4E">
              <w:rPr>
                <w:rFonts w:cs="Arial"/>
                <w:sz w:val="18"/>
                <w:szCs w:val="18"/>
              </w:rPr>
              <w:t>vydanými akreditovanými certifikačními orgány</w:t>
            </w:r>
            <w:r w:rsidR="00C057EB" w:rsidRPr="00C057EB">
              <w:rPr>
                <w:rFonts w:cs="Arial"/>
                <w:b/>
                <w:bCs/>
                <w:sz w:val="18"/>
                <w:szCs w:val="18"/>
                <w:vertAlign w:val="superscript"/>
              </w:rPr>
              <w:t>1</w:t>
            </w:r>
            <w:r w:rsidRPr="00814B4E">
              <w:rPr>
                <w:rFonts w:cs="Arial"/>
                <w:sz w:val="18"/>
                <w:szCs w:val="18"/>
              </w:rPr>
              <w:t xml:space="preserve"> na základě uvedených souborů norem</w:t>
            </w:r>
          </w:p>
        </w:tc>
        <w:tc>
          <w:tcPr>
            <w:tcW w:w="2552" w:type="dxa"/>
            <w:vAlign w:val="center"/>
          </w:tcPr>
          <w:p w14:paraId="7D0246CC" w14:textId="24C50453" w:rsidR="008D32E7" w:rsidRPr="00366956" w:rsidRDefault="008D32E7" w:rsidP="00814B4E">
            <w:pPr>
              <w:pStyle w:val="Standard"/>
              <w:spacing w:after="0"/>
              <w:jc w:val="left"/>
              <w:rPr>
                <w:rFonts w:cs="Arial"/>
                <w:sz w:val="18"/>
                <w:szCs w:val="18"/>
              </w:rPr>
            </w:pPr>
            <w:r w:rsidRPr="00366956">
              <w:rPr>
                <w:rFonts w:cs="Arial"/>
                <w:sz w:val="18"/>
                <w:szCs w:val="18"/>
              </w:rPr>
              <w:t>IEC 61215, IEC 61730</w:t>
            </w:r>
          </w:p>
        </w:tc>
        <w:tc>
          <w:tcPr>
            <w:tcW w:w="2977" w:type="dxa"/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E0C31E2" w14:textId="7CA57959" w:rsidR="008D32E7" w:rsidRPr="00CF2A78" w:rsidRDefault="00CF2A78" w:rsidP="00A418C8">
            <w:pPr>
              <w:pStyle w:val="Standard"/>
              <w:spacing w:after="0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  <w:lang w:val="en-US"/>
              </w:rPr>
              <w:t>[vyplnit ANO / NE]</w:t>
            </w:r>
          </w:p>
        </w:tc>
      </w:tr>
      <w:tr w:rsidR="008D32E7" w14:paraId="1B9139FE" w14:textId="77777777" w:rsidTr="00582F91">
        <w:tc>
          <w:tcPr>
            <w:tcW w:w="425" w:type="dxa"/>
            <w:shd w:val="clear" w:color="auto" w:fill="auto"/>
            <w:vAlign w:val="center"/>
          </w:tcPr>
          <w:p w14:paraId="31B6BBDA" w14:textId="69671E2B" w:rsidR="008D32E7" w:rsidRPr="00A66138" w:rsidRDefault="008D32E7" w:rsidP="00A50ED7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685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4196DA9" w14:textId="77777777" w:rsidR="00814B4E" w:rsidRPr="00814B4E" w:rsidRDefault="008D32E7" w:rsidP="00814B4E">
            <w:pPr>
              <w:pStyle w:val="Standard"/>
              <w:spacing w:after="0"/>
              <w:rPr>
                <w:rFonts w:cs="Arial"/>
                <w:sz w:val="18"/>
                <w:szCs w:val="18"/>
              </w:rPr>
            </w:pPr>
            <w:r w:rsidRPr="00A418C8">
              <w:rPr>
                <w:sz w:val="18"/>
                <w:szCs w:val="18"/>
              </w:rPr>
              <w:t>Měniče</w:t>
            </w:r>
            <w:r w:rsidR="005673AC">
              <w:rPr>
                <w:sz w:val="18"/>
                <w:szCs w:val="18"/>
              </w:rPr>
              <w:t xml:space="preserve"> </w:t>
            </w:r>
            <w:r w:rsidR="00814B4E" w:rsidRPr="00814B4E">
              <w:rPr>
                <w:rFonts w:cs="Arial"/>
                <w:sz w:val="18"/>
                <w:szCs w:val="18"/>
              </w:rPr>
              <w:t>s nezávisle ověřenými parametry prokázanými certifikáty</w:t>
            </w:r>
          </w:p>
          <w:p w14:paraId="4A516EF0" w14:textId="774A7570" w:rsidR="008D32E7" w:rsidRPr="00A418C8" w:rsidRDefault="00814B4E" w:rsidP="00814B4E">
            <w:pPr>
              <w:spacing w:after="0"/>
              <w:rPr>
                <w:sz w:val="18"/>
                <w:szCs w:val="18"/>
              </w:rPr>
            </w:pPr>
            <w:r w:rsidRPr="00814B4E">
              <w:rPr>
                <w:sz w:val="18"/>
                <w:szCs w:val="18"/>
              </w:rPr>
              <w:t>vydanými akreditovanými certifikačními orgány</w:t>
            </w:r>
            <w:r w:rsidR="00C057EB" w:rsidRPr="00C057EB">
              <w:rPr>
                <w:b/>
                <w:bCs/>
                <w:sz w:val="18"/>
                <w:szCs w:val="18"/>
                <w:vertAlign w:val="superscript"/>
              </w:rPr>
              <w:t>1</w:t>
            </w:r>
            <w:r w:rsidRPr="00814B4E">
              <w:rPr>
                <w:sz w:val="18"/>
                <w:szCs w:val="18"/>
              </w:rPr>
              <w:t xml:space="preserve"> na základě uvedených souborů norem</w:t>
            </w:r>
          </w:p>
        </w:tc>
        <w:tc>
          <w:tcPr>
            <w:tcW w:w="2552" w:type="dxa"/>
            <w:vAlign w:val="center"/>
          </w:tcPr>
          <w:p w14:paraId="00D905C3" w14:textId="42C53770" w:rsidR="008D32E7" w:rsidRPr="00366956" w:rsidRDefault="008858B6" w:rsidP="00814B4E">
            <w:pPr>
              <w:pStyle w:val="Standard"/>
              <w:spacing w:after="0"/>
              <w:jc w:val="left"/>
              <w:rPr>
                <w:rFonts w:cs="Arial"/>
                <w:sz w:val="18"/>
                <w:szCs w:val="18"/>
              </w:rPr>
            </w:pPr>
            <w:r w:rsidRPr="00366956">
              <w:rPr>
                <w:rFonts w:cs="Arial"/>
                <w:sz w:val="18"/>
                <w:szCs w:val="18"/>
              </w:rPr>
              <w:t xml:space="preserve">IEC 61727, </w:t>
            </w:r>
            <w:r w:rsidR="008D32E7" w:rsidRPr="00366956">
              <w:rPr>
                <w:rFonts w:cs="Arial"/>
                <w:sz w:val="18"/>
                <w:szCs w:val="18"/>
              </w:rPr>
              <w:t>IEC 62116, normy řady IEC 61000 dle typu</w:t>
            </w:r>
          </w:p>
        </w:tc>
        <w:tc>
          <w:tcPr>
            <w:tcW w:w="2977" w:type="dxa"/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7762C60" w14:textId="1E562DF6" w:rsidR="008D32E7" w:rsidRPr="0099605F" w:rsidRDefault="00CF2A78" w:rsidP="00A418C8">
            <w:pPr>
              <w:pStyle w:val="Standard"/>
              <w:spacing w:after="0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  <w:lang w:val="en-US"/>
              </w:rPr>
              <w:t>[vyplnit ANO / NE]</w:t>
            </w:r>
          </w:p>
        </w:tc>
      </w:tr>
      <w:tr w:rsidR="0086712B" w14:paraId="187C89AB" w14:textId="77777777" w:rsidTr="00582F91">
        <w:tc>
          <w:tcPr>
            <w:tcW w:w="425" w:type="dxa"/>
            <w:shd w:val="clear" w:color="auto" w:fill="auto"/>
            <w:vAlign w:val="center"/>
          </w:tcPr>
          <w:p w14:paraId="5CFFBF99" w14:textId="7BD5EF16" w:rsidR="0086712B" w:rsidRDefault="0086712B" w:rsidP="00A50ED7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685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A663403" w14:textId="3F27F7BB" w:rsidR="0086712B" w:rsidRPr="00A418C8" w:rsidRDefault="003E534E" w:rsidP="003E534E">
            <w:pPr>
              <w:pStyle w:val="Standard"/>
              <w:spacing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Elektrické akumulátory </w:t>
            </w:r>
            <w:r w:rsidR="0086712B" w:rsidRPr="00814B4E">
              <w:rPr>
                <w:rFonts w:cs="Arial"/>
                <w:sz w:val="18"/>
                <w:szCs w:val="18"/>
              </w:rPr>
              <w:t>s nezávisle ověřenými parametry prokázanými certifikáty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86712B" w:rsidRPr="00814B4E">
              <w:rPr>
                <w:sz w:val="18"/>
                <w:szCs w:val="18"/>
              </w:rPr>
              <w:t>vydanými akreditovanými certifikačními orgány</w:t>
            </w:r>
            <w:r w:rsidR="0086712B" w:rsidRPr="00C057EB">
              <w:rPr>
                <w:b/>
                <w:bCs/>
                <w:sz w:val="18"/>
                <w:szCs w:val="18"/>
                <w:vertAlign w:val="superscript"/>
              </w:rPr>
              <w:t>1</w:t>
            </w:r>
            <w:r w:rsidR="0086712B" w:rsidRPr="00814B4E">
              <w:rPr>
                <w:sz w:val="18"/>
                <w:szCs w:val="18"/>
              </w:rPr>
              <w:t xml:space="preserve"> na základě uvedených souborů norem</w:t>
            </w:r>
          </w:p>
        </w:tc>
        <w:tc>
          <w:tcPr>
            <w:tcW w:w="2552" w:type="dxa"/>
            <w:vAlign w:val="center"/>
          </w:tcPr>
          <w:p w14:paraId="1DE6325B" w14:textId="551FD8F6" w:rsidR="0086712B" w:rsidRPr="00366956" w:rsidRDefault="00984675" w:rsidP="00814B4E">
            <w:pPr>
              <w:pStyle w:val="Standard"/>
              <w:spacing w:after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</w:t>
            </w:r>
            <w:r w:rsidR="00D42C2B" w:rsidRPr="00366956">
              <w:rPr>
                <w:rFonts w:cs="Arial"/>
                <w:sz w:val="18"/>
                <w:szCs w:val="18"/>
              </w:rPr>
              <w:t>le typu akumulátoru IEC 63056:2020 nebo IEC62619:2017 nebo IEC 62620:2014</w:t>
            </w:r>
          </w:p>
        </w:tc>
        <w:tc>
          <w:tcPr>
            <w:tcW w:w="2977" w:type="dxa"/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32689AD" w14:textId="6B2DFA40" w:rsidR="0086712B" w:rsidRPr="0099605F" w:rsidRDefault="00CF2A78" w:rsidP="00A418C8">
            <w:pPr>
              <w:pStyle w:val="Standard"/>
              <w:spacing w:after="0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  <w:lang w:val="en-US"/>
              </w:rPr>
              <w:t>[vyplnit ANO / NE]</w:t>
            </w:r>
          </w:p>
        </w:tc>
      </w:tr>
    </w:tbl>
    <w:p w14:paraId="2C82D6E8" w14:textId="77777777" w:rsidR="00DC3A16" w:rsidRDefault="00DC3A16"/>
    <w:p w14:paraId="3F453D0F" w14:textId="77777777" w:rsidR="00DC3A16" w:rsidRDefault="00DC3A16"/>
    <w:tbl>
      <w:tblPr>
        <w:tblW w:w="9639" w:type="dxa"/>
        <w:tblInd w:w="13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3685"/>
        <w:gridCol w:w="2552"/>
        <w:gridCol w:w="2977"/>
      </w:tblGrid>
      <w:tr w:rsidR="00696427" w14:paraId="19219A63" w14:textId="77777777" w:rsidTr="006371BC">
        <w:tc>
          <w:tcPr>
            <w:tcW w:w="9639" w:type="dxa"/>
            <w:gridSpan w:val="4"/>
            <w:shd w:val="pct20" w:color="auto" w:fill="auto"/>
          </w:tcPr>
          <w:p w14:paraId="61F5433E" w14:textId="2C8898F2" w:rsidR="00696427" w:rsidRPr="00A418C8" w:rsidRDefault="00696427" w:rsidP="00696427">
            <w:pPr>
              <w:pStyle w:val="Standard"/>
              <w:spacing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b/>
                <w:bCs/>
                <w:szCs w:val="20"/>
              </w:rPr>
              <w:lastRenderedPageBreak/>
              <w:t>Technické požadavky</w:t>
            </w:r>
            <w:r w:rsidR="00EC3597">
              <w:rPr>
                <w:b/>
                <w:bCs/>
                <w:szCs w:val="20"/>
              </w:rPr>
              <w:t xml:space="preserve"> na fotovoltaické panely</w:t>
            </w:r>
          </w:p>
        </w:tc>
      </w:tr>
      <w:tr w:rsidR="006371BC" w14:paraId="1A7E6A0C" w14:textId="77777777" w:rsidTr="006371BC">
        <w:tc>
          <w:tcPr>
            <w:tcW w:w="425" w:type="dxa"/>
            <w:shd w:val="clear" w:color="auto" w:fill="auto"/>
            <w:vAlign w:val="center"/>
          </w:tcPr>
          <w:p w14:paraId="7DF5CA48" w14:textId="3AE9F546" w:rsidR="006371BC" w:rsidRPr="00A66138" w:rsidRDefault="006371BC" w:rsidP="00904DB6">
            <w:pPr>
              <w:pStyle w:val="Standard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237" w:type="dxa"/>
            <w:gridSpan w:val="2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EA76247" w14:textId="75558A33" w:rsidR="006371BC" w:rsidRPr="00366956" w:rsidRDefault="006371BC" w:rsidP="006371BC">
            <w:pPr>
              <w:pStyle w:val="Standard"/>
              <w:spacing w:after="0"/>
              <w:jc w:val="left"/>
              <w:rPr>
                <w:rFonts w:cs="Arial"/>
                <w:sz w:val="18"/>
                <w:szCs w:val="18"/>
              </w:rPr>
            </w:pPr>
            <w:r w:rsidRPr="006371BC">
              <w:rPr>
                <w:sz w:val="18"/>
                <w:szCs w:val="18"/>
              </w:rPr>
              <w:t>Obchodní značka dodávaných fotovoltaických panelů včetně uvedení modelu a označení názvu výrobce</w:t>
            </w:r>
          </w:p>
        </w:tc>
        <w:tc>
          <w:tcPr>
            <w:tcW w:w="2977" w:type="dxa"/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671E581" w14:textId="77777777" w:rsidR="006371BC" w:rsidRPr="00A418C8" w:rsidRDefault="006371BC" w:rsidP="00904DB6">
            <w:pPr>
              <w:pStyle w:val="Standard"/>
              <w:spacing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  <w:lang w:val="en-US"/>
              </w:rPr>
              <w:t>[vyplnit hodnotu]</w:t>
            </w:r>
          </w:p>
        </w:tc>
      </w:tr>
      <w:tr w:rsidR="00696427" w14:paraId="77DCA880" w14:textId="77777777" w:rsidTr="006371BC">
        <w:tc>
          <w:tcPr>
            <w:tcW w:w="425" w:type="dxa"/>
            <w:shd w:val="clear" w:color="auto" w:fill="auto"/>
            <w:vAlign w:val="center"/>
          </w:tcPr>
          <w:p w14:paraId="05117942" w14:textId="77289493" w:rsidR="00696427" w:rsidRPr="00A66138" w:rsidRDefault="00F4778C" w:rsidP="00CB5CA9">
            <w:pPr>
              <w:pStyle w:val="Standard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685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A658603" w14:textId="042056DC" w:rsidR="00696427" w:rsidRPr="00696427" w:rsidRDefault="00F4778C" w:rsidP="00696427">
            <w:pPr>
              <w:spacing w:after="0"/>
              <w:rPr>
                <w:sz w:val="18"/>
                <w:szCs w:val="18"/>
              </w:rPr>
            </w:pPr>
            <w:r w:rsidRPr="00F4778C">
              <w:rPr>
                <w:b/>
                <w:bCs/>
                <w:sz w:val="18"/>
                <w:szCs w:val="18"/>
              </w:rPr>
              <w:t>Účinnost</w:t>
            </w:r>
            <w:r>
              <w:rPr>
                <w:sz w:val="18"/>
                <w:szCs w:val="18"/>
              </w:rPr>
              <w:t xml:space="preserve"> f</w:t>
            </w:r>
            <w:r w:rsidR="00696427" w:rsidRPr="00696427">
              <w:rPr>
                <w:sz w:val="18"/>
                <w:szCs w:val="18"/>
              </w:rPr>
              <w:t>otovoltaick</w:t>
            </w:r>
            <w:r>
              <w:rPr>
                <w:sz w:val="18"/>
                <w:szCs w:val="18"/>
              </w:rPr>
              <w:t>ých</w:t>
            </w:r>
            <w:r w:rsidR="00696427" w:rsidRPr="00696427">
              <w:rPr>
                <w:sz w:val="18"/>
                <w:szCs w:val="18"/>
              </w:rPr>
              <w:t xml:space="preserve"> modul</w:t>
            </w:r>
            <w:r>
              <w:rPr>
                <w:sz w:val="18"/>
                <w:szCs w:val="18"/>
              </w:rPr>
              <w:t>ů</w:t>
            </w:r>
            <w:r w:rsidR="00696427" w:rsidRPr="00696427">
              <w:rPr>
                <w:sz w:val="18"/>
                <w:szCs w:val="18"/>
              </w:rPr>
              <w:t xml:space="preserve"> </w:t>
            </w:r>
            <w:r w:rsidR="00582F91">
              <w:rPr>
                <w:sz w:val="18"/>
                <w:szCs w:val="18"/>
              </w:rPr>
              <w:t>(</w:t>
            </w:r>
            <w:r w:rsidR="00696427" w:rsidRPr="00696427">
              <w:rPr>
                <w:sz w:val="18"/>
                <w:szCs w:val="18"/>
              </w:rPr>
              <w:t xml:space="preserve">při </w:t>
            </w:r>
            <w:r>
              <w:rPr>
                <w:sz w:val="18"/>
                <w:szCs w:val="18"/>
              </w:rPr>
              <w:t>STC</w:t>
            </w:r>
            <w:r w:rsidR="00582F91">
              <w:rPr>
                <w:sz w:val="18"/>
                <w:szCs w:val="18"/>
              </w:rPr>
              <w:t>)</w:t>
            </w:r>
          </w:p>
        </w:tc>
        <w:tc>
          <w:tcPr>
            <w:tcW w:w="2552" w:type="dxa"/>
            <w:vAlign w:val="center"/>
          </w:tcPr>
          <w:p w14:paraId="73D2DAEF" w14:textId="1B933957" w:rsidR="00696427" w:rsidRPr="00366956" w:rsidRDefault="00F4778C" w:rsidP="00696427">
            <w:pPr>
              <w:pStyle w:val="Standard"/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min. 20</w:t>
            </w:r>
            <w:r w:rsidR="00696427" w:rsidRPr="00366956">
              <w:rPr>
                <w:rFonts w:cs="Arial"/>
                <w:sz w:val="18"/>
                <w:szCs w:val="18"/>
              </w:rPr>
              <w:t>,0 %</w:t>
            </w:r>
          </w:p>
        </w:tc>
        <w:tc>
          <w:tcPr>
            <w:tcW w:w="2977" w:type="dxa"/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B25E55A" w14:textId="0ADCBF4F" w:rsidR="00696427" w:rsidRPr="00A418C8" w:rsidRDefault="00CF2A78" w:rsidP="00696427">
            <w:pPr>
              <w:pStyle w:val="Standard"/>
              <w:spacing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  <w:lang w:val="en-US"/>
              </w:rPr>
              <w:t>[vyplnit hodnotu]</w:t>
            </w:r>
          </w:p>
        </w:tc>
      </w:tr>
      <w:tr w:rsidR="00696427" w14:paraId="4997D00F" w14:textId="77777777" w:rsidTr="006371BC">
        <w:tc>
          <w:tcPr>
            <w:tcW w:w="425" w:type="dxa"/>
            <w:shd w:val="clear" w:color="auto" w:fill="auto"/>
            <w:vAlign w:val="center"/>
          </w:tcPr>
          <w:p w14:paraId="3C33459B" w14:textId="1727EC2A" w:rsidR="00696427" w:rsidRPr="00A66138" w:rsidRDefault="00F4778C" w:rsidP="00CB5CA9">
            <w:pPr>
              <w:pStyle w:val="Standard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685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60220F4" w14:textId="431DD410" w:rsidR="00696427" w:rsidRPr="00BC2E3E" w:rsidRDefault="00696427" w:rsidP="00F4778C">
            <w:pPr>
              <w:spacing w:after="0"/>
              <w:rPr>
                <w:i/>
                <w:iCs/>
                <w:sz w:val="18"/>
                <w:szCs w:val="18"/>
              </w:rPr>
            </w:pPr>
            <w:r w:rsidRPr="00111266">
              <w:rPr>
                <w:sz w:val="18"/>
                <w:szCs w:val="18"/>
              </w:rPr>
              <w:t xml:space="preserve">Možné </w:t>
            </w:r>
            <w:r w:rsidRPr="00F4778C">
              <w:rPr>
                <w:b/>
                <w:bCs/>
                <w:sz w:val="18"/>
                <w:szCs w:val="18"/>
              </w:rPr>
              <w:t>zatížení</w:t>
            </w:r>
            <w:r w:rsidRPr="00111266">
              <w:rPr>
                <w:sz w:val="18"/>
                <w:szCs w:val="18"/>
              </w:rPr>
              <w:t xml:space="preserve"> panelů sněhem</w:t>
            </w:r>
          </w:p>
        </w:tc>
        <w:tc>
          <w:tcPr>
            <w:tcW w:w="2552" w:type="dxa"/>
            <w:vAlign w:val="center"/>
          </w:tcPr>
          <w:p w14:paraId="6AB6FBB7" w14:textId="6A5D5449" w:rsidR="00696427" w:rsidRPr="00366956" w:rsidRDefault="00696427" w:rsidP="00696427">
            <w:pPr>
              <w:pStyle w:val="Standard"/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366956">
              <w:rPr>
                <w:sz w:val="18"/>
                <w:szCs w:val="18"/>
              </w:rPr>
              <w:t>min. 5400 Pa</w:t>
            </w:r>
          </w:p>
        </w:tc>
        <w:tc>
          <w:tcPr>
            <w:tcW w:w="2977" w:type="dxa"/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EDE19FD" w14:textId="415E437D" w:rsidR="00696427" w:rsidRPr="00A418C8" w:rsidRDefault="00CF2A78" w:rsidP="00696427">
            <w:pPr>
              <w:pStyle w:val="Standard"/>
              <w:spacing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  <w:lang w:val="en-US"/>
              </w:rPr>
              <w:t>[vyplnit hodnotu]</w:t>
            </w:r>
          </w:p>
        </w:tc>
      </w:tr>
      <w:tr w:rsidR="00696427" w14:paraId="15546593" w14:textId="77777777" w:rsidTr="006371BC">
        <w:tc>
          <w:tcPr>
            <w:tcW w:w="425" w:type="dxa"/>
            <w:shd w:val="clear" w:color="auto" w:fill="auto"/>
            <w:vAlign w:val="center"/>
          </w:tcPr>
          <w:p w14:paraId="3BB691EF" w14:textId="0234637C" w:rsidR="00696427" w:rsidRPr="00A66138" w:rsidRDefault="00F4778C" w:rsidP="00CB5CA9">
            <w:pPr>
              <w:pStyle w:val="Standard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685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6095903" w14:textId="4AF58942" w:rsidR="00696427" w:rsidRPr="005673AC" w:rsidRDefault="00696427" w:rsidP="00696427">
            <w:pPr>
              <w:spacing w:after="0"/>
              <w:rPr>
                <w:color w:val="auto"/>
                <w:sz w:val="18"/>
                <w:szCs w:val="18"/>
              </w:rPr>
            </w:pPr>
            <w:r w:rsidRPr="005673AC">
              <w:rPr>
                <w:color w:val="auto"/>
                <w:sz w:val="18"/>
                <w:szCs w:val="18"/>
              </w:rPr>
              <w:t xml:space="preserve">Instalovaný </w:t>
            </w:r>
            <w:r w:rsidRPr="00F4778C">
              <w:rPr>
                <w:b/>
                <w:bCs/>
                <w:color w:val="auto"/>
                <w:sz w:val="18"/>
                <w:szCs w:val="18"/>
              </w:rPr>
              <w:t>výkon</w:t>
            </w:r>
            <w:r w:rsidRPr="005673AC">
              <w:rPr>
                <w:color w:val="auto"/>
                <w:sz w:val="18"/>
                <w:szCs w:val="18"/>
              </w:rPr>
              <w:t xml:space="preserve"> FV panelů</w:t>
            </w:r>
          </w:p>
        </w:tc>
        <w:tc>
          <w:tcPr>
            <w:tcW w:w="2552" w:type="dxa"/>
            <w:vAlign w:val="center"/>
          </w:tcPr>
          <w:p w14:paraId="0FA8A41B" w14:textId="4C99FFDA" w:rsidR="00696427" w:rsidRPr="00366956" w:rsidRDefault="00F4778C" w:rsidP="00696427">
            <w:pPr>
              <w:pStyle w:val="Standard"/>
              <w:spacing w:after="0"/>
              <w:jc w:val="center"/>
              <w:rPr>
                <w:rFonts w:eastAsia="Times New Roman" w:cs="Arial"/>
                <w:color w:val="FF0000"/>
                <w:kern w:val="0"/>
                <w:sz w:val="18"/>
                <w:szCs w:val="18"/>
                <w:lang w:eastAsia="cs-CZ"/>
              </w:rPr>
            </w:pPr>
            <w:r>
              <w:rPr>
                <w:rFonts w:eastAsia="Times New Roman" w:cs="Arial"/>
                <w:color w:val="000000" w:themeColor="text1"/>
                <w:kern w:val="0"/>
                <w:sz w:val="18"/>
                <w:szCs w:val="18"/>
                <w:lang w:eastAsia="cs-CZ"/>
              </w:rPr>
              <w:t xml:space="preserve">99,2 </w:t>
            </w:r>
            <w:r w:rsidR="00911910" w:rsidRPr="00366956">
              <w:rPr>
                <w:rFonts w:eastAsia="Times New Roman" w:cs="Arial"/>
                <w:color w:val="000000" w:themeColor="text1"/>
                <w:kern w:val="0"/>
                <w:sz w:val="18"/>
                <w:szCs w:val="18"/>
                <w:lang w:eastAsia="cs-CZ"/>
              </w:rPr>
              <w:t>kWp</w:t>
            </w:r>
          </w:p>
        </w:tc>
        <w:tc>
          <w:tcPr>
            <w:tcW w:w="2977" w:type="dxa"/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3AC5562" w14:textId="78C67A2D" w:rsidR="00696427" w:rsidRPr="00A418C8" w:rsidRDefault="00CF2A78" w:rsidP="00696427">
            <w:pPr>
              <w:pStyle w:val="Standard"/>
              <w:spacing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  <w:lang w:val="en-US"/>
              </w:rPr>
              <w:t>[vyplnit hodnotu]</w:t>
            </w:r>
          </w:p>
        </w:tc>
      </w:tr>
      <w:tr w:rsidR="00EC3597" w14:paraId="456C4914" w14:textId="77777777" w:rsidTr="006371BC">
        <w:tc>
          <w:tcPr>
            <w:tcW w:w="425" w:type="dxa"/>
            <w:shd w:val="clear" w:color="auto" w:fill="auto"/>
            <w:vAlign w:val="center"/>
          </w:tcPr>
          <w:p w14:paraId="7F8ECA5D" w14:textId="5FA046C4" w:rsidR="00EC3597" w:rsidRPr="00A66138" w:rsidRDefault="00F4778C" w:rsidP="00B112D3">
            <w:pPr>
              <w:pStyle w:val="Standard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685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B246F20" w14:textId="2C693FC3" w:rsidR="00EC3597" w:rsidRPr="00A418C8" w:rsidRDefault="00EC3597" w:rsidP="00B112D3">
            <w:pPr>
              <w:spacing w:after="0"/>
              <w:rPr>
                <w:sz w:val="18"/>
                <w:szCs w:val="18"/>
              </w:rPr>
            </w:pPr>
            <w:r w:rsidRPr="00F83F7C">
              <w:rPr>
                <w:b/>
                <w:bCs/>
                <w:sz w:val="18"/>
                <w:szCs w:val="18"/>
              </w:rPr>
              <w:t>Lineární záruka</w:t>
            </w:r>
            <w:r>
              <w:rPr>
                <w:sz w:val="18"/>
                <w:szCs w:val="18"/>
              </w:rPr>
              <w:t xml:space="preserve"> </w:t>
            </w:r>
            <w:r w:rsidRPr="00F83F7C">
              <w:rPr>
                <w:sz w:val="18"/>
                <w:szCs w:val="18"/>
              </w:rPr>
              <w:t>na výkon</w:t>
            </w:r>
          </w:p>
        </w:tc>
        <w:tc>
          <w:tcPr>
            <w:tcW w:w="2552" w:type="dxa"/>
            <w:vAlign w:val="center"/>
          </w:tcPr>
          <w:p w14:paraId="7FC7E6DA" w14:textId="7C27DC10" w:rsidR="00EC3597" w:rsidRPr="00366956" w:rsidRDefault="00EC3597" w:rsidP="00B112D3">
            <w:pPr>
              <w:pStyle w:val="Standard"/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366956">
              <w:rPr>
                <w:rFonts w:cs="Arial"/>
                <w:sz w:val="18"/>
                <w:szCs w:val="18"/>
              </w:rPr>
              <w:t>min. 2</w:t>
            </w:r>
            <w:r w:rsidR="00582F91">
              <w:rPr>
                <w:rFonts w:cs="Arial"/>
                <w:sz w:val="18"/>
                <w:szCs w:val="18"/>
              </w:rPr>
              <w:t>5</w:t>
            </w:r>
            <w:r w:rsidRPr="00366956">
              <w:rPr>
                <w:rFonts w:cs="Arial"/>
                <w:sz w:val="18"/>
                <w:szCs w:val="18"/>
              </w:rPr>
              <w:t xml:space="preserve"> let</w:t>
            </w:r>
            <w:r w:rsidR="00582F91">
              <w:rPr>
                <w:rFonts w:cs="Arial"/>
                <w:sz w:val="18"/>
                <w:szCs w:val="18"/>
              </w:rPr>
              <w:t xml:space="preserve"> s </w:t>
            </w:r>
            <w:r w:rsidR="00582F91" w:rsidRPr="00F83F7C">
              <w:rPr>
                <w:sz w:val="18"/>
                <w:szCs w:val="18"/>
              </w:rPr>
              <w:t>max. pokles</w:t>
            </w:r>
            <w:r w:rsidR="00582F91">
              <w:rPr>
                <w:sz w:val="18"/>
                <w:szCs w:val="18"/>
              </w:rPr>
              <w:t>em</w:t>
            </w:r>
            <w:r w:rsidR="00582F91" w:rsidRPr="00F83F7C">
              <w:rPr>
                <w:sz w:val="18"/>
                <w:szCs w:val="18"/>
              </w:rPr>
              <w:t xml:space="preserve"> na 8</w:t>
            </w:r>
            <w:r w:rsidR="00582F91">
              <w:rPr>
                <w:sz w:val="18"/>
                <w:szCs w:val="18"/>
              </w:rPr>
              <w:t>5</w:t>
            </w:r>
            <w:r w:rsidR="00582F91" w:rsidRPr="00F83F7C">
              <w:rPr>
                <w:sz w:val="18"/>
                <w:szCs w:val="18"/>
              </w:rPr>
              <w:t xml:space="preserve"> %</w:t>
            </w:r>
          </w:p>
        </w:tc>
        <w:tc>
          <w:tcPr>
            <w:tcW w:w="2977" w:type="dxa"/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2F03D4C" w14:textId="77777777" w:rsidR="00EC3597" w:rsidRPr="00A418C8" w:rsidRDefault="00EC3597" w:rsidP="00B112D3">
            <w:pPr>
              <w:pStyle w:val="Standard"/>
              <w:spacing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  <w:lang w:val="en-US"/>
              </w:rPr>
              <w:t>[vyplnit hodnotu]</w:t>
            </w:r>
          </w:p>
        </w:tc>
      </w:tr>
      <w:tr w:rsidR="00EC3597" w14:paraId="6AC436C9" w14:textId="77777777" w:rsidTr="006371BC">
        <w:tc>
          <w:tcPr>
            <w:tcW w:w="425" w:type="dxa"/>
            <w:shd w:val="clear" w:color="auto" w:fill="auto"/>
            <w:vAlign w:val="center"/>
          </w:tcPr>
          <w:p w14:paraId="6450A523" w14:textId="62E6E591" w:rsidR="00EC3597" w:rsidRPr="00A66138" w:rsidRDefault="00F4778C" w:rsidP="0042026E">
            <w:pPr>
              <w:pStyle w:val="Standard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685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BA8F8C2" w14:textId="5D0D9D84" w:rsidR="00EC3597" w:rsidRPr="00EC3597" w:rsidRDefault="00EC3597" w:rsidP="0042026E">
            <w:pPr>
              <w:spacing w:after="0"/>
              <w:rPr>
                <w:sz w:val="18"/>
                <w:szCs w:val="18"/>
              </w:rPr>
            </w:pPr>
            <w:r w:rsidRPr="00F83F7C">
              <w:rPr>
                <w:b/>
                <w:bCs/>
                <w:sz w:val="18"/>
                <w:szCs w:val="18"/>
              </w:rPr>
              <w:t>Produktová záruka</w:t>
            </w:r>
            <w:r w:rsidRPr="00A418C8">
              <w:rPr>
                <w:sz w:val="18"/>
                <w:szCs w:val="18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14:paraId="6C5BD7A8" w14:textId="77777777" w:rsidR="00EC3597" w:rsidRPr="00366956" w:rsidRDefault="00EC3597" w:rsidP="0042026E">
            <w:pPr>
              <w:pStyle w:val="Standard"/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366956">
              <w:rPr>
                <w:rFonts w:cs="Arial"/>
                <w:sz w:val="18"/>
                <w:szCs w:val="18"/>
              </w:rPr>
              <w:t>min. 10 let</w:t>
            </w:r>
          </w:p>
        </w:tc>
        <w:tc>
          <w:tcPr>
            <w:tcW w:w="2977" w:type="dxa"/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A6D362E" w14:textId="77777777" w:rsidR="00EC3597" w:rsidRPr="00A418C8" w:rsidRDefault="00EC3597" w:rsidP="0042026E">
            <w:pPr>
              <w:pStyle w:val="Standard"/>
              <w:spacing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  <w:lang w:val="en-US"/>
              </w:rPr>
              <w:t>[vyplnit hodnotu]</w:t>
            </w:r>
          </w:p>
        </w:tc>
      </w:tr>
      <w:tr w:rsidR="00696427" w:rsidRPr="00696427" w14:paraId="6BA1D245" w14:textId="77777777" w:rsidTr="006371BC">
        <w:tc>
          <w:tcPr>
            <w:tcW w:w="9639" w:type="dxa"/>
            <w:gridSpan w:val="4"/>
            <w:shd w:val="pct20" w:color="auto" w:fill="auto"/>
          </w:tcPr>
          <w:p w14:paraId="6989EEFA" w14:textId="19260DD1" w:rsidR="00696427" w:rsidRPr="005673AC" w:rsidRDefault="00F4778C" w:rsidP="00696427">
            <w:pPr>
              <w:pStyle w:val="Standard"/>
              <w:spacing w:after="0"/>
              <w:jc w:val="center"/>
              <w:rPr>
                <w:b/>
                <w:bCs/>
                <w:szCs w:val="20"/>
                <w:highlight w:val="yellow"/>
              </w:rPr>
            </w:pPr>
            <w:r>
              <w:rPr>
                <w:b/>
                <w:bCs/>
                <w:szCs w:val="20"/>
              </w:rPr>
              <w:t>Technické p</w:t>
            </w:r>
            <w:r w:rsidR="00696427" w:rsidRPr="005673AC">
              <w:rPr>
                <w:b/>
                <w:bCs/>
                <w:szCs w:val="20"/>
              </w:rPr>
              <w:t xml:space="preserve">ožadavky na </w:t>
            </w:r>
            <w:r w:rsidR="000868E2">
              <w:rPr>
                <w:b/>
                <w:bCs/>
                <w:szCs w:val="20"/>
              </w:rPr>
              <w:t xml:space="preserve">síťové </w:t>
            </w:r>
            <w:r w:rsidR="00696427" w:rsidRPr="005673AC">
              <w:rPr>
                <w:b/>
                <w:bCs/>
                <w:szCs w:val="20"/>
              </w:rPr>
              <w:t>měniče</w:t>
            </w:r>
          </w:p>
        </w:tc>
      </w:tr>
      <w:tr w:rsidR="006371BC" w:rsidRPr="00A418C8" w14:paraId="5CD473DE" w14:textId="77777777" w:rsidTr="006371BC">
        <w:tc>
          <w:tcPr>
            <w:tcW w:w="425" w:type="dxa"/>
            <w:shd w:val="clear" w:color="auto" w:fill="auto"/>
            <w:vAlign w:val="center"/>
          </w:tcPr>
          <w:p w14:paraId="7F58E642" w14:textId="2B40BB67" w:rsidR="006371BC" w:rsidRPr="00A66138" w:rsidRDefault="006371BC" w:rsidP="00904DB6">
            <w:pPr>
              <w:pStyle w:val="Standard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237" w:type="dxa"/>
            <w:gridSpan w:val="2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0868091" w14:textId="417447E0" w:rsidR="006371BC" w:rsidRPr="00366956" w:rsidRDefault="006371BC" w:rsidP="00904DB6">
            <w:pPr>
              <w:pStyle w:val="Standard"/>
              <w:spacing w:after="0"/>
              <w:jc w:val="left"/>
              <w:rPr>
                <w:rFonts w:cs="Arial"/>
                <w:sz w:val="18"/>
                <w:szCs w:val="18"/>
              </w:rPr>
            </w:pPr>
            <w:r w:rsidRPr="000868E2">
              <w:rPr>
                <w:b/>
                <w:bCs/>
                <w:sz w:val="18"/>
                <w:szCs w:val="18"/>
              </w:rPr>
              <w:t>Obchodní značka</w:t>
            </w:r>
            <w:r w:rsidRPr="000868E2">
              <w:rPr>
                <w:sz w:val="18"/>
                <w:szCs w:val="18"/>
              </w:rPr>
              <w:t xml:space="preserve"> dodávaných </w:t>
            </w:r>
            <w:r>
              <w:rPr>
                <w:sz w:val="18"/>
                <w:szCs w:val="18"/>
              </w:rPr>
              <w:t xml:space="preserve">síťového </w:t>
            </w:r>
            <w:r w:rsidRPr="000868E2">
              <w:rPr>
                <w:sz w:val="18"/>
                <w:szCs w:val="18"/>
              </w:rPr>
              <w:t>měnič</w:t>
            </w:r>
            <w:r>
              <w:rPr>
                <w:sz w:val="18"/>
                <w:szCs w:val="18"/>
              </w:rPr>
              <w:t>e(ů)</w:t>
            </w:r>
            <w:r w:rsidRPr="000868E2">
              <w:rPr>
                <w:sz w:val="18"/>
                <w:szCs w:val="18"/>
              </w:rPr>
              <w:t xml:space="preserve"> včetně uvedení </w:t>
            </w:r>
            <w:r w:rsidRPr="000868E2">
              <w:rPr>
                <w:b/>
                <w:bCs/>
                <w:sz w:val="18"/>
                <w:szCs w:val="18"/>
              </w:rPr>
              <w:t>modelu</w:t>
            </w:r>
            <w:r w:rsidRPr="000868E2">
              <w:rPr>
                <w:sz w:val="18"/>
                <w:szCs w:val="18"/>
              </w:rPr>
              <w:t xml:space="preserve"> a označení </w:t>
            </w:r>
            <w:r w:rsidRPr="000868E2">
              <w:rPr>
                <w:b/>
                <w:bCs/>
                <w:sz w:val="18"/>
                <w:szCs w:val="18"/>
              </w:rPr>
              <w:t>názvu výrobce</w:t>
            </w:r>
          </w:p>
        </w:tc>
        <w:tc>
          <w:tcPr>
            <w:tcW w:w="2977" w:type="dxa"/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2FF07A1" w14:textId="77777777" w:rsidR="006371BC" w:rsidRPr="00A418C8" w:rsidRDefault="006371BC" w:rsidP="00904DB6">
            <w:pPr>
              <w:pStyle w:val="Standard"/>
              <w:spacing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  <w:lang w:val="en-US"/>
              </w:rPr>
              <w:t>[vyplnit hodnotu]</w:t>
            </w:r>
          </w:p>
        </w:tc>
      </w:tr>
      <w:tr w:rsidR="00696427" w14:paraId="33803496" w14:textId="77777777" w:rsidTr="006371BC">
        <w:tc>
          <w:tcPr>
            <w:tcW w:w="425" w:type="dxa"/>
            <w:shd w:val="clear" w:color="auto" w:fill="auto"/>
            <w:vAlign w:val="center"/>
          </w:tcPr>
          <w:p w14:paraId="68B7DCB9" w14:textId="6715E732" w:rsidR="00696427" w:rsidRPr="00A66138" w:rsidRDefault="00CB5CA9" w:rsidP="00CB5CA9">
            <w:pPr>
              <w:pStyle w:val="Standard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6371BC">
              <w:rPr>
                <w:sz w:val="18"/>
                <w:szCs w:val="18"/>
              </w:rPr>
              <w:t>1</w:t>
            </w:r>
          </w:p>
        </w:tc>
        <w:tc>
          <w:tcPr>
            <w:tcW w:w="3685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09B8A22" w14:textId="48262167" w:rsidR="00696427" w:rsidRPr="005673AC" w:rsidRDefault="00582F91" w:rsidP="00696427">
            <w:pPr>
              <w:spacing w:after="0"/>
              <w:rPr>
                <w:rFonts w:cs="Calibri"/>
                <w:color w:val="auto"/>
                <w:sz w:val="22"/>
                <w:szCs w:val="22"/>
              </w:rPr>
            </w:pPr>
            <w:r w:rsidRPr="00582F91">
              <w:rPr>
                <w:b/>
                <w:bCs/>
                <w:sz w:val="18"/>
                <w:szCs w:val="18"/>
              </w:rPr>
              <w:t>Euro</w:t>
            </w:r>
            <w:r w:rsidRPr="00582F91">
              <w:rPr>
                <w:b/>
                <w:bCs/>
                <w:color w:val="auto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auto"/>
                <w:sz w:val="18"/>
                <w:szCs w:val="18"/>
              </w:rPr>
              <w:t>ú</w:t>
            </w:r>
            <w:r w:rsidR="00F4778C" w:rsidRPr="00F4778C">
              <w:rPr>
                <w:b/>
                <w:bCs/>
                <w:color w:val="auto"/>
                <w:sz w:val="18"/>
                <w:szCs w:val="18"/>
              </w:rPr>
              <w:t>činnost</w:t>
            </w:r>
            <w:r w:rsidR="00F4778C">
              <w:rPr>
                <w:color w:val="auto"/>
                <w:sz w:val="18"/>
                <w:szCs w:val="18"/>
              </w:rPr>
              <w:t xml:space="preserve"> m</w:t>
            </w:r>
            <w:r w:rsidR="00696427" w:rsidRPr="005673AC">
              <w:rPr>
                <w:color w:val="auto"/>
                <w:sz w:val="18"/>
                <w:szCs w:val="18"/>
              </w:rPr>
              <w:t>ěniče</w:t>
            </w:r>
          </w:p>
        </w:tc>
        <w:tc>
          <w:tcPr>
            <w:tcW w:w="2552" w:type="dxa"/>
            <w:vAlign w:val="center"/>
          </w:tcPr>
          <w:p w14:paraId="1A0F2DE5" w14:textId="79DC48A7" w:rsidR="00696427" w:rsidRPr="00366956" w:rsidRDefault="00582F91" w:rsidP="00696427">
            <w:pPr>
              <w:pStyle w:val="Standard"/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</w:t>
            </w:r>
            <w:r w:rsidR="00B56E6D" w:rsidRPr="00366956">
              <w:rPr>
                <w:rFonts w:cs="Arial"/>
                <w:sz w:val="18"/>
                <w:szCs w:val="18"/>
              </w:rPr>
              <w:t>in.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73789E" w:rsidRPr="00366956">
              <w:rPr>
                <w:rFonts w:cs="Arial"/>
                <w:sz w:val="18"/>
                <w:szCs w:val="18"/>
              </w:rPr>
              <w:t>97</w:t>
            </w:r>
            <w:r w:rsidR="00696427" w:rsidRPr="00366956">
              <w:rPr>
                <w:rFonts w:cs="Arial"/>
                <w:sz w:val="18"/>
                <w:szCs w:val="18"/>
              </w:rPr>
              <w:t xml:space="preserve">,0 % </w:t>
            </w:r>
          </w:p>
        </w:tc>
        <w:tc>
          <w:tcPr>
            <w:tcW w:w="2977" w:type="dxa"/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3606143" w14:textId="41764FAC" w:rsidR="00696427" w:rsidRPr="00A418C8" w:rsidRDefault="00CF2A78" w:rsidP="00696427">
            <w:pPr>
              <w:pStyle w:val="Standard"/>
              <w:spacing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  <w:lang w:val="en-US"/>
              </w:rPr>
              <w:t>[vyplnit hodnotu]</w:t>
            </w:r>
          </w:p>
        </w:tc>
      </w:tr>
      <w:tr w:rsidR="00696427" w14:paraId="2DA96FA6" w14:textId="77777777" w:rsidTr="006371BC">
        <w:tc>
          <w:tcPr>
            <w:tcW w:w="425" w:type="dxa"/>
            <w:shd w:val="clear" w:color="auto" w:fill="auto"/>
            <w:vAlign w:val="center"/>
          </w:tcPr>
          <w:p w14:paraId="6F75D7F2" w14:textId="6FCD5A87" w:rsidR="00696427" w:rsidRPr="00A66138" w:rsidRDefault="00CB5CA9" w:rsidP="00CB5CA9">
            <w:pPr>
              <w:pStyle w:val="Standard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6371BC">
              <w:rPr>
                <w:sz w:val="18"/>
                <w:szCs w:val="18"/>
              </w:rPr>
              <w:t>2</w:t>
            </w:r>
          </w:p>
        </w:tc>
        <w:tc>
          <w:tcPr>
            <w:tcW w:w="3685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6EA5082" w14:textId="305D0C35" w:rsidR="00696427" w:rsidRPr="005673AC" w:rsidRDefault="000868E2" w:rsidP="00696427">
            <w:pPr>
              <w:spacing w:after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Celkový </w:t>
            </w:r>
            <w:r w:rsidRPr="00F4778C">
              <w:rPr>
                <w:b/>
                <w:bCs/>
                <w:color w:val="auto"/>
                <w:sz w:val="18"/>
                <w:szCs w:val="18"/>
              </w:rPr>
              <w:t>AC j</w:t>
            </w:r>
            <w:r w:rsidR="00696427" w:rsidRPr="00F4778C">
              <w:rPr>
                <w:b/>
                <w:bCs/>
                <w:color w:val="auto"/>
                <w:sz w:val="18"/>
                <w:szCs w:val="18"/>
              </w:rPr>
              <w:t>menovitý výstupní výkon</w:t>
            </w:r>
          </w:p>
        </w:tc>
        <w:tc>
          <w:tcPr>
            <w:tcW w:w="2552" w:type="dxa"/>
            <w:vAlign w:val="center"/>
          </w:tcPr>
          <w:p w14:paraId="361F4CCA" w14:textId="1BD5D73B" w:rsidR="00696427" w:rsidRPr="00366956" w:rsidRDefault="00696427" w:rsidP="00696427">
            <w:pPr>
              <w:pStyle w:val="Standard"/>
              <w:spacing w:after="0"/>
              <w:jc w:val="center"/>
              <w:rPr>
                <w:sz w:val="18"/>
                <w:szCs w:val="18"/>
              </w:rPr>
            </w:pPr>
            <w:r w:rsidRPr="00366956">
              <w:rPr>
                <w:sz w:val="18"/>
                <w:szCs w:val="18"/>
              </w:rPr>
              <w:t xml:space="preserve">min. </w:t>
            </w:r>
            <w:r w:rsidR="000868E2">
              <w:rPr>
                <w:sz w:val="18"/>
                <w:szCs w:val="18"/>
              </w:rPr>
              <w:t>100</w:t>
            </w:r>
            <w:r w:rsidRPr="00366956">
              <w:rPr>
                <w:sz w:val="18"/>
                <w:szCs w:val="18"/>
              </w:rPr>
              <w:t xml:space="preserve"> kW</w:t>
            </w:r>
            <w:r w:rsidR="000868E2">
              <w:rPr>
                <w:sz w:val="18"/>
                <w:szCs w:val="18"/>
              </w:rPr>
              <w:t>/400VAC</w:t>
            </w:r>
          </w:p>
        </w:tc>
        <w:tc>
          <w:tcPr>
            <w:tcW w:w="2977" w:type="dxa"/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9D1B8BF" w14:textId="72DB5B57" w:rsidR="00696427" w:rsidRPr="00A418C8" w:rsidRDefault="00CF2A78" w:rsidP="00696427">
            <w:pPr>
              <w:pStyle w:val="Standard"/>
              <w:spacing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  <w:lang w:val="en-US"/>
              </w:rPr>
              <w:t>[vyplnit hodnotu]</w:t>
            </w:r>
          </w:p>
        </w:tc>
      </w:tr>
      <w:tr w:rsidR="00696427" w14:paraId="79E92A33" w14:textId="77777777" w:rsidTr="006371BC">
        <w:tc>
          <w:tcPr>
            <w:tcW w:w="425" w:type="dxa"/>
            <w:shd w:val="clear" w:color="auto" w:fill="auto"/>
            <w:vAlign w:val="center"/>
          </w:tcPr>
          <w:p w14:paraId="50623C63" w14:textId="6B008504" w:rsidR="00696427" w:rsidRPr="00A66138" w:rsidRDefault="00CB5CA9" w:rsidP="00CB5CA9">
            <w:pPr>
              <w:pStyle w:val="Standard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6371BC">
              <w:rPr>
                <w:sz w:val="18"/>
                <w:szCs w:val="18"/>
              </w:rPr>
              <w:t>3</w:t>
            </w:r>
          </w:p>
        </w:tc>
        <w:tc>
          <w:tcPr>
            <w:tcW w:w="3685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3B38ED5" w14:textId="080769E8" w:rsidR="00696427" w:rsidRPr="00696427" w:rsidRDefault="00EC3597" w:rsidP="00A665C0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Splnění požadavků na </w:t>
            </w:r>
            <w:r w:rsidRPr="00F4778C">
              <w:rPr>
                <w:b/>
                <w:bCs/>
                <w:sz w:val="18"/>
                <w:szCs w:val="18"/>
              </w:rPr>
              <w:t>výrobní modul A2</w:t>
            </w:r>
            <w:r>
              <w:rPr>
                <w:sz w:val="18"/>
                <w:szCs w:val="18"/>
              </w:rPr>
              <w:t xml:space="preserve"> dle PPDS ČEZ D</w:t>
            </w:r>
            <w:r w:rsidR="006371BC">
              <w:rPr>
                <w:sz w:val="18"/>
                <w:szCs w:val="18"/>
              </w:rPr>
              <w:t>istribuce</w:t>
            </w:r>
          </w:p>
        </w:tc>
        <w:tc>
          <w:tcPr>
            <w:tcW w:w="2552" w:type="dxa"/>
            <w:vAlign w:val="center"/>
          </w:tcPr>
          <w:p w14:paraId="7A7B7EA8" w14:textId="009D13D0" w:rsidR="00696427" w:rsidRPr="00366956" w:rsidRDefault="00A665C0" w:rsidP="00696427">
            <w:pPr>
              <w:pStyle w:val="Standard"/>
              <w:spacing w:after="0"/>
              <w:jc w:val="center"/>
              <w:rPr>
                <w:sz w:val="18"/>
                <w:szCs w:val="18"/>
              </w:rPr>
            </w:pPr>
            <w:r w:rsidRPr="00366956">
              <w:rPr>
                <w:sz w:val="18"/>
                <w:szCs w:val="18"/>
              </w:rPr>
              <w:t>ANO</w:t>
            </w:r>
          </w:p>
        </w:tc>
        <w:tc>
          <w:tcPr>
            <w:tcW w:w="2977" w:type="dxa"/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EB6E7D8" w14:textId="215560C6" w:rsidR="00696427" w:rsidRPr="00A418C8" w:rsidRDefault="00CF2A78" w:rsidP="00696427">
            <w:pPr>
              <w:pStyle w:val="Standard"/>
              <w:spacing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  <w:lang w:val="en-US"/>
              </w:rPr>
              <w:t>[vyplnit ANO / NE]</w:t>
            </w:r>
          </w:p>
        </w:tc>
      </w:tr>
      <w:tr w:rsidR="00446490" w14:paraId="41E44B48" w14:textId="77777777" w:rsidTr="006371BC">
        <w:tc>
          <w:tcPr>
            <w:tcW w:w="425" w:type="dxa"/>
            <w:shd w:val="clear" w:color="auto" w:fill="auto"/>
            <w:vAlign w:val="center"/>
          </w:tcPr>
          <w:p w14:paraId="239FCC8E" w14:textId="11C83EFD" w:rsidR="00446490" w:rsidRDefault="00446490" w:rsidP="00CB5CA9">
            <w:pPr>
              <w:pStyle w:val="Standard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6371BC">
              <w:rPr>
                <w:sz w:val="18"/>
                <w:szCs w:val="18"/>
              </w:rPr>
              <w:t>4</w:t>
            </w:r>
          </w:p>
        </w:tc>
        <w:tc>
          <w:tcPr>
            <w:tcW w:w="3685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4771BA2" w14:textId="68815468" w:rsidR="00446490" w:rsidRDefault="00446490" w:rsidP="00A665C0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Stupeň </w:t>
            </w:r>
            <w:r w:rsidR="006371BC">
              <w:rPr>
                <w:sz w:val="18"/>
                <w:szCs w:val="18"/>
              </w:rPr>
              <w:t>krytí</w:t>
            </w:r>
          </w:p>
        </w:tc>
        <w:tc>
          <w:tcPr>
            <w:tcW w:w="2552" w:type="dxa"/>
            <w:vAlign w:val="center"/>
          </w:tcPr>
          <w:p w14:paraId="286BEA99" w14:textId="6FDF3012" w:rsidR="00446490" w:rsidRPr="00366956" w:rsidRDefault="0086069B" w:rsidP="00696427">
            <w:pPr>
              <w:pStyle w:val="Standard"/>
              <w:spacing w:after="0"/>
              <w:jc w:val="center"/>
              <w:rPr>
                <w:sz w:val="18"/>
                <w:szCs w:val="18"/>
              </w:rPr>
            </w:pPr>
            <w:r w:rsidRPr="00366956">
              <w:rPr>
                <w:sz w:val="18"/>
                <w:szCs w:val="18"/>
              </w:rPr>
              <w:t>IP65</w:t>
            </w:r>
          </w:p>
        </w:tc>
        <w:tc>
          <w:tcPr>
            <w:tcW w:w="2977" w:type="dxa"/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F13B3C4" w14:textId="636E4300" w:rsidR="00446490" w:rsidRPr="00A418C8" w:rsidRDefault="00CF2A78" w:rsidP="00696427">
            <w:pPr>
              <w:pStyle w:val="Standard"/>
              <w:spacing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  <w:lang w:val="en-US"/>
              </w:rPr>
              <w:t>[vyplnit ANO / NE]</w:t>
            </w:r>
          </w:p>
        </w:tc>
      </w:tr>
      <w:tr w:rsidR="000868E2" w:rsidRPr="00696427" w14:paraId="3EAD7866" w14:textId="77777777" w:rsidTr="006371BC">
        <w:tc>
          <w:tcPr>
            <w:tcW w:w="9639" w:type="dxa"/>
            <w:gridSpan w:val="4"/>
            <w:shd w:val="pct20" w:color="auto" w:fill="auto"/>
          </w:tcPr>
          <w:p w14:paraId="0F580466" w14:textId="7B025CF7" w:rsidR="000868E2" w:rsidRPr="005673AC" w:rsidRDefault="00F4778C" w:rsidP="00904DB6">
            <w:pPr>
              <w:pStyle w:val="Standard"/>
              <w:spacing w:after="0"/>
              <w:jc w:val="center"/>
              <w:rPr>
                <w:b/>
                <w:bCs/>
                <w:szCs w:val="20"/>
                <w:highlight w:val="yellow"/>
              </w:rPr>
            </w:pPr>
            <w:r>
              <w:rPr>
                <w:b/>
                <w:bCs/>
                <w:szCs w:val="20"/>
              </w:rPr>
              <w:t>Technické p</w:t>
            </w:r>
            <w:r w:rsidR="000868E2" w:rsidRPr="005673AC">
              <w:rPr>
                <w:b/>
                <w:bCs/>
                <w:szCs w:val="20"/>
              </w:rPr>
              <w:t xml:space="preserve">ožadavky na </w:t>
            </w:r>
            <w:r w:rsidR="000868E2">
              <w:rPr>
                <w:b/>
                <w:bCs/>
                <w:szCs w:val="20"/>
              </w:rPr>
              <w:t xml:space="preserve">bateriové </w:t>
            </w:r>
            <w:r w:rsidR="000868E2" w:rsidRPr="005673AC">
              <w:rPr>
                <w:b/>
                <w:bCs/>
                <w:szCs w:val="20"/>
              </w:rPr>
              <w:t>měniče</w:t>
            </w:r>
          </w:p>
        </w:tc>
      </w:tr>
      <w:tr w:rsidR="006371BC" w:rsidRPr="00A418C8" w14:paraId="3E6F9843" w14:textId="77777777" w:rsidTr="00904DB6">
        <w:tc>
          <w:tcPr>
            <w:tcW w:w="425" w:type="dxa"/>
            <w:shd w:val="clear" w:color="auto" w:fill="auto"/>
            <w:vAlign w:val="center"/>
          </w:tcPr>
          <w:p w14:paraId="1DE9626A" w14:textId="2A5A93A4" w:rsidR="006371BC" w:rsidRPr="00A66138" w:rsidRDefault="006371BC" w:rsidP="00904DB6">
            <w:pPr>
              <w:pStyle w:val="Standard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237" w:type="dxa"/>
            <w:gridSpan w:val="2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D714B09" w14:textId="1E73BB67" w:rsidR="006371BC" w:rsidRPr="00366956" w:rsidRDefault="006371BC" w:rsidP="00904DB6">
            <w:pPr>
              <w:pStyle w:val="Standard"/>
              <w:spacing w:after="0"/>
              <w:jc w:val="left"/>
              <w:rPr>
                <w:rFonts w:cs="Arial"/>
                <w:sz w:val="18"/>
                <w:szCs w:val="18"/>
              </w:rPr>
            </w:pPr>
            <w:r w:rsidRPr="000868E2">
              <w:rPr>
                <w:b/>
                <w:bCs/>
                <w:sz w:val="18"/>
                <w:szCs w:val="18"/>
              </w:rPr>
              <w:t>Obchodní značka</w:t>
            </w:r>
            <w:r w:rsidRPr="000868E2">
              <w:rPr>
                <w:sz w:val="18"/>
                <w:szCs w:val="18"/>
              </w:rPr>
              <w:t xml:space="preserve"> dodávan</w:t>
            </w:r>
            <w:r>
              <w:rPr>
                <w:sz w:val="18"/>
                <w:szCs w:val="18"/>
              </w:rPr>
              <w:t>ého</w:t>
            </w:r>
            <w:r w:rsidRPr="000868E2">
              <w:rPr>
                <w:sz w:val="18"/>
                <w:szCs w:val="18"/>
              </w:rPr>
              <w:t xml:space="preserve"> </w:t>
            </w:r>
            <w:r w:rsidR="00582F91">
              <w:rPr>
                <w:sz w:val="18"/>
                <w:szCs w:val="18"/>
              </w:rPr>
              <w:t xml:space="preserve">bateriového </w:t>
            </w:r>
            <w:r w:rsidRPr="000868E2">
              <w:rPr>
                <w:sz w:val="18"/>
                <w:szCs w:val="18"/>
              </w:rPr>
              <w:t>měnič</w:t>
            </w:r>
            <w:r>
              <w:rPr>
                <w:sz w:val="18"/>
                <w:szCs w:val="18"/>
              </w:rPr>
              <w:t>e(ů)</w:t>
            </w:r>
            <w:r w:rsidRPr="000868E2">
              <w:rPr>
                <w:sz w:val="18"/>
                <w:szCs w:val="18"/>
              </w:rPr>
              <w:t xml:space="preserve"> včetně uvedení </w:t>
            </w:r>
            <w:r w:rsidRPr="000868E2">
              <w:rPr>
                <w:b/>
                <w:bCs/>
                <w:sz w:val="18"/>
                <w:szCs w:val="18"/>
              </w:rPr>
              <w:t>modelu</w:t>
            </w:r>
            <w:r w:rsidRPr="000868E2">
              <w:rPr>
                <w:sz w:val="18"/>
                <w:szCs w:val="18"/>
              </w:rPr>
              <w:t xml:space="preserve"> a označení </w:t>
            </w:r>
            <w:r w:rsidRPr="000868E2">
              <w:rPr>
                <w:b/>
                <w:bCs/>
                <w:sz w:val="18"/>
                <w:szCs w:val="18"/>
              </w:rPr>
              <w:t>názvu výrobce</w:t>
            </w:r>
          </w:p>
        </w:tc>
        <w:tc>
          <w:tcPr>
            <w:tcW w:w="2977" w:type="dxa"/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E585989" w14:textId="77777777" w:rsidR="006371BC" w:rsidRPr="00A418C8" w:rsidRDefault="006371BC" w:rsidP="00904DB6">
            <w:pPr>
              <w:pStyle w:val="Standard"/>
              <w:spacing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  <w:lang w:val="en-US"/>
              </w:rPr>
              <w:t>[vyplnit hodnotu]</w:t>
            </w:r>
          </w:p>
        </w:tc>
      </w:tr>
      <w:tr w:rsidR="000868E2" w14:paraId="78F553F4" w14:textId="77777777" w:rsidTr="006371BC">
        <w:tc>
          <w:tcPr>
            <w:tcW w:w="425" w:type="dxa"/>
            <w:shd w:val="clear" w:color="auto" w:fill="auto"/>
            <w:vAlign w:val="center"/>
          </w:tcPr>
          <w:p w14:paraId="1FF0B580" w14:textId="26785078" w:rsidR="000868E2" w:rsidRPr="00A66138" w:rsidRDefault="00EC3597" w:rsidP="00904DB6">
            <w:pPr>
              <w:pStyle w:val="Standard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3685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06FBE2C" w14:textId="5E4567CB" w:rsidR="000868E2" w:rsidRPr="005673AC" w:rsidRDefault="00F4778C" w:rsidP="00904DB6">
            <w:pPr>
              <w:spacing w:after="0"/>
              <w:rPr>
                <w:rFonts w:cs="Calibri"/>
                <w:color w:val="auto"/>
                <w:sz w:val="22"/>
                <w:szCs w:val="22"/>
              </w:rPr>
            </w:pPr>
            <w:r w:rsidRPr="00F4778C">
              <w:rPr>
                <w:b/>
                <w:bCs/>
                <w:color w:val="auto"/>
                <w:sz w:val="18"/>
                <w:szCs w:val="18"/>
              </w:rPr>
              <w:t>Účinnost</w:t>
            </w:r>
            <w:r>
              <w:rPr>
                <w:color w:val="auto"/>
                <w:sz w:val="18"/>
                <w:szCs w:val="18"/>
              </w:rPr>
              <w:t xml:space="preserve"> m</w:t>
            </w:r>
            <w:r w:rsidR="000868E2" w:rsidRPr="005673AC">
              <w:rPr>
                <w:color w:val="auto"/>
                <w:sz w:val="18"/>
                <w:szCs w:val="18"/>
              </w:rPr>
              <w:t xml:space="preserve">ěniče </w:t>
            </w:r>
          </w:p>
        </w:tc>
        <w:tc>
          <w:tcPr>
            <w:tcW w:w="2552" w:type="dxa"/>
            <w:vAlign w:val="center"/>
          </w:tcPr>
          <w:p w14:paraId="09DF938D" w14:textId="12DC1F83" w:rsidR="000868E2" w:rsidRPr="00366956" w:rsidRDefault="000868E2" w:rsidP="00904DB6">
            <w:pPr>
              <w:pStyle w:val="Standard"/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</w:t>
            </w:r>
            <w:r w:rsidRPr="00366956">
              <w:rPr>
                <w:rFonts w:cs="Arial"/>
                <w:sz w:val="18"/>
                <w:szCs w:val="18"/>
              </w:rPr>
              <w:t>in.</w:t>
            </w:r>
            <w:r w:rsidR="00582F91">
              <w:rPr>
                <w:rFonts w:cs="Arial"/>
                <w:sz w:val="18"/>
                <w:szCs w:val="18"/>
              </w:rPr>
              <w:t xml:space="preserve"> </w:t>
            </w:r>
            <w:r w:rsidRPr="00366956">
              <w:rPr>
                <w:rFonts w:cs="Arial"/>
                <w:sz w:val="18"/>
                <w:szCs w:val="18"/>
              </w:rPr>
              <w:t>97,0 %</w:t>
            </w:r>
          </w:p>
        </w:tc>
        <w:tc>
          <w:tcPr>
            <w:tcW w:w="2977" w:type="dxa"/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12C3B8C" w14:textId="77777777" w:rsidR="000868E2" w:rsidRPr="00A418C8" w:rsidRDefault="000868E2" w:rsidP="00904DB6">
            <w:pPr>
              <w:pStyle w:val="Standard"/>
              <w:spacing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  <w:lang w:val="en-US"/>
              </w:rPr>
              <w:t>[vyplnit hodnotu]</w:t>
            </w:r>
          </w:p>
        </w:tc>
      </w:tr>
      <w:tr w:rsidR="000868E2" w14:paraId="3D0E8683" w14:textId="77777777" w:rsidTr="006371BC">
        <w:tc>
          <w:tcPr>
            <w:tcW w:w="425" w:type="dxa"/>
            <w:shd w:val="clear" w:color="auto" w:fill="auto"/>
            <w:vAlign w:val="center"/>
          </w:tcPr>
          <w:p w14:paraId="76A2BFA2" w14:textId="3F507230" w:rsidR="000868E2" w:rsidRPr="00A66138" w:rsidRDefault="000868E2" w:rsidP="00904DB6">
            <w:pPr>
              <w:pStyle w:val="Standard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C3597">
              <w:rPr>
                <w:sz w:val="18"/>
                <w:szCs w:val="18"/>
              </w:rPr>
              <w:t>7</w:t>
            </w:r>
          </w:p>
        </w:tc>
        <w:tc>
          <w:tcPr>
            <w:tcW w:w="3685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C9E9DC4" w14:textId="244650F0" w:rsidR="000868E2" w:rsidRPr="005673AC" w:rsidRDefault="000868E2" w:rsidP="00904DB6">
            <w:pPr>
              <w:spacing w:after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Celkový </w:t>
            </w:r>
            <w:r w:rsidRPr="00F4778C">
              <w:rPr>
                <w:b/>
                <w:bCs/>
                <w:color w:val="auto"/>
                <w:sz w:val="18"/>
                <w:szCs w:val="18"/>
              </w:rPr>
              <w:t>AC jmenovitý výstupní výkon</w:t>
            </w:r>
          </w:p>
        </w:tc>
        <w:tc>
          <w:tcPr>
            <w:tcW w:w="2552" w:type="dxa"/>
            <w:vAlign w:val="center"/>
          </w:tcPr>
          <w:p w14:paraId="4C17420B" w14:textId="780BB2DA" w:rsidR="000868E2" w:rsidRPr="00366956" w:rsidRDefault="000868E2" w:rsidP="00904DB6">
            <w:pPr>
              <w:pStyle w:val="Standard"/>
              <w:spacing w:after="0"/>
              <w:jc w:val="center"/>
              <w:rPr>
                <w:sz w:val="18"/>
                <w:szCs w:val="18"/>
              </w:rPr>
            </w:pPr>
            <w:r w:rsidRPr="00366956">
              <w:rPr>
                <w:sz w:val="18"/>
                <w:szCs w:val="18"/>
              </w:rPr>
              <w:t xml:space="preserve">min. </w:t>
            </w:r>
            <w:r>
              <w:rPr>
                <w:sz w:val="18"/>
                <w:szCs w:val="18"/>
              </w:rPr>
              <w:t>80</w:t>
            </w:r>
            <w:r w:rsidRPr="00366956">
              <w:rPr>
                <w:sz w:val="18"/>
                <w:szCs w:val="18"/>
              </w:rPr>
              <w:t xml:space="preserve"> kW</w:t>
            </w:r>
            <w:r>
              <w:rPr>
                <w:sz w:val="18"/>
                <w:szCs w:val="18"/>
              </w:rPr>
              <w:t>/400VAC</w:t>
            </w:r>
          </w:p>
        </w:tc>
        <w:tc>
          <w:tcPr>
            <w:tcW w:w="2977" w:type="dxa"/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34D71AB" w14:textId="77777777" w:rsidR="000868E2" w:rsidRPr="00A418C8" w:rsidRDefault="000868E2" w:rsidP="00904DB6">
            <w:pPr>
              <w:pStyle w:val="Standard"/>
              <w:spacing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  <w:lang w:val="en-US"/>
              </w:rPr>
              <w:t>[vyplnit hodnotu]</w:t>
            </w:r>
          </w:p>
        </w:tc>
      </w:tr>
      <w:tr w:rsidR="00EC3597" w14:paraId="31F63AC6" w14:textId="77777777" w:rsidTr="006371BC">
        <w:tc>
          <w:tcPr>
            <w:tcW w:w="425" w:type="dxa"/>
            <w:shd w:val="clear" w:color="auto" w:fill="auto"/>
            <w:vAlign w:val="center"/>
          </w:tcPr>
          <w:p w14:paraId="09094F98" w14:textId="5B525F6E" w:rsidR="00EC3597" w:rsidRPr="00A66138" w:rsidRDefault="006371BC" w:rsidP="000B2680">
            <w:pPr>
              <w:pStyle w:val="Standard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3685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313BF7C" w14:textId="21B1AD59" w:rsidR="00EC3597" w:rsidRPr="00111266" w:rsidRDefault="00EC3597" w:rsidP="00F4778C">
            <w:pPr>
              <w:pStyle w:val="Standard"/>
              <w:spacing w:after="0"/>
              <w:jc w:val="left"/>
              <w:rPr>
                <w:i/>
                <w:iCs/>
                <w:sz w:val="18"/>
                <w:szCs w:val="18"/>
              </w:rPr>
            </w:pPr>
            <w:r w:rsidRPr="00F4778C">
              <w:rPr>
                <w:b/>
                <w:bCs/>
                <w:sz w:val="18"/>
                <w:szCs w:val="18"/>
              </w:rPr>
              <w:t>Záruka</w:t>
            </w:r>
            <w:r w:rsidRPr="00F4778C">
              <w:rPr>
                <w:sz w:val="18"/>
                <w:szCs w:val="18"/>
              </w:rPr>
              <w:t xml:space="preserve"> </w:t>
            </w:r>
            <w:r w:rsidRPr="00A418C8">
              <w:rPr>
                <w:sz w:val="18"/>
                <w:szCs w:val="18"/>
              </w:rPr>
              <w:t>na bezodkladnou výměnu či adekvátní náhradu v případě poruchy či poškození</w:t>
            </w:r>
          </w:p>
        </w:tc>
        <w:tc>
          <w:tcPr>
            <w:tcW w:w="2552" w:type="dxa"/>
            <w:vAlign w:val="center"/>
          </w:tcPr>
          <w:p w14:paraId="47A5C885" w14:textId="77777777" w:rsidR="00EC3597" w:rsidRPr="00366956" w:rsidRDefault="00EC3597" w:rsidP="000B2680">
            <w:pPr>
              <w:pStyle w:val="Standard"/>
              <w:spacing w:after="0"/>
              <w:jc w:val="center"/>
              <w:rPr>
                <w:sz w:val="18"/>
                <w:szCs w:val="18"/>
              </w:rPr>
            </w:pPr>
            <w:r w:rsidRPr="00366956">
              <w:rPr>
                <w:rFonts w:cs="Arial"/>
                <w:sz w:val="18"/>
                <w:szCs w:val="18"/>
              </w:rPr>
              <w:t>min. 10 let</w:t>
            </w:r>
          </w:p>
        </w:tc>
        <w:tc>
          <w:tcPr>
            <w:tcW w:w="2977" w:type="dxa"/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E0A734E" w14:textId="77777777" w:rsidR="00EC3597" w:rsidRPr="00A418C8" w:rsidRDefault="00EC3597" w:rsidP="000B2680">
            <w:pPr>
              <w:pStyle w:val="Standard"/>
              <w:spacing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  <w:lang w:val="en-US"/>
              </w:rPr>
              <w:t>[vyplnit hodnotu]</w:t>
            </w:r>
          </w:p>
        </w:tc>
      </w:tr>
      <w:tr w:rsidR="005F3EF5" w14:paraId="1079CA1A" w14:textId="77777777" w:rsidTr="006371BC">
        <w:tc>
          <w:tcPr>
            <w:tcW w:w="9639" w:type="dxa"/>
            <w:gridSpan w:val="4"/>
            <w:shd w:val="clear" w:color="auto" w:fill="D0CECE" w:themeFill="background2" w:themeFillShade="E6"/>
            <w:vAlign w:val="center"/>
          </w:tcPr>
          <w:p w14:paraId="661360E9" w14:textId="51FE4FA1" w:rsidR="005F3EF5" w:rsidRPr="00A418C8" w:rsidRDefault="00F4778C" w:rsidP="00696427">
            <w:pPr>
              <w:pStyle w:val="Standard"/>
              <w:spacing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b/>
                <w:bCs/>
                <w:szCs w:val="20"/>
              </w:rPr>
              <w:t>Technické p</w:t>
            </w:r>
            <w:r w:rsidR="005F3EF5" w:rsidRPr="00696427">
              <w:rPr>
                <w:b/>
                <w:bCs/>
                <w:szCs w:val="20"/>
              </w:rPr>
              <w:t xml:space="preserve">ožadavky na </w:t>
            </w:r>
            <w:r w:rsidR="00E3553A">
              <w:rPr>
                <w:b/>
                <w:bCs/>
                <w:szCs w:val="20"/>
              </w:rPr>
              <w:t>akumulaci</w:t>
            </w:r>
          </w:p>
        </w:tc>
      </w:tr>
      <w:tr w:rsidR="006371BC" w:rsidRPr="00A418C8" w14:paraId="10D97C3C" w14:textId="77777777" w:rsidTr="00904DB6">
        <w:tc>
          <w:tcPr>
            <w:tcW w:w="425" w:type="dxa"/>
            <w:shd w:val="clear" w:color="auto" w:fill="auto"/>
            <w:vAlign w:val="center"/>
          </w:tcPr>
          <w:p w14:paraId="7D29DCFA" w14:textId="72B2F2B7" w:rsidR="006371BC" w:rsidRPr="00A66138" w:rsidRDefault="006371BC" w:rsidP="00904DB6">
            <w:pPr>
              <w:pStyle w:val="Standard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237" w:type="dxa"/>
            <w:gridSpan w:val="2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A0F5995" w14:textId="2A7F27A1" w:rsidR="006371BC" w:rsidRPr="00366956" w:rsidRDefault="006371BC" w:rsidP="00904DB6">
            <w:pPr>
              <w:pStyle w:val="Standard"/>
              <w:spacing w:after="0"/>
              <w:jc w:val="left"/>
              <w:rPr>
                <w:rFonts w:cs="Arial"/>
                <w:sz w:val="18"/>
                <w:szCs w:val="18"/>
              </w:rPr>
            </w:pPr>
            <w:r w:rsidRPr="000868E2">
              <w:rPr>
                <w:b/>
                <w:bCs/>
                <w:sz w:val="18"/>
                <w:szCs w:val="18"/>
              </w:rPr>
              <w:t>Obchodní značka</w:t>
            </w:r>
            <w:r w:rsidRPr="000868E2">
              <w:rPr>
                <w:sz w:val="18"/>
                <w:szCs w:val="18"/>
              </w:rPr>
              <w:t xml:space="preserve"> dodávan</w:t>
            </w:r>
            <w:r>
              <w:rPr>
                <w:sz w:val="18"/>
                <w:szCs w:val="18"/>
              </w:rPr>
              <w:t>ých</w:t>
            </w:r>
            <w:r w:rsidRPr="000868E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baterií</w:t>
            </w:r>
            <w:r w:rsidRPr="000868E2">
              <w:rPr>
                <w:sz w:val="18"/>
                <w:szCs w:val="18"/>
              </w:rPr>
              <w:t xml:space="preserve"> včetně uvedení </w:t>
            </w:r>
            <w:r w:rsidRPr="000868E2">
              <w:rPr>
                <w:b/>
                <w:bCs/>
                <w:sz w:val="18"/>
                <w:szCs w:val="18"/>
              </w:rPr>
              <w:t>modelu</w:t>
            </w:r>
            <w:r w:rsidRPr="000868E2">
              <w:rPr>
                <w:sz w:val="18"/>
                <w:szCs w:val="18"/>
              </w:rPr>
              <w:t xml:space="preserve"> a označení </w:t>
            </w:r>
            <w:r w:rsidRPr="000868E2">
              <w:rPr>
                <w:b/>
                <w:bCs/>
                <w:sz w:val="18"/>
                <w:szCs w:val="18"/>
              </w:rPr>
              <w:t>názvu výrobce</w:t>
            </w:r>
          </w:p>
        </w:tc>
        <w:tc>
          <w:tcPr>
            <w:tcW w:w="2977" w:type="dxa"/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9EC7F39" w14:textId="77777777" w:rsidR="006371BC" w:rsidRPr="00A418C8" w:rsidRDefault="006371BC" w:rsidP="00904DB6">
            <w:pPr>
              <w:pStyle w:val="Standard"/>
              <w:spacing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  <w:lang w:val="en-US"/>
              </w:rPr>
              <w:t>[vyplnit hodnotu]</w:t>
            </w:r>
          </w:p>
        </w:tc>
      </w:tr>
      <w:tr w:rsidR="005F3EF5" w14:paraId="5EA404DE" w14:textId="77777777" w:rsidTr="006371BC">
        <w:tc>
          <w:tcPr>
            <w:tcW w:w="425" w:type="dxa"/>
            <w:shd w:val="clear" w:color="auto" w:fill="auto"/>
            <w:vAlign w:val="center"/>
          </w:tcPr>
          <w:p w14:paraId="66E02AE8" w14:textId="0889E926" w:rsidR="005F3EF5" w:rsidRDefault="006371BC" w:rsidP="00CB5CA9">
            <w:pPr>
              <w:pStyle w:val="Standard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685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0DAF21A" w14:textId="6BFFEAD7" w:rsidR="005F3EF5" w:rsidRDefault="006371BC" w:rsidP="00696427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Technologie </w:t>
            </w:r>
            <w:r>
              <w:rPr>
                <w:sz w:val="18"/>
                <w:szCs w:val="18"/>
              </w:rPr>
              <w:t>baterie</w:t>
            </w:r>
          </w:p>
        </w:tc>
        <w:tc>
          <w:tcPr>
            <w:tcW w:w="2552" w:type="dxa"/>
            <w:vAlign w:val="center"/>
          </w:tcPr>
          <w:p w14:paraId="2A86B7E6" w14:textId="2C00594E" w:rsidR="005F3EF5" w:rsidRPr="00366956" w:rsidRDefault="006371BC" w:rsidP="00696427">
            <w:pPr>
              <w:pStyle w:val="Standard"/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LiFePO4</w:t>
            </w:r>
          </w:p>
        </w:tc>
        <w:tc>
          <w:tcPr>
            <w:tcW w:w="2977" w:type="dxa"/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D49ADFA" w14:textId="2D521C25" w:rsidR="005F3EF5" w:rsidRPr="00A418C8" w:rsidRDefault="006371BC" w:rsidP="00696427">
            <w:pPr>
              <w:pStyle w:val="Standard"/>
              <w:spacing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  <w:lang w:val="en-US"/>
              </w:rPr>
              <w:t>[vyplnit ANO / NE]</w:t>
            </w:r>
          </w:p>
        </w:tc>
      </w:tr>
      <w:tr w:rsidR="00F4778C" w14:paraId="7749D4C6" w14:textId="77777777" w:rsidTr="006371BC">
        <w:tc>
          <w:tcPr>
            <w:tcW w:w="425" w:type="dxa"/>
            <w:shd w:val="clear" w:color="auto" w:fill="auto"/>
            <w:vAlign w:val="center"/>
          </w:tcPr>
          <w:p w14:paraId="0356F7C7" w14:textId="06A14E63" w:rsidR="00F4778C" w:rsidRDefault="006371BC" w:rsidP="00904DB6">
            <w:pPr>
              <w:pStyle w:val="Standard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3685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A6C33F5" w14:textId="77777777" w:rsidR="00F4778C" w:rsidRDefault="00F4778C" w:rsidP="00904DB6">
            <w:pPr>
              <w:spacing w:after="0"/>
              <w:rPr>
                <w:sz w:val="18"/>
                <w:szCs w:val="18"/>
              </w:rPr>
            </w:pPr>
            <w:r w:rsidRPr="00F4778C">
              <w:rPr>
                <w:b/>
                <w:bCs/>
                <w:sz w:val="18"/>
                <w:szCs w:val="18"/>
              </w:rPr>
              <w:t>Kapacita</w:t>
            </w:r>
            <w:r>
              <w:rPr>
                <w:sz w:val="18"/>
                <w:szCs w:val="18"/>
              </w:rPr>
              <w:t xml:space="preserve"> baterie LIFePO4 </w:t>
            </w:r>
          </w:p>
        </w:tc>
        <w:tc>
          <w:tcPr>
            <w:tcW w:w="2552" w:type="dxa"/>
            <w:vAlign w:val="center"/>
          </w:tcPr>
          <w:p w14:paraId="64120D5A" w14:textId="77777777" w:rsidR="00F4778C" w:rsidRPr="00366956" w:rsidRDefault="00F4778C" w:rsidP="00904DB6">
            <w:pPr>
              <w:pStyle w:val="Standard"/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  <w:r w:rsidRPr="00366956">
              <w:rPr>
                <w:color w:val="000000" w:themeColor="text1"/>
                <w:sz w:val="18"/>
                <w:szCs w:val="18"/>
              </w:rPr>
              <w:t xml:space="preserve">in. </w:t>
            </w:r>
            <w:r>
              <w:rPr>
                <w:color w:val="000000" w:themeColor="text1"/>
                <w:sz w:val="18"/>
                <w:szCs w:val="18"/>
              </w:rPr>
              <w:t>104,2</w:t>
            </w:r>
            <w:r w:rsidRPr="00366956">
              <w:rPr>
                <w:color w:val="000000" w:themeColor="text1"/>
                <w:sz w:val="18"/>
                <w:szCs w:val="18"/>
              </w:rPr>
              <w:t xml:space="preserve"> kWh</w:t>
            </w:r>
          </w:p>
        </w:tc>
        <w:tc>
          <w:tcPr>
            <w:tcW w:w="2977" w:type="dxa"/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3971D40" w14:textId="77777777" w:rsidR="00F4778C" w:rsidRPr="00A418C8" w:rsidRDefault="00F4778C" w:rsidP="00904DB6">
            <w:pPr>
              <w:pStyle w:val="Standard"/>
              <w:spacing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  <w:lang w:val="en-US"/>
              </w:rPr>
              <w:t>[vyplnit hodnotu]</w:t>
            </w:r>
          </w:p>
        </w:tc>
      </w:tr>
      <w:tr w:rsidR="00F4778C" w14:paraId="07645528" w14:textId="77777777" w:rsidTr="006371BC">
        <w:tc>
          <w:tcPr>
            <w:tcW w:w="425" w:type="dxa"/>
            <w:shd w:val="clear" w:color="auto" w:fill="auto"/>
            <w:vAlign w:val="center"/>
          </w:tcPr>
          <w:p w14:paraId="1C3538E5" w14:textId="40255427" w:rsidR="00F4778C" w:rsidRDefault="006371BC" w:rsidP="00F4778C">
            <w:pPr>
              <w:pStyle w:val="Standard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3685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0D45793" w14:textId="6901DC3B" w:rsidR="00F4778C" w:rsidRPr="00F4778C" w:rsidRDefault="00F4778C" w:rsidP="00F4778C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Provozní teplota</w:t>
            </w:r>
            <w:r>
              <w:rPr>
                <w:sz w:val="18"/>
                <w:szCs w:val="18"/>
              </w:rPr>
              <w:t xml:space="preserve"> baterie</w:t>
            </w:r>
          </w:p>
        </w:tc>
        <w:tc>
          <w:tcPr>
            <w:tcW w:w="2552" w:type="dxa"/>
            <w:vAlign w:val="center"/>
          </w:tcPr>
          <w:p w14:paraId="2D306697" w14:textId="60BA704C" w:rsidR="00F4778C" w:rsidRDefault="00F4778C" w:rsidP="00F4778C">
            <w:pPr>
              <w:pStyle w:val="Standard"/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min v rozsahu +10°C až +50°C</w:t>
            </w:r>
          </w:p>
        </w:tc>
        <w:tc>
          <w:tcPr>
            <w:tcW w:w="2977" w:type="dxa"/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4DC6D92" w14:textId="2D98B1BF" w:rsidR="00F4778C" w:rsidRDefault="00F4778C" w:rsidP="00F4778C">
            <w:pPr>
              <w:pStyle w:val="Standard"/>
              <w:spacing w:after="0"/>
              <w:jc w:val="center"/>
              <w:rPr>
                <w:sz w:val="18"/>
                <w:szCs w:val="18"/>
                <w:highlight w:val="yellow"/>
                <w:lang w:val="en-US"/>
              </w:rPr>
            </w:pPr>
            <w:r>
              <w:rPr>
                <w:sz w:val="18"/>
                <w:szCs w:val="18"/>
                <w:highlight w:val="yellow"/>
                <w:lang w:val="en-US"/>
              </w:rPr>
              <w:t>[vyplnit ANO / NE]</w:t>
            </w:r>
          </w:p>
        </w:tc>
      </w:tr>
      <w:tr w:rsidR="00F4778C" w14:paraId="5D8948CC" w14:textId="77777777" w:rsidTr="006371BC">
        <w:tc>
          <w:tcPr>
            <w:tcW w:w="425" w:type="dxa"/>
            <w:shd w:val="clear" w:color="auto" w:fill="auto"/>
            <w:vAlign w:val="center"/>
          </w:tcPr>
          <w:p w14:paraId="5262C091" w14:textId="00AAA6E1" w:rsidR="00F4778C" w:rsidRDefault="00F4778C" w:rsidP="00F4778C">
            <w:pPr>
              <w:pStyle w:val="Standard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6371BC">
              <w:rPr>
                <w:sz w:val="18"/>
                <w:szCs w:val="18"/>
              </w:rPr>
              <w:t>3</w:t>
            </w:r>
          </w:p>
        </w:tc>
        <w:tc>
          <w:tcPr>
            <w:tcW w:w="3685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18250FF" w14:textId="39FFD3F6" w:rsidR="00F4778C" w:rsidRPr="00F83F7C" w:rsidRDefault="00F4778C" w:rsidP="00F4778C">
            <w:pPr>
              <w:pStyle w:val="Standard"/>
              <w:spacing w:after="0"/>
              <w:jc w:val="left"/>
              <w:rPr>
                <w:b/>
                <w:bCs/>
                <w:sz w:val="18"/>
                <w:szCs w:val="18"/>
              </w:rPr>
            </w:pPr>
            <w:r w:rsidRPr="00F83F7C">
              <w:rPr>
                <w:b/>
                <w:bCs/>
                <w:sz w:val="18"/>
                <w:szCs w:val="18"/>
              </w:rPr>
              <w:t xml:space="preserve">Záruka </w:t>
            </w:r>
            <w:r w:rsidRPr="006371BC">
              <w:rPr>
                <w:sz w:val="18"/>
                <w:szCs w:val="18"/>
              </w:rPr>
              <w:t>na akumulátory</w:t>
            </w:r>
          </w:p>
        </w:tc>
        <w:tc>
          <w:tcPr>
            <w:tcW w:w="2552" w:type="dxa"/>
            <w:vAlign w:val="center"/>
          </w:tcPr>
          <w:p w14:paraId="6F6A03B3" w14:textId="2F2C1461" w:rsidR="00F4778C" w:rsidRPr="00904D6B" w:rsidRDefault="006371BC" w:rsidP="00F4778C">
            <w:pPr>
              <w:pStyle w:val="Standard"/>
              <w:spacing w:after="0"/>
              <w:jc w:val="center"/>
              <w:rPr>
                <w:rFonts w:cs="Arial"/>
                <w:sz w:val="18"/>
                <w:szCs w:val="18"/>
                <w:highlight w:val="green"/>
              </w:rPr>
            </w:pPr>
            <w:r w:rsidRPr="007D1507">
              <w:rPr>
                <w:sz w:val="18"/>
                <w:szCs w:val="18"/>
              </w:rPr>
              <w:t>max. pokles na 60% nominální kapacity po 10 letech provozu, nebo dosažení min. 2 400 násobku nominální energie</w:t>
            </w:r>
          </w:p>
        </w:tc>
        <w:tc>
          <w:tcPr>
            <w:tcW w:w="2977" w:type="dxa"/>
            <w:tcBorders>
              <w:bottom w:val="single" w:sz="4" w:space="0" w:color="00000A"/>
            </w:tcBorders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11CEBA7" w14:textId="6D227BE8" w:rsidR="00F4778C" w:rsidRPr="00A418C8" w:rsidRDefault="006371BC" w:rsidP="00F4778C">
            <w:pPr>
              <w:pStyle w:val="Standard"/>
              <w:spacing w:after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  <w:lang w:val="en-US"/>
              </w:rPr>
              <w:t>[vyplnit ANO / NE]</w:t>
            </w:r>
          </w:p>
        </w:tc>
      </w:tr>
    </w:tbl>
    <w:p w14:paraId="00D7C4D9" w14:textId="70A76244" w:rsidR="006371BC" w:rsidRPr="00582F91" w:rsidRDefault="006371BC" w:rsidP="006371BC">
      <w:pPr>
        <w:rPr>
          <w:i/>
          <w:iCs/>
          <w:sz w:val="16"/>
          <w:szCs w:val="16"/>
        </w:rPr>
      </w:pPr>
      <w:r w:rsidRPr="00C057EB">
        <w:rPr>
          <w:b/>
          <w:bCs/>
          <w:i/>
          <w:iCs/>
          <w:vertAlign w:val="superscript"/>
        </w:rPr>
        <w:t>1</w:t>
      </w:r>
      <w:r w:rsidRPr="00582F91">
        <w:rPr>
          <w:i/>
          <w:iCs/>
          <w:sz w:val="16"/>
          <w:szCs w:val="16"/>
        </w:rPr>
        <w:t xml:space="preserve"> Akreditovaný subjekt podle IEC 17065 (resp. národních mutací, např. ČSN EN ISO/IEC 17065:2013). Za akreditovaný subjekt dle IEC 17065 lze považovat také subjekt uznaný prostřednictvím IECEE, viz seznam na </w:t>
      </w:r>
      <w:hyperlink r:id="rId8" w:history="1">
        <w:r w:rsidRPr="00582F91">
          <w:rPr>
            <w:rStyle w:val="Hypertextovodkaz"/>
            <w:i/>
            <w:iCs/>
            <w:sz w:val="16"/>
            <w:szCs w:val="16"/>
          </w:rPr>
          <w:t>https://www.iecee.org/dyn/www/f?p=106:41:0</w:t>
        </w:r>
      </w:hyperlink>
      <w:r w:rsidRPr="00582F91">
        <w:rPr>
          <w:i/>
          <w:iCs/>
          <w:sz w:val="16"/>
          <w:szCs w:val="16"/>
        </w:rPr>
        <w:t>.</w:t>
      </w:r>
    </w:p>
    <w:p w14:paraId="474CBBC4" w14:textId="77777777" w:rsidR="00A418C8" w:rsidRDefault="00A418C8" w:rsidP="00A418C8">
      <w:pPr>
        <w:pStyle w:val="Standard"/>
        <w:ind w:left="284" w:right="425"/>
        <w:jc w:val="right"/>
      </w:pPr>
    </w:p>
    <w:p w14:paraId="70232F6F" w14:textId="079EAFE7" w:rsidR="00E8587A" w:rsidRDefault="00E8587A" w:rsidP="00E8587A">
      <w:pPr>
        <w:pStyle w:val="Nadpis7"/>
        <w:numPr>
          <w:ilvl w:val="0"/>
          <w:numId w:val="0"/>
        </w:numPr>
        <w:ind w:left="426" w:hanging="426"/>
        <w:jc w:val="center"/>
      </w:pPr>
      <w:r>
        <w:t xml:space="preserve">Prohlášení </w:t>
      </w:r>
      <w:r w:rsidR="005C2EB9">
        <w:t>dodavatele</w:t>
      </w:r>
    </w:p>
    <w:p w14:paraId="6F52843C" w14:textId="6CF61303" w:rsidR="00E8587A" w:rsidRDefault="00E8587A" w:rsidP="004210AE">
      <w:pPr>
        <w:pStyle w:val="Standard"/>
        <w:ind w:left="284" w:right="425"/>
        <w:jc w:val="left"/>
      </w:pPr>
      <w:r>
        <w:t xml:space="preserve">Svým podpisem stvrzujeme, že naše nabídka splňuje veškeré jednotlivé výše uvedené technické </w:t>
      </w:r>
      <w:r w:rsidR="00631AB3">
        <w:t>specifikace</w:t>
      </w:r>
      <w:r>
        <w:t xml:space="preserve"> a parametry</w:t>
      </w:r>
      <w:r w:rsidR="007E4D0B">
        <w:t>,</w:t>
      </w:r>
      <w:r w:rsidR="0075478D">
        <w:t xml:space="preserve"> a je v souladu </w:t>
      </w:r>
      <w:r w:rsidR="000711FE">
        <w:t xml:space="preserve">s požadavky zadavatele </w:t>
      </w:r>
      <w:r w:rsidR="00631AB3">
        <w:t>a</w:t>
      </w:r>
      <w:r w:rsidR="000711FE">
        <w:t xml:space="preserve"> zadávací dokumentac</w:t>
      </w:r>
      <w:r w:rsidR="00631AB3">
        <w:t>í</w:t>
      </w:r>
      <w:r w:rsidR="000711FE">
        <w:t>.</w:t>
      </w:r>
    </w:p>
    <w:p w14:paraId="4BA7EF87" w14:textId="77777777" w:rsidR="00E8587A" w:rsidRDefault="00E8587A" w:rsidP="00293FD2">
      <w:pPr>
        <w:ind w:left="284" w:right="425"/>
      </w:pPr>
    </w:p>
    <w:p w14:paraId="049CE018" w14:textId="77777777" w:rsidR="00E8587A" w:rsidRDefault="00E8587A" w:rsidP="00293FD2">
      <w:pPr>
        <w:pStyle w:val="Standard"/>
        <w:ind w:left="284" w:right="425"/>
      </w:pPr>
      <w:r w:rsidRPr="00E56C30">
        <w:rPr>
          <w:highlight w:val="yellow"/>
        </w:rPr>
        <w:t>V ………………………………………….…… dne …………………………</w:t>
      </w:r>
      <w:r>
        <w:tab/>
      </w:r>
      <w:r>
        <w:tab/>
      </w:r>
      <w:r>
        <w:tab/>
      </w:r>
    </w:p>
    <w:p w14:paraId="114DA83A" w14:textId="77777777" w:rsidR="00E8587A" w:rsidRDefault="00E8587A" w:rsidP="00293FD2">
      <w:pPr>
        <w:ind w:left="284" w:right="425"/>
        <w:jc w:val="center"/>
      </w:pPr>
    </w:p>
    <w:p w14:paraId="6B3B72B0" w14:textId="77777777" w:rsidR="00E8587A" w:rsidRDefault="00E8587A" w:rsidP="00293FD2">
      <w:pPr>
        <w:ind w:left="284" w:right="425"/>
      </w:pPr>
    </w:p>
    <w:p w14:paraId="777AD4A3" w14:textId="77777777" w:rsidR="00582F91" w:rsidRDefault="00582F91" w:rsidP="00293FD2">
      <w:pPr>
        <w:ind w:left="284" w:right="425"/>
      </w:pPr>
    </w:p>
    <w:p w14:paraId="42C0F4F6" w14:textId="77777777" w:rsidR="00582F91" w:rsidRDefault="00582F91" w:rsidP="00293FD2">
      <w:pPr>
        <w:ind w:left="284" w:right="425"/>
      </w:pPr>
    </w:p>
    <w:p w14:paraId="62ABBDED" w14:textId="62094F9C" w:rsidR="00E8587A" w:rsidRDefault="00E8587A" w:rsidP="00293FD2">
      <w:pPr>
        <w:pStyle w:val="Standard"/>
        <w:ind w:left="284" w:right="425"/>
      </w:pPr>
      <w:r w:rsidRPr="00E56C30">
        <w:rPr>
          <w:highlight w:val="yellow"/>
        </w:rPr>
        <w:t>………………………………………………………</w:t>
      </w:r>
      <w:r w:rsidR="00582F91" w:rsidRPr="00E56C30">
        <w:rPr>
          <w:highlight w:val="yellow"/>
        </w:rPr>
        <w:t>…………</w:t>
      </w:r>
    </w:p>
    <w:p w14:paraId="3E50F57A" w14:textId="22EBFC3A" w:rsidR="00E8587A" w:rsidRPr="00E8587A" w:rsidRDefault="00E8587A" w:rsidP="00582F91">
      <w:pPr>
        <w:pStyle w:val="Bezmezer"/>
        <w:ind w:left="284" w:right="425"/>
      </w:pPr>
      <w:r>
        <w:t>jméno, funkce</w:t>
      </w:r>
      <w:r w:rsidR="00582F91">
        <w:t xml:space="preserve"> a </w:t>
      </w:r>
      <w:r>
        <w:t>podpis oprávněného zástupce účastníka</w:t>
      </w:r>
    </w:p>
    <w:sectPr w:rsidR="00E8587A" w:rsidRPr="00E8587A" w:rsidSect="00192CD7">
      <w:headerReference w:type="default" r:id="rId9"/>
      <w:footerReference w:type="default" r:id="rId10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875D4" w14:textId="77777777" w:rsidR="00FB785B" w:rsidRDefault="00FB785B" w:rsidP="00E8587A">
      <w:pPr>
        <w:spacing w:after="0" w:line="240" w:lineRule="auto"/>
      </w:pPr>
      <w:r>
        <w:separator/>
      </w:r>
    </w:p>
  </w:endnote>
  <w:endnote w:type="continuationSeparator" w:id="0">
    <w:p w14:paraId="47B413DE" w14:textId="77777777" w:rsidR="00FB785B" w:rsidRDefault="00FB785B" w:rsidP="00E85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57856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4F978C7" w14:textId="0B49ECC5" w:rsidR="00E8587A" w:rsidRDefault="00E8587A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956139" w14:textId="77777777" w:rsidR="00E8587A" w:rsidRDefault="00E8587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58CAD" w14:textId="77777777" w:rsidR="00FB785B" w:rsidRDefault="00FB785B" w:rsidP="00E8587A">
      <w:pPr>
        <w:spacing w:after="0" w:line="240" w:lineRule="auto"/>
      </w:pPr>
      <w:r>
        <w:separator/>
      </w:r>
    </w:p>
  </w:footnote>
  <w:footnote w:type="continuationSeparator" w:id="0">
    <w:p w14:paraId="15D12981" w14:textId="77777777" w:rsidR="00FB785B" w:rsidRDefault="00FB785B" w:rsidP="00E858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A4011" w14:textId="388227B9" w:rsidR="00085850" w:rsidRDefault="00085850">
    <w:pPr>
      <w:pStyle w:val="Zhlav"/>
    </w:pPr>
    <w:r w:rsidRPr="00585B5B">
      <w:rPr>
        <w:rFonts w:eastAsia="MS Gothic"/>
        <w:b/>
        <w:bCs/>
      </w:rPr>
      <w:t>p0</w:t>
    </w:r>
    <w:r>
      <w:rPr>
        <w:rFonts w:eastAsia="MS Gothic"/>
        <w:b/>
        <w:bCs/>
      </w:rPr>
      <w:t>5</w:t>
    </w:r>
    <w:r w:rsidRPr="00585B5B">
      <w:rPr>
        <w:rFonts w:eastAsia="MS Gothic"/>
        <w:b/>
        <w:bCs/>
      </w:rPr>
      <w:t>_technicke_</w:t>
    </w:r>
    <w:r>
      <w:rPr>
        <w:rFonts w:eastAsia="MS Gothic"/>
        <w:b/>
        <w:bCs/>
      </w:rPr>
      <w:t>specifikace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3D065F"/>
    <w:multiLevelType w:val="hybridMultilevel"/>
    <w:tmpl w:val="8A265C24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F12226"/>
    <w:multiLevelType w:val="hybridMultilevel"/>
    <w:tmpl w:val="D3EEF484"/>
    <w:lvl w:ilvl="0" w:tplc="41AA87D8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A64342"/>
    <w:multiLevelType w:val="hybridMultilevel"/>
    <w:tmpl w:val="2A8ED602"/>
    <w:lvl w:ilvl="0" w:tplc="3D10F19A">
      <w:start w:val="15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143494096">
    <w:abstractNumId w:val="0"/>
  </w:num>
  <w:num w:numId="2" w16cid:durableId="1299726341">
    <w:abstractNumId w:val="1"/>
  </w:num>
  <w:num w:numId="3" w16cid:durableId="14897136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87A"/>
    <w:rsid w:val="000159E0"/>
    <w:rsid w:val="00016EA9"/>
    <w:rsid w:val="000709DE"/>
    <w:rsid w:val="000711FE"/>
    <w:rsid w:val="00085850"/>
    <w:rsid w:val="000868E2"/>
    <w:rsid w:val="000975AE"/>
    <w:rsid w:val="000D1D78"/>
    <w:rsid w:val="000E1D1E"/>
    <w:rsid w:val="00111266"/>
    <w:rsid w:val="001714CA"/>
    <w:rsid w:val="00181431"/>
    <w:rsid w:val="00190432"/>
    <w:rsid w:val="00192CD7"/>
    <w:rsid w:val="001B2781"/>
    <w:rsid w:val="001B3674"/>
    <w:rsid w:val="001D23AF"/>
    <w:rsid w:val="00204DE1"/>
    <w:rsid w:val="002549A5"/>
    <w:rsid w:val="00273C84"/>
    <w:rsid w:val="00293FD2"/>
    <w:rsid w:val="0029756B"/>
    <w:rsid w:val="002D2554"/>
    <w:rsid w:val="002D5484"/>
    <w:rsid w:val="002E0353"/>
    <w:rsid w:val="003019B3"/>
    <w:rsid w:val="00352F15"/>
    <w:rsid w:val="00366956"/>
    <w:rsid w:val="00367470"/>
    <w:rsid w:val="00387F8E"/>
    <w:rsid w:val="003E534E"/>
    <w:rsid w:val="003E5E05"/>
    <w:rsid w:val="004210AE"/>
    <w:rsid w:val="00446490"/>
    <w:rsid w:val="004739F0"/>
    <w:rsid w:val="0047648E"/>
    <w:rsid w:val="004D2751"/>
    <w:rsid w:val="004D4B65"/>
    <w:rsid w:val="00524A1E"/>
    <w:rsid w:val="0052753C"/>
    <w:rsid w:val="00527DC0"/>
    <w:rsid w:val="00536C5B"/>
    <w:rsid w:val="00554B8D"/>
    <w:rsid w:val="005566CA"/>
    <w:rsid w:val="00556B4E"/>
    <w:rsid w:val="005673AC"/>
    <w:rsid w:val="00571F7C"/>
    <w:rsid w:val="00577AF7"/>
    <w:rsid w:val="00582F91"/>
    <w:rsid w:val="00592BAD"/>
    <w:rsid w:val="005B740A"/>
    <w:rsid w:val="005C2EB9"/>
    <w:rsid w:val="005F3EF5"/>
    <w:rsid w:val="00606D21"/>
    <w:rsid w:val="00610DF2"/>
    <w:rsid w:val="006208A6"/>
    <w:rsid w:val="00631AB3"/>
    <w:rsid w:val="006371BC"/>
    <w:rsid w:val="00683131"/>
    <w:rsid w:val="00696427"/>
    <w:rsid w:val="006C43A3"/>
    <w:rsid w:val="00705C61"/>
    <w:rsid w:val="0073789E"/>
    <w:rsid w:val="0075478D"/>
    <w:rsid w:val="00796C8E"/>
    <w:rsid w:val="007B7A96"/>
    <w:rsid w:val="007C153A"/>
    <w:rsid w:val="007D1507"/>
    <w:rsid w:val="007E4D0B"/>
    <w:rsid w:val="00814B4E"/>
    <w:rsid w:val="00826CBD"/>
    <w:rsid w:val="0086069B"/>
    <w:rsid w:val="0086712B"/>
    <w:rsid w:val="0086796C"/>
    <w:rsid w:val="008858B6"/>
    <w:rsid w:val="008B23CD"/>
    <w:rsid w:val="008B51B2"/>
    <w:rsid w:val="008C707E"/>
    <w:rsid w:val="008D32E7"/>
    <w:rsid w:val="00904D6B"/>
    <w:rsid w:val="00911910"/>
    <w:rsid w:val="009344C7"/>
    <w:rsid w:val="00973BF3"/>
    <w:rsid w:val="00984675"/>
    <w:rsid w:val="009A5F1F"/>
    <w:rsid w:val="009C6E66"/>
    <w:rsid w:val="009E3588"/>
    <w:rsid w:val="009E5B84"/>
    <w:rsid w:val="00A075F9"/>
    <w:rsid w:val="00A37B3B"/>
    <w:rsid w:val="00A418C8"/>
    <w:rsid w:val="00A427EE"/>
    <w:rsid w:val="00A45357"/>
    <w:rsid w:val="00A50ED7"/>
    <w:rsid w:val="00A66138"/>
    <w:rsid w:val="00A665C0"/>
    <w:rsid w:val="00A77670"/>
    <w:rsid w:val="00A844B1"/>
    <w:rsid w:val="00AC005D"/>
    <w:rsid w:val="00AF06EC"/>
    <w:rsid w:val="00B01A17"/>
    <w:rsid w:val="00B25E2D"/>
    <w:rsid w:val="00B40A38"/>
    <w:rsid w:val="00B50CF6"/>
    <w:rsid w:val="00B56E6D"/>
    <w:rsid w:val="00B57917"/>
    <w:rsid w:val="00B84BA6"/>
    <w:rsid w:val="00BC2E3E"/>
    <w:rsid w:val="00BF07CA"/>
    <w:rsid w:val="00BF7F01"/>
    <w:rsid w:val="00C057EB"/>
    <w:rsid w:val="00C149EF"/>
    <w:rsid w:val="00C33E9E"/>
    <w:rsid w:val="00C36577"/>
    <w:rsid w:val="00C97BEE"/>
    <w:rsid w:val="00CB2D3C"/>
    <w:rsid w:val="00CB5CA9"/>
    <w:rsid w:val="00CB6A5F"/>
    <w:rsid w:val="00CE1D39"/>
    <w:rsid w:val="00CF0C10"/>
    <w:rsid w:val="00CF2A78"/>
    <w:rsid w:val="00CF5AA0"/>
    <w:rsid w:val="00D13AD0"/>
    <w:rsid w:val="00D172E0"/>
    <w:rsid w:val="00D225EF"/>
    <w:rsid w:val="00D3311D"/>
    <w:rsid w:val="00D42C2B"/>
    <w:rsid w:val="00DA3FD7"/>
    <w:rsid w:val="00DC3A16"/>
    <w:rsid w:val="00DE1DED"/>
    <w:rsid w:val="00E14EB1"/>
    <w:rsid w:val="00E25048"/>
    <w:rsid w:val="00E3553A"/>
    <w:rsid w:val="00E749E8"/>
    <w:rsid w:val="00E8587A"/>
    <w:rsid w:val="00E96D31"/>
    <w:rsid w:val="00EC3597"/>
    <w:rsid w:val="00EE5AFD"/>
    <w:rsid w:val="00F02747"/>
    <w:rsid w:val="00F33406"/>
    <w:rsid w:val="00F40353"/>
    <w:rsid w:val="00F4778C"/>
    <w:rsid w:val="00F83F7C"/>
    <w:rsid w:val="00F84F79"/>
    <w:rsid w:val="00FB785B"/>
    <w:rsid w:val="00FD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2685F23"/>
  <w15:chartTrackingRefBased/>
  <w15:docId w15:val="{D7ECDA89-7F7F-4725-8F67-A79A1E45B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6CBD"/>
    <w:pPr>
      <w:spacing w:after="100" w:line="276" w:lineRule="auto"/>
    </w:pPr>
    <w:rPr>
      <w:rFonts w:ascii="Arial" w:hAnsi="Arial" w:cs="Arial"/>
      <w:color w:val="000000"/>
      <w:sz w:val="20"/>
      <w:szCs w:val="20"/>
      <w:lang w:eastAsia="cs-CZ"/>
    </w:rPr>
  </w:style>
  <w:style w:type="paragraph" w:styleId="Nadpis1">
    <w:name w:val="heading 1"/>
    <w:aliases w:val="Název1"/>
    <w:basedOn w:val="Normln"/>
    <w:next w:val="Normln"/>
    <w:link w:val="Nadpis1Char"/>
    <w:qFormat/>
    <w:rsid w:val="00826CBD"/>
    <w:pPr>
      <w:spacing w:after="120" w:line="240" w:lineRule="auto"/>
      <w:jc w:val="center"/>
      <w:outlineLvl w:val="0"/>
    </w:pPr>
    <w:rPr>
      <w:rFonts w:eastAsiaTheme="minorHAnsi"/>
      <w:b/>
      <w:sz w:val="24"/>
      <w:szCs w:val="24"/>
      <w:u w:val="single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858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8587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E8587A"/>
    <w:pPr>
      <w:keepNext/>
      <w:keepLines/>
      <w:numPr>
        <w:numId w:val="1"/>
      </w:numPr>
      <w:spacing w:after="120"/>
      <w:ind w:left="426" w:hanging="426"/>
      <w:jc w:val="both"/>
      <w:outlineLvl w:val="6"/>
    </w:pPr>
    <w:rPr>
      <w:rFonts w:eastAsiaTheme="majorEastAsia" w:cstheme="majorBidi"/>
      <w:b/>
      <w:iCs/>
      <w:color w:val="auto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ázev1 Char"/>
    <w:basedOn w:val="Standardnpsmoodstavce"/>
    <w:link w:val="Nadpis1"/>
    <w:rsid w:val="00826CBD"/>
    <w:rPr>
      <w:rFonts w:ascii="Arial" w:hAnsi="Arial" w:cs="Arial"/>
      <w:b/>
      <w:color w:val="000000"/>
      <w:sz w:val="24"/>
      <w:szCs w:val="24"/>
      <w:u w:val="single"/>
    </w:rPr>
  </w:style>
  <w:style w:type="paragraph" w:styleId="Bezmezer">
    <w:name w:val="No Spacing"/>
    <w:basedOn w:val="Normln"/>
    <w:qFormat/>
    <w:rsid w:val="00181431"/>
    <w:pPr>
      <w:spacing w:after="0"/>
    </w:p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E8587A"/>
    <w:rPr>
      <w:rFonts w:ascii="Arial" w:eastAsiaTheme="majorEastAsia" w:hAnsi="Arial" w:cstheme="majorBidi"/>
      <w:b/>
      <w:iCs/>
    </w:rPr>
  </w:style>
  <w:style w:type="paragraph" w:customStyle="1" w:styleId="Standard">
    <w:name w:val="Standard"/>
    <w:rsid w:val="00E8587A"/>
    <w:pPr>
      <w:suppressAutoHyphens/>
      <w:autoSpaceDN w:val="0"/>
      <w:spacing w:after="120" w:line="276" w:lineRule="auto"/>
      <w:jc w:val="both"/>
      <w:textAlignment w:val="baseline"/>
    </w:pPr>
    <w:rPr>
      <w:rFonts w:ascii="Arial" w:eastAsia="Arial" w:hAnsi="Arial" w:cs="Calibri"/>
      <w:kern w:val="3"/>
      <w:sz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8587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8587A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8587A"/>
    <w:rPr>
      <w:color w:val="0563C1" w:themeColor="hyperlink"/>
      <w:u w:val="single"/>
    </w:rPr>
  </w:style>
  <w:style w:type="table" w:styleId="Mkatabulky">
    <w:name w:val="Table Grid"/>
    <w:basedOn w:val="Normlntabulka"/>
    <w:uiPriority w:val="59"/>
    <w:rsid w:val="00E8587A"/>
    <w:pPr>
      <w:spacing w:after="0" w:line="240" w:lineRule="auto"/>
    </w:pPr>
    <w:rPr>
      <w:rFonts w:ascii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85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8587A"/>
    <w:rPr>
      <w:rFonts w:ascii="Arial" w:hAnsi="Arial" w:cs="Arial"/>
      <w:color w:val="000000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85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8587A"/>
    <w:rPr>
      <w:rFonts w:ascii="Arial" w:hAnsi="Arial" w:cs="Arial"/>
      <w:color w:val="000000"/>
      <w:sz w:val="20"/>
      <w:szCs w:val="20"/>
      <w:lang w:eastAsia="cs-CZ"/>
    </w:rPr>
  </w:style>
  <w:style w:type="paragraph" w:styleId="Nzev">
    <w:name w:val="Title"/>
    <w:aliases w:val="PřílohaZáhlaví"/>
    <w:basedOn w:val="Normln"/>
    <w:next w:val="Normln"/>
    <w:link w:val="NzevChar"/>
    <w:qFormat/>
    <w:rsid w:val="00E8587A"/>
    <w:pPr>
      <w:spacing w:after="0" w:line="240" w:lineRule="auto"/>
      <w:contextualSpacing/>
      <w:jc w:val="both"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  <w:lang w:eastAsia="en-US"/>
    </w:rPr>
  </w:style>
  <w:style w:type="character" w:customStyle="1" w:styleId="NzevChar">
    <w:name w:val="Název Char"/>
    <w:aliases w:val="PřílohaZáhlaví Char"/>
    <w:basedOn w:val="Standardnpsmoodstavce"/>
    <w:link w:val="Nzev"/>
    <w:rsid w:val="00E8587A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character" w:styleId="Nevyeenzmnka">
    <w:name w:val="Unresolved Mention"/>
    <w:basedOn w:val="Standardnpsmoodstavce"/>
    <w:uiPriority w:val="99"/>
    <w:semiHidden/>
    <w:unhideWhenUsed/>
    <w:rsid w:val="00B25E2D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0975A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975AE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rsid w:val="000975AE"/>
    <w:rPr>
      <w:rFonts w:ascii="Arial" w:hAnsi="Arial" w:cs="Arial"/>
      <w:color w:val="000000"/>
      <w:sz w:val="20"/>
      <w:szCs w:val="20"/>
      <w:lang w:eastAsia="cs-CZ"/>
    </w:rPr>
  </w:style>
  <w:style w:type="paragraph" w:customStyle="1" w:styleId="Default">
    <w:name w:val="Default"/>
    <w:rsid w:val="00E14EB1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2D3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2D3C"/>
    <w:rPr>
      <w:rFonts w:ascii="Arial" w:hAnsi="Arial" w:cs="Arial"/>
      <w:b/>
      <w:bCs/>
      <w:color w:val="000000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CB2D3C"/>
    <w:pPr>
      <w:ind w:left="720"/>
      <w:contextualSpacing/>
    </w:pPr>
  </w:style>
  <w:style w:type="paragraph" w:styleId="Normlnweb">
    <w:name w:val="Normal (Web)"/>
    <w:basedOn w:val="Normln"/>
    <w:uiPriority w:val="99"/>
    <w:rsid w:val="00592BAD"/>
    <w:pPr>
      <w:suppressAutoHyphens/>
      <w:spacing w:before="280" w:after="280" w:line="240" w:lineRule="auto"/>
      <w:jc w:val="both"/>
    </w:pPr>
    <w:rPr>
      <w:rFonts w:ascii="Verdana" w:hAnsi="Verdana" w:cs="Times New Roman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6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ecee.org/dyn/www/f?p=106:41: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41EF07FC-EAEA-4AE8-B85A-B6F9F87B9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658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Pavel Štěpán</cp:lastModifiedBy>
  <cp:revision>5</cp:revision>
  <cp:lastPrinted>2023-11-01T10:27:00Z</cp:lastPrinted>
  <dcterms:created xsi:type="dcterms:W3CDTF">2023-12-15T10:45:00Z</dcterms:created>
  <dcterms:modified xsi:type="dcterms:W3CDTF">2024-01-16T13:30:00Z</dcterms:modified>
</cp:coreProperties>
</file>