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6B89" w:rsidRDefault="00C06B89">
      <w:pPr>
        <w:keepNext/>
        <w:pBdr>
          <w:top w:val="nil"/>
          <w:left w:val="nil"/>
          <w:bottom w:val="nil"/>
          <w:right w:val="nil"/>
          <w:between w:val="nil"/>
        </w:pBdr>
        <w:jc w:val="center"/>
        <w:rPr>
          <w:rFonts w:ascii="Arial" w:eastAsia="Arial" w:hAnsi="Arial" w:cs="Arial"/>
          <w:b/>
          <w:color w:val="000000"/>
          <w:sz w:val="36"/>
          <w:szCs w:val="36"/>
        </w:rPr>
      </w:pPr>
    </w:p>
    <w:p w14:paraId="00000002" w14:textId="77777777" w:rsidR="00C06B89" w:rsidRDefault="00766B20">
      <w:pPr>
        <w:keepNext/>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SMLOUVA O DÍLO</w:t>
      </w:r>
    </w:p>
    <w:p w14:paraId="00000003" w14:textId="77777777" w:rsidR="00C06B89" w:rsidRDefault="00766B20">
      <w:pPr>
        <w:keepNext/>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č. objednatele …</w:t>
      </w:r>
    </w:p>
    <w:p w14:paraId="00000004" w14:textId="77777777" w:rsidR="00C06B89" w:rsidRDefault="00766B20">
      <w:pPr>
        <w:keepNext/>
        <w:tabs>
          <w:tab w:val="left" w:pos="567"/>
        </w:tabs>
        <w:spacing w:before="480"/>
        <w:ind w:left="284" w:hanging="284"/>
        <w:jc w:val="center"/>
        <w:rPr>
          <w:rFonts w:ascii="Arial" w:eastAsia="Arial" w:hAnsi="Arial" w:cs="Arial"/>
        </w:rPr>
      </w:pPr>
      <w:r>
        <w:rPr>
          <w:rFonts w:ascii="Arial" w:eastAsia="Arial" w:hAnsi="Arial" w:cs="Arial"/>
        </w:rPr>
        <w:t>uzavřená podle ustanovení § 2586 a následujících</w:t>
      </w:r>
    </w:p>
    <w:p w14:paraId="00000005" w14:textId="77777777" w:rsidR="00C06B89" w:rsidRDefault="00766B20">
      <w:pPr>
        <w:keepNext/>
        <w:tabs>
          <w:tab w:val="left" w:pos="567"/>
        </w:tabs>
        <w:ind w:left="283" w:hanging="283"/>
        <w:jc w:val="center"/>
        <w:rPr>
          <w:rFonts w:ascii="Arial" w:eastAsia="Arial" w:hAnsi="Arial" w:cs="Arial"/>
        </w:rPr>
      </w:pPr>
      <w:r>
        <w:rPr>
          <w:rFonts w:ascii="Arial" w:eastAsia="Arial" w:hAnsi="Arial" w:cs="Arial"/>
        </w:rPr>
        <w:t>zákona č. 89/2012 Sb., občanský zákoník, v platném a účinném znění</w:t>
      </w:r>
    </w:p>
    <w:p w14:paraId="00000006" w14:textId="77777777" w:rsidR="00C06B89" w:rsidRDefault="00766B20">
      <w:pPr>
        <w:keepNext/>
        <w:pBdr>
          <w:top w:val="nil"/>
          <w:left w:val="nil"/>
          <w:bottom w:val="nil"/>
          <w:right w:val="nil"/>
          <w:between w:val="nil"/>
        </w:pBdr>
        <w:spacing w:before="480"/>
        <w:jc w:val="center"/>
        <w:rPr>
          <w:rFonts w:ascii="Arial" w:eastAsia="Arial" w:hAnsi="Arial" w:cs="Arial"/>
          <w:b/>
          <w:color w:val="000000"/>
          <w:sz w:val="24"/>
          <w:szCs w:val="24"/>
        </w:rPr>
      </w:pPr>
      <w:r>
        <w:rPr>
          <w:rFonts w:ascii="Arial" w:eastAsia="Arial" w:hAnsi="Arial" w:cs="Arial"/>
          <w:b/>
          <w:color w:val="000000"/>
          <w:sz w:val="24"/>
          <w:szCs w:val="24"/>
        </w:rPr>
        <w:t>k investiční akci</w:t>
      </w:r>
    </w:p>
    <w:p w14:paraId="00000007" w14:textId="77777777" w:rsidR="00C06B89" w:rsidRDefault="00766B20">
      <w:pPr>
        <w:keepNext/>
        <w:keepLines/>
        <w:jc w:val="center"/>
        <w:rPr>
          <w:rFonts w:ascii="Arial" w:eastAsia="Arial" w:hAnsi="Arial" w:cs="Arial"/>
          <w:b/>
          <w:sz w:val="24"/>
          <w:szCs w:val="24"/>
        </w:rPr>
      </w:pPr>
      <w:r>
        <w:rPr>
          <w:rFonts w:ascii="Arial" w:eastAsia="Arial" w:hAnsi="Arial" w:cs="Arial"/>
          <w:b/>
          <w:sz w:val="24"/>
          <w:szCs w:val="24"/>
        </w:rPr>
        <w:t>„Úpravy otopné soustavy v objektech ZŠ, Trutnov 2, Mládežnická 536“</w:t>
      </w:r>
    </w:p>
    <w:p w14:paraId="00000008" w14:textId="77777777" w:rsidR="00C06B89" w:rsidRDefault="00C06B89">
      <w:pPr>
        <w:keepNext/>
        <w:keepLines/>
        <w:jc w:val="center"/>
        <w:rPr>
          <w:rFonts w:ascii="Arial" w:eastAsia="Arial" w:hAnsi="Arial" w:cs="Arial"/>
          <w:b/>
          <w:sz w:val="24"/>
          <w:szCs w:val="24"/>
        </w:rPr>
      </w:pPr>
    </w:p>
    <w:p w14:paraId="00000009" w14:textId="77777777" w:rsidR="00C06B89" w:rsidRDefault="00C06B89">
      <w:pPr>
        <w:keepNext/>
        <w:keepLines/>
        <w:jc w:val="center"/>
        <w:rPr>
          <w:rFonts w:ascii="Arial" w:eastAsia="Arial" w:hAnsi="Arial" w:cs="Arial"/>
          <w:b/>
          <w:sz w:val="24"/>
          <w:szCs w:val="24"/>
        </w:rPr>
      </w:pPr>
    </w:p>
    <w:p w14:paraId="0000000A"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I. SMLUVNÍ STRANY</w:t>
      </w:r>
    </w:p>
    <w:p w14:paraId="0000000B" w14:textId="77777777" w:rsidR="00C06B89" w:rsidRDefault="00766B20">
      <w:pPr>
        <w:widowControl w:val="0"/>
        <w:tabs>
          <w:tab w:val="left" w:pos="567"/>
          <w:tab w:val="left" w:pos="2835"/>
        </w:tabs>
        <w:spacing w:before="240"/>
        <w:jc w:val="both"/>
        <w:rPr>
          <w:rFonts w:ascii="Arial" w:eastAsia="Arial" w:hAnsi="Arial" w:cs="Arial"/>
          <w:b/>
        </w:rPr>
      </w:pPr>
      <w:r>
        <w:rPr>
          <w:rFonts w:ascii="Arial" w:eastAsia="Arial" w:hAnsi="Arial" w:cs="Arial"/>
          <w:b/>
        </w:rPr>
        <w:t>I.1. Objednatel:</w:t>
      </w:r>
      <w:r>
        <w:rPr>
          <w:rFonts w:ascii="Arial" w:eastAsia="Arial" w:hAnsi="Arial" w:cs="Arial"/>
          <w:b/>
        </w:rPr>
        <w:tab/>
        <w:t>město Trutnov</w:t>
      </w:r>
    </w:p>
    <w:p w14:paraId="0000000C" w14:textId="77777777" w:rsidR="00C06B89" w:rsidRDefault="00766B20">
      <w:pPr>
        <w:widowControl w:val="0"/>
        <w:tabs>
          <w:tab w:val="left" w:pos="567"/>
          <w:tab w:val="left" w:pos="2835"/>
        </w:tabs>
        <w:ind w:left="283" w:hanging="283"/>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t>Slovanské náměstí 165, 541 16  Trutnov</w:t>
      </w:r>
    </w:p>
    <w:p w14:paraId="0000000D" w14:textId="77777777" w:rsidR="00C06B89" w:rsidRDefault="00766B20">
      <w:pPr>
        <w:widowControl w:val="0"/>
        <w:tabs>
          <w:tab w:val="left" w:pos="567"/>
          <w:tab w:val="left" w:pos="2835"/>
        </w:tabs>
        <w:ind w:left="283" w:hanging="283"/>
        <w:jc w:val="both"/>
        <w:rPr>
          <w:rFonts w:ascii="Arial" w:eastAsia="Arial" w:hAnsi="Arial" w:cs="Arial"/>
        </w:rPr>
      </w:pPr>
      <w:r>
        <w:rPr>
          <w:rFonts w:ascii="Arial" w:eastAsia="Arial" w:hAnsi="Arial" w:cs="Arial"/>
        </w:rPr>
        <w:t>Adresa pro doručování:</w:t>
      </w:r>
      <w:r>
        <w:rPr>
          <w:rFonts w:ascii="Arial" w:eastAsia="Arial" w:hAnsi="Arial" w:cs="Arial"/>
        </w:rPr>
        <w:tab/>
        <w:t>Slovanské náměstí 165, 541 16  Trutnov</w:t>
      </w:r>
    </w:p>
    <w:p w14:paraId="0000000E" w14:textId="77777777" w:rsidR="00C06B89" w:rsidRDefault="00766B20">
      <w:pPr>
        <w:widowControl w:val="0"/>
        <w:tabs>
          <w:tab w:val="left" w:pos="567"/>
          <w:tab w:val="left" w:pos="2835"/>
        </w:tabs>
        <w:spacing w:before="120"/>
        <w:ind w:left="284" w:hanging="284"/>
        <w:jc w:val="both"/>
        <w:rPr>
          <w:rFonts w:ascii="Arial" w:eastAsia="Arial" w:hAnsi="Arial" w:cs="Arial"/>
        </w:rPr>
      </w:pPr>
      <w:r>
        <w:rPr>
          <w:rFonts w:ascii="Arial" w:eastAsia="Arial" w:hAnsi="Arial" w:cs="Arial"/>
        </w:rPr>
        <w:t>IČ:</w:t>
      </w:r>
      <w:r>
        <w:rPr>
          <w:rFonts w:ascii="Arial" w:eastAsia="Arial" w:hAnsi="Arial" w:cs="Arial"/>
        </w:rPr>
        <w:tab/>
      </w:r>
      <w:r>
        <w:rPr>
          <w:rFonts w:ascii="Arial" w:eastAsia="Arial" w:hAnsi="Arial" w:cs="Arial"/>
        </w:rPr>
        <w:tab/>
      </w:r>
      <w:r>
        <w:rPr>
          <w:rFonts w:ascii="Arial" w:eastAsia="Arial" w:hAnsi="Arial" w:cs="Arial"/>
        </w:rPr>
        <w:tab/>
        <w:t>00278360</w:t>
      </w:r>
    </w:p>
    <w:p w14:paraId="0000000F" w14:textId="77777777" w:rsidR="00C06B89" w:rsidRDefault="00766B20">
      <w:pPr>
        <w:widowControl w:val="0"/>
        <w:tabs>
          <w:tab w:val="left" w:pos="567"/>
          <w:tab w:val="left" w:pos="2835"/>
        </w:tabs>
        <w:ind w:left="283" w:hanging="283"/>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t>CZ00278360</w:t>
      </w:r>
    </w:p>
    <w:p w14:paraId="00000010" w14:textId="77777777" w:rsidR="00C06B89" w:rsidRDefault="00766B20">
      <w:pPr>
        <w:widowControl w:val="0"/>
        <w:tabs>
          <w:tab w:val="left" w:pos="567"/>
        </w:tabs>
        <w:spacing w:before="120"/>
        <w:ind w:left="284" w:hanging="284"/>
        <w:jc w:val="both"/>
        <w:rPr>
          <w:rFonts w:ascii="Arial" w:eastAsia="Arial" w:hAnsi="Arial" w:cs="Arial"/>
        </w:rPr>
      </w:pPr>
      <w:r>
        <w:rPr>
          <w:rFonts w:ascii="Arial" w:eastAsia="Arial" w:hAnsi="Arial" w:cs="Arial"/>
        </w:rPr>
        <w:t>zastoupený ve věcech smluvních:</w:t>
      </w:r>
    </w:p>
    <w:p w14:paraId="00000011" w14:textId="77777777" w:rsidR="00C06B89" w:rsidRDefault="00766B20">
      <w:pPr>
        <w:widowControl w:val="0"/>
        <w:tabs>
          <w:tab w:val="left" w:pos="567"/>
        </w:tabs>
        <w:ind w:left="283" w:hanging="283"/>
        <w:jc w:val="both"/>
        <w:rPr>
          <w:rFonts w:ascii="Arial" w:eastAsia="Arial" w:hAnsi="Arial" w:cs="Arial"/>
        </w:rPr>
      </w:pPr>
      <w:r>
        <w:rPr>
          <w:rFonts w:ascii="Arial" w:eastAsia="Arial" w:hAnsi="Arial" w:cs="Arial"/>
        </w:rPr>
        <w:t>Ing. arch. Michalem Rosou – starostou města</w:t>
      </w:r>
    </w:p>
    <w:p w14:paraId="00000012" w14:textId="77777777" w:rsidR="00C06B89" w:rsidRDefault="00766B20">
      <w:pPr>
        <w:widowControl w:val="0"/>
        <w:tabs>
          <w:tab w:val="left" w:pos="567"/>
        </w:tabs>
        <w:spacing w:before="120"/>
        <w:jc w:val="both"/>
        <w:rPr>
          <w:rFonts w:ascii="Arial" w:eastAsia="Arial" w:hAnsi="Arial" w:cs="Arial"/>
        </w:rPr>
      </w:pPr>
      <w:r>
        <w:rPr>
          <w:rFonts w:ascii="Arial" w:eastAsia="Arial" w:hAnsi="Arial" w:cs="Arial"/>
        </w:rPr>
        <w:t>zastoupený ve věcech technických v rozsahu této smlouvy:</w:t>
      </w:r>
    </w:p>
    <w:p w14:paraId="00000013" w14:textId="77777777" w:rsidR="00C06B89" w:rsidRDefault="00766B20">
      <w:pPr>
        <w:widowControl w:val="0"/>
        <w:tabs>
          <w:tab w:val="left" w:pos="567"/>
          <w:tab w:val="left" w:pos="2835"/>
        </w:tabs>
        <w:jc w:val="both"/>
        <w:rPr>
          <w:rFonts w:ascii="Arial" w:eastAsia="Arial" w:hAnsi="Arial" w:cs="Arial"/>
        </w:rPr>
      </w:pPr>
      <w:r>
        <w:rPr>
          <w:rFonts w:ascii="Arial" w:eastAsia="Arial" w:hAnsi="Arial" w:cs="Arial"/>
        </w:rPr>
        <w:t xml:space="preserve">Bc. Petra Sekerová, energetik města, tel.: 499 803 158, e-mail: </w:t>
      </w:r>
      <w:hyperlink r:id="rId8">
        <w:r>
          <w:rPr>
            <w:rFonts w:ascii="Arial" w:eastAsia="Arial" w:hAnsi="Arial" w:cs="Arial"/>
            <w:color w:val="1155CC"/>
            <w:u w:val="single"/>
          </w:rPr>
          <w:t>sekerova@trutnov.cz</w:t>
        </w:r>
      </w:hyperlink>
      <w:r>
        <w:rPr>
          <w:rFonts w:ascii="Arial" w:eastAsia="Arial" w:hAnsi="Arial" w:cs="Arial"/>
        </w:rPr>
        <w:t xml:space="preserve">   </w:t>
      </w:r>
    </w:p>
    <w:p w14:paraId="00000014" w14:textId="77777777" w:rsidR="00C06B89" w:rsidRDefault="00766B20">
      <w:pPr>
        <w:widowControl w:val="0"/>
        <w:tabs>
          <w:tab w:val="left" w:pos="567"/>
          <w:tab w:val="left" w:pos="2835"/>
        </w:tabs>
        <w:spacing w:before="120"/>
        <w:ind w:left="284" w:hanging="284"/>
        <w:jc w:val="both"/>
        <w:rPr>
          <w:rFonts w:ascii="Arial" w:eastAsia="Arial" w:hAnsi="Arial" w:cs="Arial"/>
        </w:rPr>
      </w:pPr>
      <w:r>
        <w:rPr>
          <w:rFonts w:ascii="Arial" w:eastAsia="Arial" w:hAnsi="Arial" w:cs="Arial"/>
        </w:rPr>
        <w:t>Bankovní spojení:</w:t>
      </w:r>
      <w:r>
        <w:rPr>
          <w:rFonts w:ascii="Arial" w:eastAsia="Arial" w:hAnsi="Arial" w:cs="Arial"/>
        </w:rPr>
        <w:tab/>
        <w:t>Komerční banka, a.s., pobočka Trutnov</w:t>
      </w:r>
    </w:p>
    <w:p w14:paraId="00000015" w14:textId="77777777" w:rsidR="00C06B89" w:rsidRDefault="00766B20">
      <w:pPr>
        <w:widowControl w:val="0"/>
        <w:tabs>
          <w:tab w:val="left" w:pos="567"/>
          <w:tab w:val="left" w:pos="2835"/>
        </w:tabs>
        <w:ind w:left="283" w:hanging="283"/>
        <w:jc w:val="both"/>
        <w:rPr>
          <w:rFonts w:ascii="Arial" w:eastAsia="Arial" w:hAnsi="Arial" w:cs="Arial"/>
        </w:rPr>
      </w:pPr>
      <w:r>
        <w:rPr>
          <w:rFonts w:ascii="Arial" w:eastAsia="Arial" w:hAnsi="Arial" w:cs="Arial"/>
        </w:rPr>
        <w:t>Číslo účtu:</w:t>
      </w:r>
      <w:r>
        <w:rPr>
          <w:rFonts w:ascii="Arial" w:eastAsia="Arial" w:hAnsi="Arial" w:cs="Arial"/>
        </w:rPr>
        <w:tab/>
        <w:t>124601/0100</w:t>
      </w:r>
    </w:p>
    <w:p w14:paraId="00000016" w14:textId="77777777" w:rsidR="00C06B89" w:rsidRDefault="00C06B89">
      <w:pPr>
        <w:widowControl w:val="0"/>
        <w:tabs>
          <w:tab w:val="left" w:pos="567"/>
          <w:tab w:val="left" w:pos="2835"/>
        </w:tabs>
        <w:ind w:left="283" w:hanging="283"/>
        <w:jc w:val="both"/>
        <w:rPr>
          <w:rFonts w:ascii="Arial" w:eastAsia="Arial" w:hAnsi="Arial" w:cs="Arial"/>
        </w:rPr>
      </w:pPr>
    </w:p>
    <w:p w14:paraId="00000017" w14:textId="77777777" w:rsidR="00C06B89" w:rsidRDefault="00766B20">
      <w:pPr>
        <w:widowControl w:val="0"/>
        <w:tabs>
          <w:tab w:val="left" w:pos="2835"/>
        </w:tabs>
        <w:spacing w:before="240"/>
        <w:rPr>
          <w:rFonts w:ascii="Arial" w:eastAsia="Arial" w:hAnsi="Arial" w:cs="Arial"/>
          <w:b/>
          <w:color w:val="FF0000"/>
        </w:rPr>
      </w:pPr>
      <w:r>
        <w:rPr>
          <w:rFonts w:ascii="Arial" w:eastAsia="Arial" w:hAnsi="Arial" w:cs="Arial"/>
          <w:b/>
          <w:color w:val="FF0000"/>
        </w:rPr>
        <w:t>I.2. Zhotovitel:</w:t>
      </w:r>
      <w:r>
        <w:rPr>
          <w:rFonts w:ascii="Arial" w:eastAsia="Arial" w:hAnsi="Arial" w:cs="Arial"/>
          <w:color w:val="FF0000"/>
        </w:rPr>
        <w:tab/>
      </w:r>
      <w:r>
        <w:rPr>
          <w:rFonts w:ascii="Arial" w:eastAsia="Arial" w:hAnsi="Arial" w:cs="Arial"/>
          <w:b/>
          <w:color w:val="FF0000"/>
        </w:rPr>
        <w:t>…..</w:t>
      </w:r>
    </w:p>
    <w:p w14:paraId="00000018"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Sídlo:</w:t>
      </w:r>
      <w:r>
        <w:rPr>
          <w:rFonts w:ascii="Arial" w:eastAsia="Arial" w:hAnsi="Arial" w:cs="Arial"/>
          <w:color w:val="FF0000"/>
        </w:rPr>
        <w:tab/>
        <w:t>…..</w:t>
      </w:r>
    </w:p>
    <w:p w14:paraId="00000019"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Adresa pro doručování:</w:t>
      </w:r>
      <w:r>
        <w:rPr>
          <w:rFonts w:ascii="Arial" w:eastAsia="Arial" w:hAnsi="Arial" w:cs="Arial"/>
          <w:color w:val="FF0000"/>
        </w:rPr>
        <w:tab/>
        <w:t>…..</w:t>
      </w:r>
    </w:p>
    <w:p w14:paraId="0000001A" w14:textId="77777777" w:rsidR="00C06B89" w:rsidRDefault="00766B20">
      <w:pPr>
        <w:widowControl w:val="0"/>
        <w:tabs>
          <w:tab w:val="left" w:pos="2835"/>
        </w:tabs>
        <w:spacing w:before="120"/>
        <w:rPr>
          <w:rFonts w:ascii="Arial" w:eastAsia="Arial" w:hAnsi="Arial" w:cs="Arial"/>
          <w:color w:val="FF0000"/>
        </w:rPr>
      </w:pPr>
      <w:r>
        <w:rPr>
          <w:rFonts w:ascii="Arial" w:eastAsia="Arial" w:hAnsi="Arial" w:cs="Arial"/>
          <w:color w:val="FF0000"/>
        </w:rPr>
        <w:t>IČ:</w:t>
      </w:r>
      <w:r>
        <w:rPr>
          <w:rFonts w:ascii="Arial" w:eastAsia="Arial" w:hAnsi="Arial" w:cs="Arial"/>
          <w:color w:val="FF0000"/>
        </w:rPr>
        <w:tab/>
        <w:t>…..</w:t>
      </w:r>
    </w:p>
    <w:p w14:paraId="0000001B"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DIČ:</w:t>
      </w:r>
      <w:r>
        <w:rPr>
          <w:rFonts w:ascii="Arial" w:eastAsia="Arial" w:hAnsi="Arial" w:cs="Arial"/>
          <w:color w:val="FF0000"/>
        </w:rPr>
        <w:tab/>
        <w:t>…..</w:t>
      </w:r>
    </w:p>
    <w:p w14:paraId="0000001C" w14:textId="77777777" w:rsidR="00C06B89" w:rsidRDefault="00766B20">
      <w:pPr>
        <w:widowControl w:val="0"/>
        <w:tabs>
          <w:tab w:val="left" w:pos="2835"/>
        </w:tabs>
        <w:spacing w:before="120"/>
        <w:rPr>
          <w:rFonts w:ascii="Arial" w:eastAsia="Arial" w:hAnsi="Arial" w:cs="Arial"/>
          <w:color w:val="FF0000"/>
        </w:rPr>
      </w:pPr>
      <w:r>
        <w:rPr>
          <w:rFonts w:ascii="Arial" w:eastAsia="Arial" w:hAnsi="Arial" w:cs="Arial"/>
          <w:color w:val="FF0000"/>
        </w:rPr>
        <w:t>zastoupený ve věcech smluvních:</w:t>
      </w:r>
    </w:p>
    <w:p w14:paraId="0000001D"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w:t>
      </w:r>
    </w:p>
    <w:p w14:paraId="0000001E"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zastoupený ve věcech technických v rozsahu této smlouvy:</w:t>
      </w:r>
    </w:p>
    <w:p w14:paraId="0000001F"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 ……………………. (tel. …………………….)</w:t>
      </w:r>
    </w:p>
    <w:p w14:paraId="00000020"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E-mail:</w:t>
      </w:r>
      <w:r>
        <w:rPr>
          <w:rFonts w:ascii="Arial" w:eastAsia="Arial" w:hAnsi="Arial" w:cs="Arial"/>
          <w:color w:val="FF0000"/>
        </w:rPr>
        <w:tab/>
        <w:t>…..@.....</w:t>
      </w:r>
    </w:p>
    <w:p w14:paraId="00000021" w14:textId="77777777" w:rsidR="00C06B89" w:rsidRDefault="00766B20">
      <w:pPr>
        <w:widowControl w:val="0"/>
        <w:tabs>
          <w:tab w:val="left" w:pos="2835"/>
        </w:tabs>
        <w:spacing w:before="120"/>
        <w:rPr>
          <w:rFonts w:ascii="Arial" w:eastAsia="Arial" w:hAnsi="Arial" w:cs="Arial"/>
          <w:color w:val="FF0000"/>
        </w:rPr>
      </w:pPr>
      <w:r>
        <w:rPr>
          <w:rFonts w:ascii="Arial" w:eastAsia="Arial" w:hAnsi="Arial" w:cs="Arial"/>
          <w:color w:val="FF0000"/>
        </w:rPr>
        <w:t>Bankovní spojení:</w:t>
      </w:r>
      <w:r>
        <w:rPr>
          <w:rFonts w:ascii="Arial" w:eastAsia="Arial" w:hAnsi="Arial" w:cs="Arial"/>
          <w:color w:val="FF0000"/>
        </w:rPr>
        <w:tab/>
        <w:t>…..</w:t>
      </w:r>
    </w:p>
    <w:p w14:paraId="00000022" w14:textId="77777777" w:rsidR="00C06B89" w:rsidRDefault="00766B20">
      <w:pPr>
        <w:widowControl w:val="0"/>
        <w:tabs>
          <w:tab w:val="left" w:pos="2835"/>
        </w:tabs>
        <w:rPr>
          <w:rFonts w:ascii="Arial" w:eastAsia="Arial" w:hAnsi="Arial" w:cs="Arial"/>
          <w:color w:val="FF0000"/>
        </w:rPr>
      </w:pPr>
      <w:r>
        <w:rPr>
          <w:rFonts w:ascii="Arial" w:eastAsia="Arial" w:hAnsi="Arial" w:cs="Arial"/>
          <w:color w:val="FF0000"/>
        </w:rPr>
        <w:t>Číslo účtu:</w:t>
      </w:r>
      <w:r>
        <w:rPr>
          <w:rFonts w:ascii="Arial" w:eastAsia="Arial" w:hAnsi="Arial" w:cs="Arial"/>
          <w:color w:val="FF0000"/>
        </w:rPr>
        <w:tab/>
        <w:t>…../…..</w:t>
      </w:r>
    </w:p>
    <w:p w14:paraId="00000023" w14:textId="77777777" w:rsidR="00C06B89" w:rsidRDefault="00C06B89">
      <w:pPr>
        <w:widowControl w:val="0"/>
        <w:spacing w:before="240"/>
        <w:rPr>
          <w:rFonts w:ascii="Arial" w:eastAsia="Arial" w:hAnsi="Arial" w:cs="Arial"/>
        </w:rPr>
      </w:pPr>
    </w:p>
    <w:p w14:paraId="00000024" w14:textId="77777777" w:rsidR="00C06B89" w:rsidRDefault="00766B20">
      <w:pPr>
        <w:widowControl w:val="0"/>
        <w:spacing w:before="240"/>
        <w:rPr>
          <w:rFonts w:ascii="Arial" w:eastAsia="Arial" w:hAnsi="Arial" w:cs="Arial"/>
        </w:rPr>
      </w:pPr>
      <w:r>
        <w:rPr>
          <w:rFonts w:ascii="Arial" w:eastAsia="Arial" w:hAnsi="Arial" w:cs="Arial"/>
        </w:rPr>
        <w:t>I.3. Zástupci ve věcech smluvních prohlašují, že jsou oprávněni strany této smlouvy zastupovat, je bez omezení zavazovat, zejména tuto smlouvu platně uzavřít.</w:t>
      </w:r>
    </w:p>
    <w:p w14:paraId="00000025"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II. PŘEDMĚT SMLOUVY</w:t>
      </w:r>
    </w:p>
    <w:p w14:paraId="00000026" w14:textId="77777777" w:rsidR="00C06B89" w:rsidRDefault="00766B20">
      <w:pPr>
        <w:widowControl w:val="0"/>
        <w:spacing w:before="240" w:after="240"/>
        <w:jc w:val="both"/>
        <w:rPr>
          <w:rFonts w:ascii="Arial" w:eastAsia="Arial" w:hAnsi="Arial" w:cs="Arial"/>
        </w:rPr>
      </w:pPr>
      <w:r>
        <w:rPr>
          <w:rFonts w:ascii="Arial" w:eastAsia="Arial" w:hAnsi="Arial" w:cs="Arial"/>
        </w:rPr>
        <w:t>II.1. Touto smlouvou se zhotovitel zavazuje provést na svůj náklad a nebezpečí pro objednatele dílo a objednatel se zavazuje provedené dílo převzít a zaplatit zhotoviteli sjednanou cenu za jeho provedení.</w:t>
      </w:r>
    </w:p>
    <w:p w14:paraId="00000027" w14:textId="77777777" w:rsidR="00C06B89" w:rsidRDefault="00766B20">
      <w:pPr>
        <w:widowControl w:val="0"/>
        <w:spacing w:before="120" w:after="240"/>
        <w:jc w:val="both"/>
        <w:rPr>
          <w:rFonts w:ascii="Arial" w:eastAsia="Arial" w:hAnsi="Arial" w:cs="Arial"/>
        </w:rPr>
      </w:pPr>
      <w:r>
        <w:rPr>
          <w:rFonts w:ascii="Arial" w:eastAsia="Arial" w:hAnsi="Arial" w:cs="Arial"/>
        </w:rPr>
        <w:t>II.2. Dílem se v této smlouvě rozumí dodávky a práce dle zadávací dokumentace k veřejné zakázce</w:t>
      </w:r>
      <w:r>
        <w:rPr>
          <w:rFonts w:ascii="Arial" w:eastAsia="Arial" w:hAnsi="Arial" w:cs="Arial"/>
          <w:color w:val="70AD47"/>
        </w:rPr>
        <w:t xml:space="preserve"> </w:t>
      </w:r>
      <w:r>
        <w:rPr>
          <w:rFonts w:ascii="Arial" w:eastAsia="Arial" w:hAnsi="Arial" w:cs="Arial"/>
        </w:rPr>
        <w:t xml:space="preserve">„Úpravy otopné soustavy v objektech ZŠ, Trutnov 2, Mládežnická 536“, včetně všech změn a dodatečných informací, tedy zejména v souladu s dokumentací stavby vypracovanou: – část Vytápění vypracoval Tomáš Vinšálek, Dubenec 42, 544 55 Dubenec, IČ 66822581, stupeň zadávací dokumentace (zadávací dokumentace pro výběr zhotovitele a provedení stavby), z 10/2024, zodpovědný projektant Eva Žižková, Školní 1931, 544 01 Dvůr Králové nad Labem, IČ 65698789, </w:t>
      </w:r>
      <w:r>
        <w:rPr>
          <w:rFonts w:ascii="Arial" w:eastAsia="Arial" w:hAnsi="Arial" w:cs="Arial"/>
        </w:rPr>
        <w:lastRenderedPageBreak/>
        <w:t xml:space="preserve">ČKAIT </w:t>
      </w:r>
      <w:r>
        <w:rPr>
          <w:rFonts w:ascii="Arial" w:eastAsia="Arial" w:hAnsi="Arial" w:cs="Arial"/>
          <w:color w:val="202020"/>
        </w:rPr>
        <w:t>0600920, autorizovaný technik - technika prostředí staveb - vytápění a vzduchotechnika, - část MaR - vypracoval Unireg s.r.o., Eklova 2269, 511 04 Dvůr Králové nad Labem, IČ: 45535078, osoba odpovědná za projekt Jan Vondrouš, projektoval Lukáš Malý, z 2/2025, zodpovědný projektant Luděk Lejsek, Žižkova 928 Hořice v Podkrkonoší 508 01, IČ 86696785, ČKAIT 0602886, autorizovaný technik - technika prostředí staveb - elektrotechnická zařízení,</w:t>
      </w:r>
      <w:r>
        <w:rPr>
          <w:rFonts w:ascii="Arial" w:eastAsia="Arial" w:hAnsi="Arial" w:cs="Arial"/>
        </w:rPr>
        <w:t xml:space="preserve"> a položkovým soupisem dodávek a prací.</w:t>
      </w:r>
      <w:r>
        <w:rPr>
          <w:rFonts w:ascii="Arial" w:eastAsia="Arial" w:hAnsi="Arial" w:cs="Arial"/>
          <w:color w:val="70AD47"/>
        </w:rPr>
        <w:t xml:space="preserve"> </w:t>
      </w:r>
      <w:r>
        <w:rPr>
          <w:rFonts w:ascii="Arial" w:eastAsia="Arial" w:hAnsi="Arial" w:cs="Arial"/>
        </w:rPr>
        <w:t>Smluvní strany činí nesporným, že obsah zadávací dokumentace je jim znám.</w:t>
      </w:r>
    </w:p>
    <w:p w14:paraId="00000028" w14:textId="77777777" w:rsidR="00C06B89" w:rsidRDefault="00766B20">
      <w:pPr>
        <w:widowControl w:val="0"/>
        <w:spacing w:before="120" w:after="240"/>
        <w:jc w:val="both"/>
        <w:rPr>
          <w:rFonts w:ascii="Arial" w:eastAsia="Arial" w:hAnsi="Arial" w:cs="Arial"/>
        </w:rPr>
      </w:pPr>
      <w:r>
        <w:rPr>
          <w:rFonts w:ascii="Arial" w:eastAsia="Arial" w:hAnsi="Arial" w:cs="Arial"/>
        </w:rPr>
        <w:t>II.3. Provedením díla se rozumí jeho řádné dokončení zhotovitelem bez jakýchkoliv vad a nedodělků a jeho předání objednateli.</w:t>
      </w:r>
    </w:p>
    <w:p w14:paraId="00000029" w14:textId="77777777" w:rsidR="00C06B89" w:rsidRDefault="00766B20">
      <w:pPr>
        <w:widowControl w:val="0"/>
        <w:spacing w:before="120" w:after="240"/>
        <w:jc w:val="both"/>
        <w:rPr>
          <w:rFonts w:ascii="Arial" w:eastAsia="Arial" w:hAnsi="Arial" w:cs="Arial"/>
        </w:rPr>
      </w:pPr>
      <w:r>
        <w:rPr>
          <w:rFonts w:ascii="Arial" w:eastAsia="Arial" w:hAnsi="Arial" w:cs="Arial"/>
        </w:rPr>
        <w:t>II.4. Při výkladu smlouvy se bude vycházet z těchto dokumentů, seřazených zde podle jejich právní síly, a to od dokumentu nejvyšší právní síly po dokument nejnižší právní síly:</w:t>
      </w:r>
    </w:p>
    <w:p w14:paraId="0000002A" w14:textId="77777777" w:rsidR="00C06B89" w:rsidRDefault="00766B20">
      <w:pPr>
        <w:widowControl w:val="0"/>
        <w:numPr>
          <w:ilvl w:val="0"/>
          <w:numId w:val="2"/>
        </w:numPr>
        <w:spacing w:before="120"/>
        <w:jc w:val="both"/>
        <w:rPr>
          <w:rFonts w:ascii="Arial" w:eastAsia="Arial" w:hAnsi="Arial" w:cs="Arial"/>
        </w:rPr>
      </w:pPr>
      <w:r>
        <w:rPr>
          <w:rFonts w:ascii="Arial" w:eastAsia="Arial" w:hAnsi="Arial" w:cs="Arial"/>
        </w:rPr>
        <w:t>vlastní text této smlouvy o dílo,</w:t>
      </w:r>
    </w:p>
    <w:p w14:paraId="0000002B" w14:textId="77777777" w:rsidR="00C06B89" w:rsidRDefault="00766B20">
      <w:pPr>
        <w:widowControl w:val="0"/>
        <w:numPr>
          <w:ilvl w:val="0"/>
          <w:numId w:val="2"/>
        </w:numPr>
        <w:ind w:left="714" w:hanging="357"/>
        <w:jc w:val="both"/>
        <w:rPr>
          <w:rFonts w:ascii="Arial" w:eastAsia="Arial" w:hAnsi="Arial" w:cs="Arial"/>
        </w:rPr>
      </w:pPr>
      <w:r>
        <w:rPr>
          <w:rFonts w:ascii="Arial" w:eastAsia="Arial" w:hAnsi="Arial" w:cs="Arial"/>
        </w:rPr>
        <w:t>textová část zadávací dokumentace (vyjma dokumentů, které jsou součástí dokumentace stavby) a případné změny či dodatečné informace,</w:t>
      </w:r>
    </w:p>
    <w:p w14:paraId="0000002C" w14:textId="77777777" w:rsidR="00C06B89" w:rsidRDefault="00766B20">
      <w:pPr>
        <w:widowControl w:val="0"/>
        <w:numPr>
          <w:ilvl w:val="0"/>
          <w:numId w:val="2"/>
        </w:numPr>
        <w:ind w:left="714" w:hanging="357"/>
        <w:jc w:val="both"/>
        <w:rPr>
          <w:rFonts w:ascii="Arial" w:eastAsia="Arial" w:hAnsi="Arial" w:cs="Arial"/>
        </w:rPr>
      </w:pPr>
      <w:r>
        <w:rPr>
          <w:rFonts w:ascii="Arial" w:eastAsia="Arial" w:hAnsi="Arial" w:cs="Arial"/>
        </w:rPr>
        <w:t>soupis stavebních prací, dodávek a služeb s výkazem výměr, jak byl součástí zadávací dokumentace,</w:t>
      </w:r>
    </w:p>
    <w:p w14:paraId="0000002D" w14:textId="77777777" w:rsidR="00C06B89" w:rsidRDefault="00766B20">
      <w:pPr>
        <w:widowControl w:val="0"/>
        <w:numPr>
          <w:ilvl w:val="0"/>
          <w:numId w:val="2"/>
        </w:numPr>
        <w:ind w:left="714" w:hanging="357"/>
        <w:jc w:val="both"/>
        <w:rPr>
          <w:rFonts w:ascii="Arial" w:eastAsia="Arial" w:hAnsi="Arial" w:cs="Arial"/>
        </w:rPr>
      </w:pPr>
      <w:r>
        <w:rPr>
          <w:rFonts w:ascii="Arial" w:eastAsia="Arial" w:hAnsi="Arial" w:cs="Arial"/>
        </w:rPr>
        <w:t>soupis stavebních prací, dodávek a služeb s uvedením cen jednotlivých položek (položkový rozpočet), jak byl součástí nabídky zhotovitele,</w:t>
      </w:r>
    </w:p>
    <w:p w14:paraId="0000002E" w14:textId="77777777" w:rsidR="00C06B89" w:rsidRDefault="00766B20">
      <w:pPr>
        <w:widowControl w:val="0"/>
        <w:numPr>
          <w:ilvl w:val="0"/>
          <w:numId w:val="2"/>
        </w:numPr>
        <w:ind w:left="714" w:hanging="357"/>
        <w:jc w:val="both"/>
        <w:rPr>
          <w:rFonts w:ascii="Arial" w:eastAsia="Arial" w:hAnsi="Arial" w:cs="Arial"/>
        </w:rPr>
      </w:pPr>
      <w:r>
        <w:rPr>
          <w:rFonts w:ascii="Arial" w:eastAsia="Arial" w:hAnsi="Arial" w:cs="Arial"/>
        </w:rPr>
        <w:t>ostatní části zadávací dokumentace.</w:t>
      </w:r>
    </w:p>
    <w:p w14:paraId="0000002F" w14:textId="77777777" w:rsidR="00C06B89" w:rsidRDefault="00C06B89">
      <w:pPr>
        <w:widowControl w:val="0"/>
        <w:ind w:left="720"/>
        <w:jc w:val="both"/>
        <w:rPr>
          <w:rFonts w:ascii="Arial" w:eastAsia="Arial" w:hAnsi="Arial" w:cs="Arial"/>
        </w:rPr>
      </w:pPr>
    </w:p>
    <w:p w14:paraId="00000030" w14:textId="77777777" w:rsidR="00C06B89" w:rsidRDefault="00766B20">
      <w:pPr>
        <w:widowControl w:val="0"/>
        <w:jc w:val="both"/>
        <w:rPr>
          <w:rFonts w:ascii="Arial" w:eastAsia="Arial" w:hAnsi="Arial" w:cs="Arial"/>
        </w:rPr>
      </w:pPr>
      <w:r>
        <w:rPr>
          <w:rFonts w:ascii="Arial" w:eastAsia="Arial" w:hAnsi="Arial" w:cs="Arial"/>
        </w:rPr>
        <w:t>II.5. Součástí díla je zkušební provoz v délce 30 kalendářních dnů (dále jen „zkušební provoz“), který bude spuštěn po zahájení topné sezóny. Zkušební provoz slouží k ověření, zda dílo plní sjednané parametry, je plně funkční a odpovídá technickým požadavkům stanoveným ve smlouvě.</w:t>
      </w:r>
    </w:p>
    <w:p w14:paraId="00000031" w14:textId="77777777" w:rsidR="00C06B89" w:rsidRDefault="00766B20" w:rsidP="00766B20">
      <w:pPr>
        <w:widowControl w:val="0"/>
        <w:spacing w:before="240" w:after="240"/>
        <w:jc w:val="both"/>
        <w:rPr>
          <w:rFonts w:ascii="Arial" w:eastAsia="Arial" w:hAnsi="Arial" w:cs="Arial"/>
        </w:rPr>
      </w:pPr>
      <w:r>
        <w:rPr>
          <w:rFonts w:ascii="Arial" w:eastAsia="Arial" w:hAnsi="Arial" w:cs="Arial"/>
        </w:rPr>
        <w:t xml:space="preserve">II.5.1. </w:t>
      </w:r>
      <w:r>
        <w:rPr>
          <w:rFonts w:ascii="Arial" w:eastAsia="Arial" w:hAnsi="Arial" w:cs="Arial"/>
        </w:rPr>
        <w:tab/>
        <w:t>Po dobu zkušebního provozu je zhotovitel povinen poskytovat objednateli nezbytnou technickou podporu a spolupráci, aby bylo možné řádně ověřit funkčnost díla.</w:t>
      </w:r>
    </w:p>
    <w:p w14:paraId="00000032" w14:textId="77777777" w:rsidR="00C06B89" w:rsidRDefault="00766B20" w:rsidP="00766B20">
      <w:pPr>
        <w:widowControl w:val="0"/>
        <w:spacing w:before="240" w:after="240"/>
        <w:jc w:val="both"/>
        <w:rPr>
          <w:rFonts w:ascii="Arial" w:eastAsia="Arial" w:hAnsi="Arial" w:cs="Arial"/>
        </w:rPr>
      </w:pPr>
      <w:r>
        <w:rPr>
          <w:rFonts w:ascii="Arial" w:eastAsia="Arial" w:hAnsi="Arial" w:cs="Arial"/>
        </w:rPr>
        <w:t xml:space="preserve">II.5.2. </w:t>
      </w:r>
      <w:r>
        <w:rPr>
          <w:rFonts w:ascii="Arial" w:eastAsia="Arial" w:hAnsi="Arial" w:cs="Arial"/>
        </w:rPr>
        <w:tab/>
        <w:t>Zhotovitel je povinen odstranit případné vady a nedodělky zjištěné během zkušebního provozu do 5 pracovních dnů od jejich oznámení objednatelem, pokud se strany nedohodnou jinak.</w:t>
      </w:r>
    </w:p>
    <w:p w14:paraId="00000033" w14:textId="77777777" w:rsidR="00C06B89" w:rsidRDefault="00766B20" w:rsidP="00766B20">
      <w:pPr>
        <w:widowControl w:val="0"/>
        <w:spacing w:before="240" w:after="240"/>
        <w:jc w:val="both"/>
        <w:rPr>
          <w:rFonts w:ascii="Arial" w:eastAsia="Arial" w:hAnsi="Arial" w:cs="Arial"/>
        </w:rPr>
      </w:pPr>
      <w:r>
        <w:rPr>
          <w:rFonts w:ascii="Arial" w:eastAsia="Arial" w:hAnsi="Arial" w:cs="Arial"/>
        </w:rPr>
        <w:t xml:space="preserve">II.5.3. </w:t>
      </w:r>
      <w:r>
        <w:rPr>
          <w:rFonts w:ascii="Arial" w:eastAsia="Arial" w:hAnsi="Arial" w:cs="Arial"/>
        </w:rPr>
        <w:tab/>
        <w:t>Zkušební provoz se považuje za úspěšně ukončený, pokud po dobu jeho trvání nedošlo k žádným závadám, které by bránily řádnému užívání díla, nebo pokud byly veškeré zjištěné vady a nedodělky řádně odstraněny.</w:t>
      </w:r>
    </w:p>
    <w:p w14:paraId="00000034" w14:textId="77777777" w:rsidR="00C06B89" w:rsidRDefault="00766B20" w:rsidP="00766B20">
      <w:pPr>
        <w:widowControl w:val="0"/>
        <w:spacing w:before="240" w:after="240"/>
        <w:jc w:val="both"/>
        <w:rPr>
          <w:rFonts w:ascii="Arial" w:eastAsia="Arial" w:hAnsi="Arial" w:cs="Arial"/>
        </w:rPr>
      </w:pPr>
      <w:r>
        <w:rPr>
          <w:rFonts w:ascii="Arial" w:eastAsia="Arial" w:hAnsi="Arial" w:cs="Arial"/>
        </w:rPr>
        <w:t xml:space="preserve">II.5.4. </w:t>
      </w:r>
      <w:r>
        <w:rPr>
          <w:rFonts w:ascii="Arial" w:eastAsia="Arial" w:hAnsi="Arial" w:cs="Arial"/>
        </w:rPr>
        <w:tab/>
        <w:t>O průběhu a výsledku zkušebního provozu bude sepsán protokol podepsaný oběma smluvními stranami.</w:t>
      </w:r>
    </w:p>
    <w:p w14:paraId="00000035"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III. DOBA PLNĚNÍ</w:t>
      </w:r>
    </w:p>
    <w:p w14:paraId="00000036" w14:textId="119D9248" w:rsidR="00C06B89" w:rsidRDefault="00766B20">
      <w:pPr>
        <w:widowControl w:val="0"/>
        <w:pBdr>
          <w:top w:val="nil"/>
          <w:left w:val="nil"/>
          <w:bottom w:val="nil"/>
          <w:right w:val="nil"/>
          <w:between w:val="nil"/>
        </w:pBdr>
        <w:spacing w:before="120" w:after="240"/>
        <w:jc w:val="both"/>
        <w:rPr>
          <w:rFonts w:ascii="Arial" w:eastAsia="Arial" w:hAnsi="Arial" w:cs="Arial"/>
          <w:color w:val="000000"/>
        </w:rPr>
      </w:pPr>
      <w:r>
        <w:rPr>
          <w:rFonts w:ascii="Arial" w:eastAsia="Arial" w:hAnsi="Arial" w:cs="Arial"/>
        </w:rPr>
        <w:t xml:space="preserve">III.1. </w:t>
      </w:r>
      <w:r>
        <w:rPr>
          <w:rFonts w:ascii="Arial" w:eastAsia="Arial" w:hAnsi="Arial" w:cs="Arial"/>
          <w:b/>
          <w:color w:val="000000"/>
        </w:rPr>
        <w:t>Zhotovitel se</w:t>
      </w:r>
      <w:r>
        <w:rPr>
          <w:rFonts w:ascii="Arial" w:eastAsia="Arial" w:hAnsi="Arial" w:cs="Arial"/>
          <w:b/>
        </w:rPr>
        <w:t xml:space="preserve"> zavazuje zahájit provádění díla uvedeného v čl. „II. Předmět smlouvy“  od</w:t>
      </w:r>
      <w:r w:rsidR="00481755">
        <w:rPr>
          <w:rFonts w:ascii="Arial" w:eastAsia="Arial" w:hAnsi="Arial" w:cs="Arial"/>
          <w:b/>
        </w:rPr>
        <w:t> </w:t>
      </w:r>
      <w:r>
        <w:rPr>
          <w:rFonts w:ascii="Arial" w:eastAsia="Arial" w:hAnsi="Arial" w:cs="Arial"/>
          <w:b/>
        </w:rPr>
        <w:t>1.</w:t>
      </w:r>
      <w:r w:rsidR="00481755">
        <w:rPr>
          <w:rFonts w:ascii="Arial" w:eastAsia="Arial" w:hAnsi="Arial" w:cs="Arial"/>
          <w:b/>
        </w:rPr>
        <w:t> č</w:t>
      </w:r>
      <w:r>
        <w:rPr>
          <w:rFonts w:ascii="Arial" w:eastAsia="Arial" w:hAnsi="Arial" w:cs="Arial"/>
          <w:b/>
        </w:rPr>
        <w:t xml:space="preserve">ervna 2025 pro budovy A, B1 a B2, od 1. července 2025 pro budovy C a D </w:t>
      </w:r>
      <w:r>
        <w:rPr>
          <w:rFonts w:ascii="Arial" w:eastAsia="Arial" w:hAnsi="Arial" w:cs="Arial"/>
          <w:b/>
          <w:color w:val="000000"/>
        </w:rPr>
        <w:t xml:space="preserve">a </w:t>
      </w:r>
      <w:r>
        <w:rPr>
          <w:rFonts w:ascii="Arial" w:eastAsia="Arial" w:hAnsi="Arial" w:cs="Arial"/>
          <w:b/>
        </w:rPr>
        <w:t xml:space="preserve">všechny dodávky a práce související s úpravou otopné soustavy dle dokumentace stavby </w:t>
      </w:r>
      <w:r>
        <w:rPr>
          <w:rFonts w:ascii="Arial" w:eastAsia="Arial" w:hAnsi="Arial" w:cs="Arial"/>
          <w:b/>
          <w:color w:val="000000"/>
        </w:rPr>
        <w:t xml:space="preserve">dokončit nejpozději do 15.08.2025 </w:t>
      </w:r>
      <w:r>
        <w:rPr>
          <w:rFonts w:ascii="Arial" w:eastAsia="Arial" w:hAnsi="Arial" w:cs="Arial"/>
          <w:color w:val="000000"/>
        </w:rPr>
        <w:t>za podmínky nepřekročení předpokládaného data uzavření této smlouvy podle zadávací dokumentace a termínu předání staveniště podle ustanovení čl. VI. odst. VI.1. této smlouvy. Dojde-li však k překročení předpokládaného data uzavření této smlouvy, anebo termínu předání staveniště, posouvá se termín provedení díla o počet pracovních dnů spadajících do doby tohoto prodlení.</w:t>
      </w:r>
      <w:r>
        <w:rPr>
          <w:rFonts w:ascii="Arial" w:eastAsia="Arial" w:hAnsi="Arial" w:cs="Arial"/>
          <w:b/>
          <w:color w:val="000000"/>
        </w:rPr>
        <w:t xml:space="preserve"> </w:t>
      </w:r>
      <w:r>
        <w:rPr>
          <w:rFonts w:ascii="Arial" w:eastAsia="Arial" w:hAnsi="Arial" w:cs="Arial"/>
          <w:color w:val="000000"/>
        </w:rPr>
        <w:t xml:space="preserve">Ve lhůtě k provedení díla je zhotovitel povinen též vyklidit staveniště. </w:t>
      </w:r>
    </w:p>
    <w:p w14:paraId="00000037" w14:textId="77777777" w:rsidR="00C06B89" w:rsidRDefault="00766B20">
      <w:pPr>
        <w:widowControl w:val="0"/>
        <w:pBdr>
          <w:top w:val="nil"/>
          <w:left w:val="nil"/>
          <w:bottom w:val="nil"/>
          <w:right w:val="nil"/>
          <w:between w:val="nil"/>
        </w:pBdr>
        <w:spacing w:before="120" w:after="240"/>
        <w:jc w:val="both"/>
        <w:rPr>
          <w:rFonts w:ascii="Arial" w:eastAsia="Arial" w:hAnsi="Arial" w:cs="Arial"/>
        </w:rPr>
      </w:pPr>
      <w:r>
        <w:rPr>
          <w:rFonts w:ascii="Arial" w:eastAsia="Arial" w:hAnsi="Arial" w:cs="Arial"/>
        </w:rPr>
        <w:t>V případě, že dojde k takovému rozšíření plnění, které z důvodu dodržení technologických postupů bude vyžadovat prodloužení doby pro dokončení díla, dojde k prodloužení doby pro dokončení stavby o dobu nezbytně nutnou.</w:t>
      </w:r>
    </w:p>
    <w:p w14:paraId="00000038" w14:textId="77777777" w:rsidR="00C06B89" w:rsidRDefault="00766B20">
      <w:pPr>
        <w:widowControl w:val="0"/>
        <w:spacing w:before="120" w:after="240"/>
        <w:jc w:val="both"/>
        <w:rPr>
          <w:rFonts w:ascii="Arial" w:eastAsia="Arial" w:hAnsi="Arial" w:cs="Arial"/>
        </w:rPr>
      </w:pPr>
      <w:r>
        <w:rPr>
          <w:rFonts w:ascii="Arial" w:eastAsia="Arial" w:hAnsi="Arial" w:cs="Arial"/>
        </w:rPr>
        <w:t>V případě, že dojde k prodloužení otopného období nad rámec termínu stanoveného vyhláškou č. 194/2007 Sb.,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 konečným spotřebitelům, tj. po 31. květnu 2025, posouvá se termín dokončení díla o počet pracovních dnů spadajících do doby tohoto prodlení.</w:t>
      </w:r>
    </w:p>
    <w:p w14:paraId="00000039" w14:textId="77777777" w:rsidR="00C06B89" w:rsidRDefault="00766B20">
      <w:pPr>
        <w:widowControl w:val="0"/>
        <w:spacing w:before="120" w:after="240"/>
        <w:jc w:val="both"/>
        <w:rPr>
          <w:rFonts w:ascii="Arial" w:eastAsia="Arial" w:hAnsi="Arial" w:cs="Arial"/>
        </w:rPr>
      </w:pPr>
      <w:r>
        <w:rPr>
          <w:rFonts w:ascii="Arial" w:eastAsia="Arial" w:hAnsi="Arial" w:cs="Arial"/>
        </w:rPr>
        <w:t xml:space="preserve">III.2. Lhůta dokončení dle odst. III.1. nezahrnuje zkušební provoz v délce 30 kalendářních dnů. Zkušební provoz bude spuštěn po zahájení topné sezóny, po dokončení dodávek a prací dle předchozího </w:t>
      </w:r>
      <w:r>
        <w:rPr>
          <w:rFonts w:ascii="Arial" w:eastAsia="Arial" w:hAnsi="Arial" w:cs="Arial"/>
        </w:rPr>
        <w:lastRenderedPageBreak/>
        <w:t>odstavce, na základě písemné výzvy objednatele.</w:t>
      </w:r>
    </w:p>
    <w:p w14:paraId="0000003A"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IV. CENA ZA PROVEDENÍ DÍLA</w:t>
      </w:r>
    </w:p>
    <w:p w14:paraId="0000003B" w14:textId="77777777" w:rsidR="00C06B89" w:rsidRDefault="00766B20">
      <w:pPr>
        <w:widowControl w:val="0"/>
        <w:spacing w:before="240" w:after="240"/>
        <w:jc w:val="both"/>
        <w:rPr>
          <w:rFonts w:ascii="Arial" w:eastAsia="Arial" w:hAnsi="Arial" w:cs="Arial"/>
        </w:rPr>
      </w:pPr>
      <w:r>
        <w:rPr>
          <w:rFonts w:ascii="Arial" w:eastAsia="Arial" w:hAnsi="Arial" w:cs="Arial"/>
        </w:rPr>
        <w:t>IV.1. Cena za provedení díla se sjednává ve výši:</w:t>
      </w:r>
    </w:p>
    <w:p w14:paraId="0000003C" w14:textId="77777777" w:rsidR="00C06B89" w:rsidRDefault="00766B20">
      <w:pPr>
        <w:widowControl w:val="0"/>
        <w:numPr>
          <w:ilvl w:val="0"/>
          <w:numId w:val="1"/>
        </w:numPr>
        <w:pBdr>
          <w:top w:val="nil"/>
          <w:left w:val="nil"/>
          <w:bottom w:val="nil"/>
          <w:right w:val="nil"/>
          <w:between w:val="nil"/>
        </w:pBdr>
        <w:tabs>
          <w:tab w:val="left" w:pos="709"/>
          <w:tab w:val="left" w:pos="2552"/>
        </w:tabs>
        <w:ind w:left="714" w:hanging="357"/>
        <w:jc w:val="both"/>
        <w:rPr>
          <w:rFonts w:ascii="Arial" w:eastAsia="Arial" w:hAnsi="Arial" w:cs="Arial"/>
          <w:color w:val="000000"/>
        </w:rPr>
      </w:pPr>
      <w:r>
        <w:rPr>
          <w:rFonts w:ascii="Arial" w:eastAsia="Arial" w:hAnsi="Arial" w:cs="Arial"/>
          <w:color w:val="000000"/>
        </w:rPr>
        <w:t>Cena bez DPH:</w:t>
      </w:r>
      <w:r>
        <w:rPr>
          <w:rFonts w:ascii="Arial" w:eastAsia="Arial" w:hAnsi="Arial" w:cs="Arial"/>
          <w:color w:val="000000"/>
        </w:rPr>
        <w:tab/>
      </w:r>
      <w:r>
        <w:rPr>
          <w:rFonts w:ascii="Arial" w:eastAsia="Arial" w:hAnsi="Arial" w:cs="Arial"/>
          <w:color w:val="FF0000"/>
        </w:rPr>
        <w:t>……………………. Kč</w:t>
      </w:r>
    </w:p>
    <w:p w14:paraId="0000003D" w14:textId="77777777" w:rsidR="00C06B89" w:rsidRDefault="00766B20">
      <w:pPr>
        <w:widowControl w:val="0"/>
        <w:numPr>
          <w:ilvl w:val="0"/>
          <w:numId w:val="1"/>
        </w:numPr>
        <w:pBdr>
          <w:top w:val="nil"/>
          <w:left w:val="nil"/>
          <w:bottom w:val="nil"/>
          <w:right w:val="nil"/>
          <w:between w:val="nil"/>
        </w:pBdr>
        <w:tabs>
          <w:tab w:val="left" w:pos="709"/>
          <w:tab w:val="left" w:pos="2552"/>
        </w:tabs>
        <w:ind w:left="714" w:hanging="357"/>
        <w:jc w:val="both"/>
        <w:rPr>
          <w:rFonts w:ascii="Arial" w:eastAsia="Arial" w:hAnsi="Arial" w:cs="Arial"/>
          <w:color w:val="000000"/>
        </w:rPr>
      </w:pPr>
      <w:r>
        <w:rPr>
          <w:rFonts w:ascii="Arial" w:eastAsia="Arial" w:hAnsi="Arial" w:cs="Arial"/>
          <w:color w:val="000000"/>
        </w:rPr>
        <w:t>DPH:</w:t>
      </w:r>
      <w:r>
        <w:rPr>
          <w:rFonts w:ascii="Arial" w:eastAsia="Arial" w:hAnsi="Arial" w:cs="Arial"/>
          <w:color w:val="000000"/>
        </w:rPr>
        <w:tab/>
      </w:r>
      <w:r>
        <w:rPr>
          <w:rFonts w:ascii="Arial" w:eastAsia="Arial" w:hAnsi="Arial" w:cs="Arial"/>
          <w:color w:val="FF0000"/>
        </w:rPr>
        <w:t>……………………. Kč</w:t>
      </w:r>
    </w:p>
    <w:p w14:paraId="0000003E" w14:textId="77777777" w:rsidR="00C06B89" w:rsidRDefault="00766B20">
      <w:pPr>
        <w:widowControl w:val="0"/>
        <w:numPr>
          <w:ilvl w:val="0"/>
          <w:numId w:val="1"/>
        </w:numPr>
        <w:pBdr>
          <w:top w:val="nil"/>
          <w:left w:val="nil"/>
          <w:bottom w:val="nil"/>
          <w:right w:val="nil"/>
          <w:between w:val="nil"/>
        </w:pBdr>
        <w:tabs>
          <w:tab w:val="left" w:pos="709"/>
          <w:tab w:val="left" w:pos="2552"/>
        </w:tabs>
        <w:spacing w:after="240"/>
        <w:ind w:left="714" w:hanging="357"/>
        <w:jc w:val="both"/>
        <w:rPr>
          <w:rFonts w:ascii="Arial" w:eastAsia="Arial" w:hAnsi="Arial" w:cs="Arial"/>
          <w:color w:val="000000"/>
        </w:rPr>
      </w:pPr>
      <w:r>
        <w:rPr>
          <w:rFonts w:ascii="Arial" w:eastAsia="Arial" w:hAnsi="Arial" w:cs="Arial"/>
          <w:color w:val="000000"/>
        </w:rPr>
        <w:t>Cena vč. DPH:</w:t>
      </w:r>
      <w:r>
        <w:rPr>
          <w:rFonts w:ascii="Arial" w:eastAsia="Arial" w:hAnsi="Arial" w:cs="Arial"/>
          <w:color w:val="000000"/>
        </w:rPr>
        <w:tab/>
      </w:r>
      <w:r>
        <w:rPr>
          <w:rFonts w:ascii="Arial" w:eastAsia="Arial" w:hAnsi="Arial" w:cs="Arial"/>
          <w:color w:val="FF0000"/>
        </w:rPr>
        <w:t>……………………. Kč</w:t>
      </w:r>
    </w:p>
    <w:p w14:paraId="0000003F" w14:textId="77777777" w:rsidR="00C06B89" w:rsidRDefault="00766B20">
      <w:pPr>
        <w:widowControl w:val="0"/>
        <w:spacing w:before="240" w:after="240"/>
        <w:jc w:val="both"/>
        <w:rPr>
          <w:rFonts w:ascii="Arial" w:eastAsia="Arial" w:hAnsi="Arial" w:cs="Arial"/>
        </w:rPr>
      </w:pPr>
      <w:r>
        <w:rPr>
          <w:rFonts w:ascii="Arial" w:eastAsia="Arial" w:hAnsi="Arial" w:cs="Arial"/>
        </w:rPr>
        <w:t>IV.2. Tato cena byla určena odkazem na rozpočet, který byl součástí nabídky zhotovitele v zadávacím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00000040" w14:textId="77777777" w:rsidR="00C06B89" w:rsidRDefault="00766B20">
      <w:pPr>
        <w:widowControl w:val="0"/>
        <w:spacing w:before="240" w:after="240"/>
        <w:jc w:val="both"/>
        <w:rPr>
          <w:rFonts w:ascii="Arial" w:eastAsia="Arial" w:hAnsi="Arial" w:cs="Arial"/>
        </w:rPr>
      </w:pPr>
      <w:r>
        <w:rPr>
          <w:rFonts w:ascii="Arial" w:eastAsia="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0000041" w14:textId="77777777" w:rsidR="00C06B89" w:rsidRDefault="00766B20">
      <w:pPr>
        <w:widowControl w:val="0"/>
        <w:spacing w:before="240" w:after="240"/>
        <w:jc w:val="both"/>
        <w:rPr>
          <w:rFonts w:ascii="Arial" w:eastAsia="Arial" w:hAnsi="Arial" w:cs="Arial"/>
        </w:rPr>
      </w:pPr>
      <w:r>
        <w:rPr>
          <w:rFonts w:ascii="Arial" w:eastAsia="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0000042" w14:textId="77777777" w:rsidR="00C06B89" w:rsidRDefault="00766B20">
      <w:pPr>
        <w:widowControl w:val="0"/>
        <w:spacing w:before="240" w:after="240"/>
        <w:jc w:val="both"/>
        <w:rPr>
          <w:rFonts w:ascii="Arial" w:eastAsia="Arial" w:hAnsi="Arial" w:cs="Arial"/>
        </w:rPr>
      </w:pPr>
      <w:r>
        <w:rPr>
          <w:rFonts w:ascii="Arial" w:eastAsia="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0000043" w14:textId="77777777" w:rsidR="00C06B89" w:rsidRDefault="00766B20">
      <w:pPr>
        <w:widowControl w:val="0"/>
        <w:spacing w:before="240" w:after="240"/>
        <w:jc w:val="both"/>
        <w:rPr>
          <w:rFonts w:ascii="Arial" w:eastAsia="Arial" w:hAnsi="Arial" w:cs="Arial"/>
        </w:rPr>
      </w:pPr>
      <w:r>
        <w:rPr>
          <w:rFonts w:ascii="Arial" w:eastAsia="Arial" w:hAnsi="Arial" w:cs="Arial"/>
        </w:rPr>
        <w:t>IV.6. Objednatel a zhotovitel ujednali, že je vyloučeno postoupení pohledávky zhotovitele z této smlouvy, jakož i jakékoliv její části, bez písemného souhlasu objednatele.</w:t>
      </w:r>
    </w:p>
    <w:p w14:paraId="00000044" w14:textId="77777777" w:rsidR="00C06B89" w:rsidRDefault="00766B20">
      <w:pPr>
        <w:keepNext/>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V. PLATEBNÍ PODMÍNKY</w:t>
      </w:r>
    </w:p>
    <w:p w14:paraId="00000045" w14:textId="77777777" w:rsidR="00C06B89" w:rsidRDefault="00766B20">
      <w:pPr>
        <w:keepNext/>
        <w:widowControl w:val="0"/>
        <w:spacing w:before="240" w:after="240"/>
        <w:jc w:val="both"/>
        <w:rPr>
          <w:rFonts w:ascii="Arial" w:eastAsia="Arial" w:hAnsi="Arial" w:cs="Arial"/>
        </w:rPr>
      </w:pPr>
      <w:r>
        <w:rPr>
          <w:rFonts w:ascii="Arial" w:eastAsia="Arial" w:hAnsi="Arial" w:cs="Arial"/>
        </w:rPr>
        <w:t>V.1. Cena za provedení díla bude hrazena na základě dílčích daňových dokladů – faktur. Dílčí daňové doklady – faktury budou vystavovány zhotovitelem měsíčně se zdanitelným plněním k poslednímu kalendářnímu dni v měsíci. Přílohou každého daňového dokladu – faktury bude smluvními stranami odsouhlasený soupis provedených prací a dodávek ke dni zdanitelného plnění.</w:t>
      </w:r>
    </w:p>
    <w:p w14:paraId="00000046" w14:textId="77777777" w:rsidR="00C06B89" w:rsidRDefault="00766B20">
      <w:pPr>
        <w:keepNext/>
        <w:widowControl w:val="0"/>
        <w:spacing w:before="240" w:after="240"/>
        <w:jc w:val="both"/>
        <w:rPr>
          <w:rFonts w:ascii="Arial" w:eastAsia="Arial" w:hAnsi="Arial" w:cs="Arial"/>
        </w:rPr>
      </w:pPr>
      <w:r>
        <w:rPr>
          <w:rFonts w:ascii="Arial" w:eastAsia="Arial" w:hAnsi="Arial" w:cs="Arial"/>
        </w:rPr>
        <w:t xml:space="preserve">V.2. Z každé faktury vystavené zhotovitelem  je objednatel  oprávněn zadržet 10 % z její celkové fakturované částky (dále jen „pozastávka“). Pozastávka bude zhotoviteli uhrazena až po úspěšném dokončení zkušebního provozu. </w:t>
      </w:r>
    </w:p>
    <w:p w14:paraId="00000047" w14:textId="77777777" w:rsidR="00C06B89" w:rsidRDefault="00766B20" w:rsidP="00766B20">
      <w:pPr>
        <w:keepNext/>
        <w:widowControl w:val="0"/>
        <w:spacing w:before="240" w:after="240"/>
        <w:jc w:val="both"/>
        <w:rPr>
          <w:rFonts w:ascii="Arial" w:eastAsia="Arial" w:hAnsi="Arial" w:cs="Arial"/>
        </w:rPr>
      </w:pPr>
      <w:r>
        <w:rPr>
          <w:rFonts w:ascii="Arial" w:eastAsia="Arial" w:hAnsi="Arial" w:cs="Arial"/>
        </w:rPr>
        <w:t xml:space="preserve">V.2.1. </w:t>
      </w:r>
      <w:r>
        <w:rPr>
          <w:rFonts w:ascii="Arial" w:eastAsia="Arial" w:hAnsi="Arial" w:cs="Arial"/>
        </w:rPr>
        <w:tab/>
        <w:t>Objednatel se zavazuje uvolnit pozastávku do 10 pracovních dnů od podpisu protokolu o úspěšném ukončení zkušebního provozu.</w:t>
      </w:r>
    </w:p>
    <w:p w14:paraId="00000048" w14:textId="5CCFBE4F" w:rsidR="00C06B89" w:rsidRDefault="00766B20" w:rsidP="00766B20">
      <w:pPr>
        <w:keepNext/>
        <w:widowControl w:val="0"/>
        <w:spacing w:before="240" w:after="240"/>
        <w:jc w:val="both"/>
        <w:rPr>
          <w:rFonts w:ascii="Arial" w:eastAsia="Arial" w:hAnsi="Arial" w:cs="Arial"/>
        </w:rPr>
      </w:pPr>
      <w:r>
        <w:rPr>
          <w:rFonts w:ascii="Arial" w:eastAsia="Arial" w:hAnsi="Arial" w:cs="Arial"/>
        </w:rPr>
        <w:t xml:space="preserve">V.2.2. </w:t>
      </w:r>
      <w:r>
        <w:rPr>
          <w:rFonts w:ascii="Arial" w:eastAsia="Arial" w:hAnsi="Arial" w:cs="Arial"/>
        </w:rPr>
        <w:tab/>
        <w:t>Pokud zkušební provoz nebude z důvodů na straně zhotovitele úspěšně dokončen, je objednatel oprávněn zadržet pozastávku až do doby, kdy budou odstraněny veškeré závady a zkušební provoz bude úspěšně ukončen.</w:t>
      </w:r>
    </w:p>
    <w:p w14:paraId="00000049" w14:textId="77777777" w:rsidR="00C06B89" w:rsidRDefault="00766B20" w:rsidP="00766B20">
      <w:pPr>
        <w:keepNext/>
        <w:widowControl w:val="0"/>
        <w:spacing w:before="240" w:after="240"/>
        <w:jc w:val="both"/>
        <w:rPr>
          <w:rFonts w:ascii="Arial" w:eastAsia="Arial" w:hAnsi="Arial" w:cs="Arial"/>
        </w:rPr>
      </w:pPr>
      <w:r>
        <w:rPr>
          <w:rFonts w:ascii="Arial" w:eastAsia="Arial" w:hAnsi="Arial" w:cs="Arial"/>
        </w:rPr>
        <w:t xml:space="preserve">V.2.3. </w:t>
      </w:r>
      <w:r>
        <w:rPr>
          <w:rFonts w:ascii="Arial" w:eastAsia="Arial" w:hAnsi="Arial" w:cs="Arial"/>
        </w:rPr>
        <w:tab/>
        <w:t>Pokud zhotovitel neodstraní zjištěné vady a nedodělky ve lhůtě uvedené v bodě II.5.2, je objednatel oprávněn využít zadrženou pozastávku k pokrytí nákladů na odstranění těchto vad a nedodělků třetí stranou.</w:t>
      </w:r>
    </w:p>
    <w:p w14:paraId="0000004A" w14:textId="77777777" w:rsidR="00C06B89" w:rsidRDefault="00766B20" w:rsidP="00766B20">
      <w:pPr>
        <w:keepNext/>
        <w:widowControl w:val="0"/>
        <w:spacing w:before="240" w:after="240"/>
        <w:jc w:val="both"/>
        <w:rPr>
          <w:rFonts w:ascii="Arial" w:eastAsia="Arial" w:hAnsi="Arial" w:cs="Arial"/>
        </w:rPr>
      </w:pPr>
      <w:r>
        <w:rPr>
          <w:rFonts w:ascii="Arial" w:eastAsia="Arial" w:hAnsi="Arial" w:cs="Arial"/>
        </w:rPr>
        <w:t xml:space="preserve">V.2.4. </w:t>
      </w:r>
      <w:r>
        <w:rPr>
          <w:rFonts w:ascii="Arial" w:eastAsia="Arial" w:hAnsi="Arial" w:cs="Arial"/>
        </w:rPr>
        <w:tab/>
        <w:t>Uvolněním pozastávky není dotčeno právo objednatele uplatnit nároky z odpovědnosti za vady díla v záruční době.</w:t>
      </w:r>
    </w:p>
    <w:p w14:paraId="0000004B" w14:textId="77777777" w:rsidR="00C06B89" w:rsidRDefault="00766B20">
      <w:pPr>
        <w:widowControl w:val="0"/>
        <w:spacing w:before="240" w:after="240"/>
        <w:jc w:val="both"/>
        <w:rPr>
          <w:rFonts w:ascii="Arial" w:eastAsia="Arial" w:hAnsi="Arial" w:cs="Arial"/>
        </w:rPr>
      </w:pPr>
      <w:r>
        <w:rPr>
          <w:rFonts w:ascii="Arial" w:eastAsia="Arial" w:hAnsi="Arial" w:cs="Arial"/>
        </w:rPr>
        <w:t>V.3. Objednatel nebude poskytovat zálohy.</w:t>
      </w:r>
    </w:p>
    <w:p w14:paraId="0000004C" w14:textId="77777777" w:rsidR="00C06B89" w:rsidRDefault="00766B20">
      <w:pPr>
        <w:widowControl w:val="0"/>
        <w:spacing w:before="240" w:after="240"/>
        <w:jc w:val="both"/>
        <w:rPr>
          <w:rFonts w:ascii="Arial" w:eastAsia="Arial" w:hAnsi="Arial" w:cs="Arial"/>
        </w:rPr>
      </w:pPr>
      <w:r>
        <w:rPr>
          <w:rFonts w:ascii="Arial" w:eastAsia="Arial" w:hAnsi="Arial" w:cs="Arial"/>
        </w:rPr>
        <w:t xml:space="preserve">V.4. Splatnost daňových dokladů - faktur je stanovena 30 kalendářních dnů ode dne doručení objednateli. Dnem úhrady se rozumí den, kdy byla celková účtovaná částka prokazatelně odepsána z </w:t>
      </w:r>
      <w:r>
        <w:rPr>
          <w:rFonts w:ascii="Arial" w:eastAsia="Arial" w:hAnsi="Arial" w:cs="Arial"/>
        </w:rPr>
        <w:lastRenderedPageBreak/>
        <w:t>účtu objednatele ve prospěch zhotovitele.</w:t>
      </w:r>
    </w:p>
    <w:p w14:paraId="0000004D" w14:textId="77777777" w:rsidR="00C06B89" w:rsidRDefault="00766B20">
      <w:pPr>
        <w:widowControl w:val="0"/>
        <w:spacing w:before="240" w:after="240"/>
        <w:jc w:val="both"/>
        <w:rPr>
          <w:rFonts w:ascii="Arial" w:eastAsia="Arial" w:hAnsi="Arial" w:cs="Arial"/>
        </w:rPr>
      </w:pPr>
      <w:r>
        <w:rPr>
          <w:rFonts w:ascii="Arial" w:eastAsia="Arial" w:hAnsi="Arial" w:cs="Arial"/>
        </w:rPr>
        <w:t>V.5. Veškeré platby objednatele ke zhotoviteli budou prováděny v Kč.</w:t>
      </w:r>
    </w:p>
    <w:p w14:paraId="0000004E"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VI. STAVENIŠTĚ</w:t>
      </w:r>
    </w:p>
    <w:p w14:paraId="0000004F"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VI.1. Staveništěm se rozumí soubor nemovitostí nezbytných k řádnému a včasnému provedení díla sjednaným, jinak obvyklým způsobem. Objednatel předá zhotoviteli staveniště prosté soukromých práv třetích osob nejpozději </w:t>
      </w:r>
      <w:r>
        <w:rPr>
          <w:rFonts w:ascii="Arial" w:eastAsia="Arial" w:hAnsi="Arial" w:cs="Arial"/>
        </w:rPr>
        <w:t xml:space="preserve">3 pracovní dny před zahájením realizace dle odstavce III.1. této smlouvy. </w:t>
      </w:r>
      <w:r>
        <w:rPr>
          <w:rFonts w:ascii="Arial" w:eastAsia="Arial" w:hAnsi="Arial" w:cs="Arial"/>
          <w:color w:val="000000"/>
        </w:rPr>
        <w:t xml:space="preserve">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w:t>
      </w:r>
    </w:p>
    <w:p w14:paraId="00000050"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VI.2. Zhotovitel je oprávněn užívat staveniště po dobu provádění díla v souladu s touto smlouvou. </w:t>
      </w:r>
    </w:p>
    <w:p w14:paraId="00000051"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VI.3. Zhotovitel provede veškerá bezpečnostní, hygienická, ochranná a jiná opatření na pracovišti předepsaná platnými a účinnými právními předpisy.</w:t>
      </w:r>
    </w:p>
    <w:p w14:paraId="00000052" w14:textId="6C85FD2A" w:rsidR="00C06B89" w:rsidRDefault="00766B20">
      <w:pPr>
        <w:widowControl w:val="0"/>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VI.4. Zařízení staveniště bude umístěno v prostoru stavby na st.p.č. 1089,  p.p.č. 2094 a p.p.č. 2095 v kú Horní Staré Město tak, aby byl umožněn vstup žáků a personálu do </w:t>
      </w:r>
      <w:r w:rsidR="00481755">
        <w:rPr>
          <w:rFonts w:ascii="Arial" w:eastAsia="Arial" w:hAnsi="Arial" w:cs="Arial"/>
        </w:rPr>
        <w:t xml:space="preserve">budov </w:t>
      </w:r>
      <w:r>
        <w:rPr>
          <w:rFonts w:ascii="Arial" w:eastAsia="Arial" w:hAnsi="Arial" w:cs="Arial"/>
        </w:rPr>
        <w:t xml:space="preserve">a pohyb uvnitř budov školy a aby nedošlo k omezení výuky. Vzhledem k tomu, že stavební práce vč. souvisejících manipulací budou probíhat v prostoru interiéru a exteriéru školy s pohybem dětí, zhotovitel zajistí a provede řádné zabezpečení staveniště proti vstupu nepovolaných osob. Případné další plochy pro zařízení staveniště a mezideponie materiálu mimo vymezení prostoru stavby si zajišťuje zhotovitel samostatně a na své náklady, zhotovitel si dle své potřeby zajistí případné jejich užívání ve smyslu příslušných zákonů a vyhlášek. Zhotovitel ode dne předání staveniště zodpovídá za řádné označení prostoru staveniště, dodržení jeho požární bezpečnosti a zajištění jeho ochrany.  </w:t>
      </w:r>
    </w:p>
    <w:p w14:paraId="00000053" w14:textId="77777777" w:rsidR="00C06B89" w:rsidRDefault="00766B20">
      <w:pPr>
        <w:widowControl w:val="0"/>
        <w:spacing w:before="240" w:after="240"/>
        <w:jc w:val="both"/>
        <w:rPr>
          <w:rFonts w:ascii="Arial" w:eastAsia="Arial" w:hAnsi="Arial" w:cs="Arial"/>
        </w:rPr>
      </w:pPr>
      <w:r>
        <w:rPr>
          <w:rFonts w:ascii="Arial" w:eastAsia="Arial" w:hAnsi="Arial" w:cs="Arial"/>
        </w:rPr>
        <w:t xml:space="preserve">VI.5. Při stavebních pracích nesmí docházet k ohrožování a obtěžování okolí, zejména hlukem a prachem, nad limitní hodnoty stanovené jinými právními předpisy, k ohrožování bezpečnosti provozu na pozemních komunikacích, ke znečišťování pozemních komunikací (případné znečištění musí zhotovitel neprodleně odstranit), ovzduší a vod, k omezování přístupu k přilehlým stavbám nebo pozemkům, k sítím technického vybavení a požárních zařízením. Zhotovitel musí s odpady, vzniklými při realizaci stavby nakládat v souladu s platnými předpisy. Doklady o naložení s odpady zhotovitel předloží při předání stavby. </w:t>
      </w:r>
    </w:p>
    <w:p w14:paraId="00000054" w14:textId="77777777" w:rsidR="00C06B89" w:rsidRDefault="00766B20">
      <w:pPr>
        <w:widowControl w:val="0"/>
        <w:pBdr>
          <w:top w:val="nil"/>
          <w:left w:val="nil"/>
          <w:bottom w:val="nil"/>
          <w:right w:val="nil"/>
          <w:between w:val="nil"/>
        </w:pBdr>
        <w:spacing w:before="240" w:after="240"/>
        <w:jc w:val="both"/>
        <w:rPr>
          <w:rFonts w:ascii="Arial" w:eastAsia="Arial" w:hAnsi="Arial" w:cs="Arial"/>
        </w:rPr>
      </w:pPr>
      <w:r>
        <w:rPr>
          <w:rFonts w:ascii="Arial" w:eastAsia="Arial" w:hAnsi="Arial" w:cs="Arial"/>
        </w:rPr>
        <w:t xml:space="preserve">VI.6. Pozemky a stavby dočasně dotčené stavbou budou po skončení prací uvedeny do původního stavu a protokolárně předány jejich majitelům a správcům. </w:t>
      </w:r>
    </w:p>
    <w:p w14:paraId="00000055"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VII. PROVÁDĚNÍ DÍLA</w:t>
      </w:r>
    </w:p>
    <w:p w14:paraId="00000056"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00000057"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VII.2.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00000058"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0000059"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VII.4. Zhotovitel je oprávněn postupovat při provádění díla zásadně samostatně. Současně je ale povinen umožnit objednateli kdykoliv vstup na pracoviště a kontrolu prováděných prací. Příkazy objednatele je zhotovitel vázán jen směřují-li k řádnému plnění jeho zákonných a smluvních povinností. Příkazy osoby vykonávající technický dozor (dále též jen „</w:t>
      </w:r>
      <w:r>
        <w:rPr>
          <w:rFonts w:ascii="Arial" w:eastAsia="Arial" w:hAnsi="Arial" w:cs="Arial"/>
        </w:rPr>
        <w:t>TDS</w:t>
      </w:r>
      <w:r>
        <w:rPr>
          <w:rFonts w:ascii="Arial" w:eastAsia="Arial" w:hAnsi="Arial" w:cs="Arial"/>
          <w:color w:val="000000"/>
        </w:rPr>
        <w:t xml:space="preserve">“) a osoby vykonávající autorský dozor se považují za příkazy objednatele. Pokud objednatel neuvede jinak, platí, že jeho zástupce ve věcech </w:t>
      </w:r>
      <w:r>
        <w:rPr>
          <w:rFonts w:ascii="Arial" w:eastAsia="Arial" w:hAnsi="Arial" w:cs="Arial"/>
          <w:color w:val="000000"/>
        </w:rPr>
        <w:lastRenderedPageBreak/>
        <w:t xml:space="preserve">technických je současně </w:t>
      </w:r>
      <w:r>
        <w:rPr>
          <w:rFonts w:ascii="Arial" w:eastAsia="Arial" w:hAnsi="Arial" w:cs="Arial"/>
        </w:rPr>
        <w:t>TDS</w:t>
      </w:r>
      <w:r>
        <w:rPr>
          <w:rFonts w:ascii="Arial" w:eastAsia="Arial" w:hAnsi="Arial" w:cs="Arial"/>
          <w:color w:val="000000"/>
        </w:rPr>
        <w:t xml:space="preserve">. Zhotovitel prohlašuje, že </w:t>
      </w:r>
      <w:r>
        <w:rPr>
          <w:rFonts w:ascii="Arial" w:eastAsia="Arial" w:hAnsi="Arial" w:cs="Arial"/>
        </w:rPr>
        <w:t>TDS</w:t>
      </w:r>
      <w:r>
        <w:rPr>
          <w:rFonts w:ascii="Arial" w:eastAsia="Arial" w:hAnsi="Arial" w:cs="Arial"/>
          <w:color w:val="000000"/>
        </w:rPr>
        <w:t xml:space="preserve"> není osobou jemu blízkou či s ním propojenou a že v případě změny </w:t>
      </w:r>
      <w:r>
        <w:rPr>
          <w:rFonts w:ascii="Arial" w:eastAsia="Arial" w:hAnsi="Arial" w:cs="Arial"/>
        </w:rPr>
        <w:t>TDS</w:t>
      </w:r>
      <w:r>
        <w:rPr>
          <w:rFonts w:ascii="Arial" w:eastAsia="Arial" w:hAnsi="Arial" w:cs="Arial"/>
          <w:color w:val="000000"/>
        </w:rPr>
        <w:t xml:space="preserve"> dá bez zbytečného odkladu vědět objednateli, zda uvedené platí i ve vztahu k novému </w:t>
      </w:r>
      <w:r>
        <w:rPr>
          <w:rFonts w:ascii="Arial" w:eastAsia="Arial" w:hAnsi="Arial" w:cs="Arial"/>
        </w:rPr>
        <w:t>TDS</w:t>
      </w:r>
      <w:r>
        <w:rPr>
          <w:rFonts w:ascii="Arial" w:eastAsia="Arial" w:hAnsi="Arial" w:cs="Arial"/>
          <w:color w:val="000000"/>
        </w:rPr>
        <w:t>.</w:t>
      </w:r>
    </w:p>
    <w:p w14:paraId="0000005A"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VII.5. </w:t>
      </w:r>
      <w:r>
        <w:rPr>
          <w:rFonts w:ascii="Arial" w:eastAsia="Arial" w:hAnsi="Arial" w:cs="Arial"/>
        </w:rPr>
        <w:t>TDS</w:t>
      </w:r>
      <w:r>
        <w:rPr>
          <w:rFonts w:ascii="Arial" w:eastAsia="Arial" w:hAnsi="Arial" w:cs="Arial"/>
          <w:color w:val="000000"/>
        </w:rPr>
        <w:t xml:space="preserve"> je oprávněn k nařízení přerušení prací zhotovitele, je-li ohrožena bezpečnost realizace díla, a dále v případě, že zhotovitel provádí dílo v rozporu se sjednanou kvalitou.</w:t>
      </w:r>
    </w:p>
    <w:p w14:paraId="0000005B"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0000005C"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0000005D"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VII.8. Jestliže objednatel svou neúčast na kontrole omluví a požaduje-li dodatečnou kontrolu, je zhotovitel sice povinen mu vyhovět, ale je oprávněn žádat úměrné prodloužení termínu a úhradu nákladů s tím spojených.</w:t>
      </w:r>
    </w:p>
    <w:p w14:paraId="0000005E"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VII.9.</w:t>
      </w:r>
      <w:r>
        <w:rPr>
          <w:rFonts w:cs="CG Times"/>
          <w:color w:val="000000"/>
        </w:rPr>
        <w:t xml:space="preserve">  </w:t>
      </w:r>
      <w:r>
        <w:rPr>
          <w:rFonts w:ascii="Arial" w:eastAsia="Arial" w:hAnsi="Arial" w:cs="Arial"/>
          <w:color w:val="000000"/>
        </w:rPr>
        <w:t>Zhotovitel se zavazuje, že neumožní výkon nelegální práce ve smyslu § 5 písm. e) zákona č. 435/2004 Sb., o zaměstnanosti, ve znění pozdějších předpisů ani nepověří plněním smlouvy poddodavatele, který takové jednání umožňuje.</w:t>
      </w:r>
    </w:p>
    <w:p w14:paraId="0000005F"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VII.10.  Zhotovitel je povinen zajistit plnění veškerých povinností vyplývajících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 plnění těchto povinností zajistí zhotovitel i u svých poddodavatelů.</w:t>
      </w:r>
    </w:p>
    <w:p w14:paraId="00000060"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VII.11.  Zhotovitel se zavazuje zajistit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00000061"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VII.12.  Zhotovitel se zavazuje zajistit řádné a včasné plnění finančních závazků svým poddodavatelům, přičemž za řádné a včasné plnění finančních závazků se považuje plné uhrazení faktur vystavených poddodavatelem prodávajícímu za práce na díle, a to vždy nejpozději do 10 pracovních dnů od připsání platby objednatele na účet zhotovitele. Pokud o to objednatel požádá, je zhotovitel povinen nejpozději do 10 pracovních dnů od přijetí výzvy, objednateli prokazatelně doložit (např. výpisem z účtu), kdy mu byla na účet připsána platba objednatele, a že zaplatil poddodavateli fakturu řádně a včas. Zhotovitel se zavazuje přenést totožnou povinnost do případných dalších úrovní dodavatelského řetězce.</w:t>
      </w:r>
    </w:p>
    <w:p w14:paraId="00000062"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VII.13. Zhotovitel se zavazuje, bude-li to objektivně možné a ekonomické, využívat ekologicky šetrných řešení s cílem zmenšit přímé negativní dopady na životní prostředí, zejména snižovat množství odpadu a rozsah znečištění, šetřit energií. Zhotovitel bude plnit veškeré povinnosti vyplývající z právních předpisů v oblasti ochrany životního prostředí. Plnění těchto povinností je zhotovitel povinen zajistit i u svých poddodavatelů.</w:t>
      </w:r>
    </w:p>
    <w:p w14:paraId="00000063" w14:textId="77777777" w:rsidR="00C06B89" w:rsidRDefault="00766B20">
      <w:pPr>
        <w:widowControl w:val="0"/>
        <w:spacing w:after="240"/>
        <w:jc w:val="both"/>
        <w:rPr>
          <w:rFonts w:ascii="Arial" w:eastAsia="Arial" w:hAnsi="Arial" w:cs="Arial"/>
        </w:rPr>
      </w:pPr>
      <w:r>
        <w:rPr>
          <w:rFonts w:ascii="Arial" w:eastAsia="Arial" w:hAnsi="Arial" w:cs="Arial"/>
        </w:rPr>
        <w:t xml:space="preserve">VII.14. S odkazem na nařízení Rady (EU) 2022/576 ze dne 8. dubna 2022, kterým se mění </w:t>
      </w:r>
      <w:hyperlink r:id="rId9">
        <w:r>
          <w:rPr>
            <w:rFonts w:ascii="Arial" w:eastAsia="Arial" w:hAnsi="Arial" w:cs="Arial"/>
            <w:color w:val="000000"/>
          </w:rPr>
          <w:t>nařízení (EU) č. 833/2014</w:t>
        </w:r>
      </w:hyperlink>
      <w:r>
        <w:rPr>
          <w:rFonts w:ascii="Arial" w:eastAsia="Arial" w:hAnsi="Arial" w:cs="Arial"/>
          <w:color w:val="000000"/>
        </w:rPr>
        <w:t xml:space="preserve"> </w:t>
      </w:r>
      <w:r>
        <w:rPr>
          <w:rFonts w:ascii="Arial" w:eastAsia="Arial" w:hAnsi="Arial" w:cs="Arial"/>
        </w:rPr>
        <w:t xml:space="preserve">o omezujících opatřeních vzhledem k činnostem Ruska destabilizujícím situaci na Ukrajině, zhotovitel bere výslovně na vědomí, že podle tohoto nařízení </w:t>
      </w:r>
      <w:r>
        <w:rPr>
          <w:rFonts w:ascii="Arial" w:eastAsia="Arial" w:hAnsi="Arial" w:cs="Arial"/>
          <w:b/>
        </w:rPr>
        <w:t>se zakazuje zadat nebo dále plnit jakoukoli veřejnou zakázku</w:t>
      </w:r>
      <w:r>
        <w:rPr>
          <w:rFonts w:ascii="Arial" w:eastAsia="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0000064" w14:textId="77777777" w:rsidR="00C06B89" w:rsidRDefault="00766B20">
      <w:pPr>
        <w:widowControl w:val="0"/>
        <w:spacing w:before="120" w:after="240"/>
        <w:ind w:left="568" w:hanging="284"/>
        <w:jc w:val="both"/>
        <w:rPr>
          <w:rFonts w:ascii="Arial" w:eastAsia="Arial" w:hAnsi="Arial" w:cs="Arial"/>
        </w:rPr>
      </w:pPr>
      <w:r>
        <w:rPr>
          <w:rFonts w:ascii="Arial" w:eastAsia="Arial" w:hAnsi="Arial" w:cs="Arial"/>
        </w:rPr>
        <w:t>a) jakémukoli ruskému státnímu příslušníkovi, fyzické či právnické osobě nebo subjektu či orgánu se sídlem v Rusku,</w:t>
      </w:r>
    </w:p>
    <w:p w14:paraId="00000065" w14:textId="77777777" w:rsidR="00C06B89" w:rsidRDefault="00766B20">
      <w:pPr>
        <w:widowControl w:val="0"/>
        <w:spacing w:before="120" w:after="240"/>
        <w:ind w:left="568" w:hanging="284"/>
        <w:jc w:val="both"/>
        <w:rPr>
          <w:rFonts w:ascii="Arial" w:eastAsia="Arial" w:hAnsi="Arial" w:cs="Arial"/>
        </w:rPr>
      </w:pPr>
      <w:r>
        <w:rPr>
          <w:rFonts w:ascii="Arial" w:eastAsia="Arial" w:hAnsi="Arial" w:cs="Arial"/>
        </w:rPr>
        <w:t>b) právnické osobě, subjektu nebo orgánu, které jsou z více než 50 % přímo či nepřímo vlastněny některým ze subjektů uvedených v písmeni a) tohoto odstavce, nebo</w:t>
      </w:r>
    </w:p>
    <w:p w14:paraId="00000066" w14:textId="77777777" w:rsidR="00C06B89" w:rsidRDefault="00766B20">
      <w:pPr>
        <w:widowControl w:val="0"/>
        <w:spacing w:before="120" w:after="240"/>
        <w:ind w:left="568" w:hanging="284"/>
        <w:jc w:val="both"/>
        <w:rPr>
          <w:rFonts w:ascii="Arial" w:eastAsia="Arial" w:hAnsi="Arial" w:cs="Arial"/>
        </w:rPr>
      </w:pPr>
      <w:r>
        <w:rPr>
          <w:rFonts w:ascii="Arial" w:eastAsia="Arial" w:hAnsi="Arial" w:cs="Arial"/>
        </w:rPr>
        <w:lastRenderedPageBreak/>
        <w:t>c) fyzické nebo právnické osobě, subjektu nebo orgánu, které jednají jménem nebo na pokyn některého ze subjektů uvedených v písmeni a) nebo b) tohoto odstavce,</w:t>
      </w:r>
    </w:p>
    <w:p w14:paraId="00000067" w14:textId="77777777" w:rsidR="00C06B89" w:rsidRDefault="00766B20">
      <w:pPr>
        <w:widowControl w:val="0"/>
        <w:spacing w:before="120" w:after="240"/>
        <w:ind w:left="284"/>
        <w:jc w:val="both"/>
        <w:rPr>
          <w:rFonts w:ascii="Arial" w:eastAsia="Arial" w:hAnsi="Arial" w:cs="Arial"/>
        </w:rPr>
      </w:pPr>
      <w:r>
        <w:rPr>
          <w:rFonts w:ascii="Arial" w:eastAsia="Arial" w:hAnsi="Arial" w:cs="Arial"/>
          <w:b/>
        </w:rPr>
        <w:t>včetně subdodavatelů, dodavatelů nebo subjektů, jejichž způsobilost je využívána ve smyslu směrnic o zadávání veřejných zakázek, pokud představují více než 10 % hodnoty zakázky</w:t>
      </w:r>
      <w:r>
        <w:rPr>
          <w:rFonts w:ascii="Arial" w:eastAsia="Arial" w:hAnsi="Arial" w:cs="Arial"/>
        </w:rPr>
        <w:t>, nebo společně s nimi.</w:t>
      </w:r>
    </w:p>
    <w:p w14:paraId="00000068" w14:textId="77777777" w:rsidR="00C06B89" w:rsidRDefault="00766B20">
      <w:pPr>
        <w:widowControl w:val="0"/>
        <w:spacing w:before="120" w:after="240"/>
        <w:jc w:val="both"/>
        <w:rPr>
          <w:rFonts w:ascii="Arial" w:eastAsia="Arial" w:hAnsi="Arial" w:cs="Arial"/>
        </w:rPr>
      </w:pPr>
      <w:r>
        <w:rPr>
          <w:rFonts w:ascii="Arial" w:eastAsia="Arial" w:hAnsi="Arial" w:cs="Arial"/>
        </w:rPr>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bezodkladně informovat objednatele o tom, že se dozvěděl, že se na jeho osobu nebo jinou osobu v poddodavatelském schématu zakázky sankce vztahují. Pokud bude zjištěno porušení sankčního opatření, bude veškerá případná sankce v této souvislosti uvalená na objednatele uplatněna v plné výši na zhotoviteli jako škoda vzniklá v souvislosti s plněním zakázky. </w:t>
      </w:r>
    </w:p>
    <w:p w14:paraId="00000069" w14:textId="77777777" w:rsidR="00C06B89" w:rsidRDefault="00766B20">
      <w:pPr>
        <w:keepNext/>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VIII. PŘEDÁNÍ A PŘEVZETÍ DÍLA NEBO JEHO ČÁSTI</w:t>
      </w:r>
    </w:p>
    <w:p w14:paraId="0000006A" w14:textId="77777777" w:rsidR="00C06B89" w:rsidRDefault="00766B20">
      <w:pPr>
        <w:keepNext/>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VIII.1. Pořízení soupisu dokončených prací a jeho potvrzení zástupcem objednatele ve věcech technických či </w:t>
      </w:r>
      <w:r>
        <w:rPr>
          <w:rFonts w:ascii="Arial" w:eastAsia="Arial" w:hAnsi="Arial" w:cs="Arial"/>
        </w:rPr>
        <w:t>TDS</w:t>
      </w:r>
      <w:r>
        <w:rPr>
          <w:rFonts w:ascii="Arial" w:eastAsia="Arial" w:hAnsi="Arial" w:cs="Arial"/>
          <w:color w:val="000000"/>
        </w:rPr>
        <w:t xml:space="preserve"> za účelem dílčí fakturace ve smyslu platebních podmínek není předáním a převzetím díla ve smyslu této části smlouvy. </w:t>
      </w:r>
    </w:p>
    <w:p w14:paraId="0000006B" w14:textId="5419F032"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zejména stavební deník, protokoly o provedených zkouškách a revizích (včetně plánu rev</w:t>
      </w:r>
      <w:r>
        <w:rPr>
          <w:rFonts w:ascii="Arial" w:eastAsia="Arial" w:hAnsi="Arial" w:cs="Arial"/>
        </w:rPr>
        <w:t>izí)</w:t>
      </w:r>
      <w:r>
        <w:rPr>
          <w:rFonts w:ascii="Arial" w:eastAsia="Arial" w:hAnsi="Arial" w:cs="Arial"/>
          <w:color w:val="000000"/>
        </w:rPr>
        <w:t xml:space="preserve">, příslušné atesty, </w:t>
      </w:r>
      <w:r>
        <w:rPr>
          <w:rFonts w:ascii="Arial" w:eastAsia="Arial" w:hAnsi="Arial" w:cs="Arial"/>
        </w:rPr>
        <w:t>certifikáty</w:t>
      </w:r>
      <w:r>
        <w:rPr>
          <w:rFonts w:ascii="Arial" w:eastAsia="Arial" w:hAnsi="Arial" w:cs="Arial"/>
          <w:color w:val="000000"/>
        </w:rPr>
        <w:t xml:space="preserve"> a prohlášení o shodě</w:t>
      </w:r>
      <w:r>
        <w:rPr>
          <w:rFonts w:ascii="Arial" w:eastAsia="Arial" w:hAnsi="Arial" w:cs="Arial"/>
        </w:rPr>
        <w:t xml:space="preserve">, protokoly o zaškolení obsluhy, doklady o zabezpečení likvidace odpadů, případně další doklady </w:t>
      </w:r>
      <w:r>
        <w:rPr>
          <w:rFonts w:ascii="Arial" w:eastAsia="Arial" w:hAnsi="Arial" w:cs="Arial"/>
          <w:color w:val="000000"/>
        </w:rPr>
        <w:t>nutné pro kolaudaci či legální užívání díla, dále pak návody k</w:t>
      </w:r>
      <w:r w:rsidR="008A1A96">
        <w:rPr>
          <w:rFonts w:ascii="Arial" w:eastAsia="Arial" w:hAnsi="Arial" w:cs="Arial"/>
          <w:color w:val="000000"/>
        </w:rPr>
        <w:t> </w:t>
      </w:r>
      <w:r>
        <w:rPr>
          <w:rFonts w:ascii="Arial" w:eastAsia="Arial" w:hAnsi="Arial" w:cs="Arial"/>
          <w:color w:val="000000"/>
        </w:rPr>
        <w:t>obsluze. O předání díla, nebo té které jeho části, a předmětných dokladů se sepíše předávací protokol, podepsaný za každou smluvní stranu alespoň zástupcem ve věcech technických.</w:t>
      </w:r>
    </w:p>
    <w:p w14:paraId="0000006C"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VIII.3. Objednatel, prostřednictvím svého </w:t>
      </w:r>
      <w:r>
        <w:rPr>
          <w:rFonts w:ascii="Arial" w:eastAsia="Arial" w:hAnsi="Arial" w:cs="Arial"/>
        </w:rPr>
        <w:t>TDS</w:t>
      </w:r>
      <w:r>
        <w:rPr>
          <w:rFonts w:ascii="Arial" w:eastAsia="Arial" w:hAnsi="Arial" w:cs="Arial"/>
          <w:color w:val="000000"/>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0000006D"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VIII.4. Pokud dílo nebude převzato, bude o opakovaném předání díla, nebo té které jeho části, rovněž sepsán předávací protokol; ustanovení odst. VIII.3. se pro další postup použije obdobně.</w:t>
      </w:r>
    </w:p>
    <w:p w14:paraId="0000006E"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IX. ZÁRUKA ZA JAKOST DÍLA, VADY DÍLA</w:t>
      </w:r>
    </w:p>
    <w:p w14:paraId="0000006F" w14:textId="27DCCA0B"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IX.1. Zhotovitel poskytuje záruku za jakost díla. Záruční doba </w:t>
      </w:r>
      <w:r>
        <w:rPr>
          <w:rFonts w:ascii="Arial" w:eastAsia="Arial" w:hAnsi="Arial" w:cs="Arial"/>
          <w:b/>
          <w:color w:val="000000"/>
        </w:rPr>
        <w:t>činí</w:t>
      </w:r>
      <w:r>
        <w:rPr>
          <w:rFonts w:ascii="Arial" w:eastAsia="Arial" w:hAnsi="Arial" w:cs="Arial"/>
          <w:color w:val="000000"/>
        </w:rPr>
        <w:t xml:space="preserve"> </w:t>
      </w:r>
      <w:r>
        <w:rPr>
          <w:rFonts w:ascii="Arial" w:eastAsia="Arial" w:hAnsi="Arial" w:cs="Arial"/>
          <w:b/>
          <w:color w:val="000000"/>
        </w:rPr>
        <w:t>60</w:t>
      </w:r>
      <w:r>
        <w:rPr>
          <w:rFonts w:ascii="Arial" w:eastAsia="Arial" w:hAnsi="Arial" w:cs="Arial"/>
          <w:b/>
          <w:color w:val="FF0000"/>
        </w:rPr>
        <w:t xml:space="preserve"> </w:t>
      </w:r>
      <w:r>
        <w:rPr>
          <w:rFonts w:ascii="Arial" w:eastAsia="Arial" w:hAnsi="Arial" w:cs="Arial"/>
          <w:b/>
          <w:color w:val="000000"/>
        </w:rPr>
        <w:t>měsíců</w:t>
      </w:r>
      <w:r>
        <w:rPr>
          <w:rFonts w:ascii="Arial" w:eastAsia="Arial" w:hAnsi="Arial" w:cs="Arial"/>
          <w:color w:val="000000"/>
        </w:rPr>
        <w:t xml:space="preserve"> </w:t>
      </w:r>
      <w:r w:rsidR="007D7047">
        <w:rPr>
          <w:rFonts w:ascii="Arial" w:eastAsia="Arial" w:hAnsi="Arial" w:cs="Arial"/>
          <w:color w:val="000000"/>
        </w:rPr>
        <w:t>a</w:t>
      </w:r>
      <w:r>
        <w:rPr>
          <w:rFonts w:ascii="Arial" w:eastAsia="Arial" w:hAnsi="Arial" w:cs="Arial"/>
          <w:color w:val="000000"/>
        </w:rPr>
        <w:t xml:space="preserve"> dnem rozhodným pro její počátek je den podpisu proto</w:t>
      </w:r>
      <w:r>
        <w:rPr>
          <w:rFonts w:ascii="Arial" w:eastAsia="Arial" w:hAnsi="Arial" w:cs="Arial"/>
        </w:rPr>
        <w:t xml:space="preserve">kolu o úspěšném ukončení zkušebního provozu podle odst. II.5.4. této smlouvy. </w:t>
      </w:r>
      <w:r>
        <w:rPr>
          <w:rFonts w:ascii="Arial" w:eastAsia="Arial" w:hAnsi="Arial" w:cs="Arial"/>
          <w:color w:val="000000"/>
        </w:rPr>
        <w:t>Vady, které objednatel zjistil a které reklamoval v záruční době, je zhotovitel povinen bez zbytečného odkladu bezplatně odstranit. Od oznámení vady do jejího odstranění záruční doba neběží.</w:t>
      </w:r>
    </w:p>
    <w:p w14:paraId="00000070"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00000071"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IX.3. Zhotovitel je povinen vady odstranit neprodleně, nelze-li tak učinit, je povinen nejpozději do 7 </w:t>
      </w:r>
      <w:r>
        <w:rPr>
          <w:rFonts w:ascii="Arial" w:eastAsia="Arial" w:hAnsi="Arial" w:cs="Arial"/>
        </w:rPr>
        <w:t>dnů</w:t>
      </w:r>
      <w:r>
        <w:rPr>
          <w:rFonts w:ascii="Arial" w:eastAsia="Arial" w:hAnsi="Arial" w:cs="Arial"/>
          <w:color w:val="000000"/>
        </w:rPr>
        <w:t xml:space="preserve"> po doručení reklamace písemně oznámit objednateli termín odstranění vad. V případě, že zhotovitel do 7 </w:t>
      </w:r>
      <w:r>
        <w:rPr>
          <w:rFonts w:ascii="Arial" w:eastAsia="Arial" w:hAnsi="Arial" w:cs="Arial"/>
        </w:rPr>
        <w:t>dnů</w:t>
      </w:r>
      <w:r>
        <w:rPr>
          <w:rFonts w:ascii="Arial" w:eastAsia="Arial" w:hAnsi="Arial" w:cs="Arial"/>
          <w:color w:val="000000"/>
        </w:rPr>
        <w:t xml:space="preserve"> od doručení reklamace vady neodstraní, termín odstranění neoznámí, anebo snad oznámí termín odstranění vad pozdější než 10. den od doručení reklamace, platí že je zavázán odstranit vady nejpozději 10. den od doručení reklamace.</w:t>
      </w:r>
    </w:p>
    <w:p w14:paraId="00000072" w14:textId="77777777" w:rsidR="00C06B89" w:rsidRDefault="00766B20">
      <w:pPr>
        <w:widowControl w:val="0"/>
        <w:pBdr>
          <w:top w:val="nil"/>
          <w:left w:val="nil"/>
          <w:bottom w:val="nil"/>
          <w:right w:val="nil"/>
          <w:between w:val="nil"/>
        </w:pBdr>
        <w:spacing w:before="120" w:after="240"/>
        <w:jc w:val="both"/>
        <w:rPr>
          <w:rFonts w:ascii="Arial" w:eastAsia="Arial" w:hAnsi="Arial" w:cs="Arial"/>
          <w:color w:val="000000"/>
        </w:rPr>
      </w:pPr>
      <w:r>
        <w:rPr>
          <w:rFonts w:ascii="Arial" w:eastAsia="Arial" w:hAnsi="Arial" w:cs="Arial"/>
          <w:color w:val="000000"/>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00000073"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lastRenderedPageBreak/>
        <w:t>IX.5. Reklamaci lze uplatnit nejpozději do posledního dne záruční doby, přičemž za včas uplatněnou se považuje i reklamace odeslaná objednatelem v poslední den záruční doby, dojde-li následně k jejímu doručení.</w:t>
      </w:r>
    </w:p>
    <w:p w14:paraId="00000074"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IX.6. V ostatním se na vady díla použijí ustanovení občanského zákoníku.</w:t>
      </w:r>
    </w:p>
    <w:p w14:paraId="00000075"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X. SMLUVNÍ POKUTY PRO PŘÍPAD PRODLENÍ</w:t>
      </w:r>
    </w:p>
    <w:p w14:paraId="00000076"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00000077"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Pro případ prodlení s odstraněním vad a nedodělků </w:t>
      </w:r>
      <w:r>
        <w:rPr>
          <w:rFonts w:ascii="Arial" w:eastAsia="Arial" w:hAnsi="Arial" w:cs="Arial"/>
        </w:rPr>
        <w:t>zjištěných</w:t>
      </w:r>
      <w:r>
        <w:rPr>
          <w:rFonts w:ascii="Arial" w:eastAsia="Arial" w:hAnsi="Arial" w:cs="Arial"/>
          <w:color w:val="000000"/>
        </w:rPr>
        <w:t xml:space="preserve"> v přejímacím řízení a uvedených v předávacím protokolu zavazuje se zhotovitel zaplatit objednateli smluvní pokutu ve výši 5000 Kč za každou vadu a nedodělek a každý započatý den prodlení. </w:t>
      </w:r>
    </w:p>
    <w:p w14:paraId="00000078"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Pro případ prodlení s odstraněním vytknuté záruční vady zavazuje se zhotovitel zaplatit objednateli smluvní pokutu ve výši 5000 Kč za každou vadu a každý započatý den prodlení. </w:t>
      </w:r>
    </w:p>
    <w:p w14:paraId="00000079"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X.2. V případě porušení povinnosti uvedené v </w:t>
      </w:r>
      <w:r>
        <w:rPr>
          <w:rFonts w:ascii="Arial" w:eastAsia="Arial" w:hAnsi="Arial" w:cs="Arial"/>
        </w:rPr>
        <w:t>čl. VI. odst. VI.4. a VI.5. a v</w:t>
      </w:r>
      <w:r>
        <w:rPr>
          <w:rFonts w:ascii="Arial" w:eastAsia="Arial" w:hAnsi="Arial" w:cs="Arial"/>
          <w:color w:val="000000"/>
        </w:rPr>
        <w:t xml:space="preserve"> čl. VII. odst. VII.10. této smlouvy prodávající zaplatí smluvní pokutu ve výši 10.000 Kč za každý takový případ.</w:t>
      </w:r>
    </w:p>
    <w:p w14:paraId="0000007A"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X.3.  V případě nedodržení podmínek uvedených v čl. VII. odst. VII.11., VII.12. a VII.13. této smlouvy je prodávající povinen zaplatit kupujícímu smluvní pokutu ve výši 3.000 Kč za každé jednotlivé porušení povinnosti.</w:t>
      </w:r>
    </w:p>
    <w:p w14:paraId="0000007B"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X.4. V případě prodlení objednatele s placením účetního dokladu zaplatí objednatel zhotoviteli zákonné úroky z prodlení z dlužné částky za každý započatý den prodlení.</w:t>
      </w:r>
    </w:p>
    <w:p w14:paraId="0000007C" w14:textId="77777777" w:rsidR="00C06B89" w:rsidRDefault="00766B20">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X.5. Smluvní strany výslovně sjednávají, že zaplacením jakékoliv smluvní pokuty není dotčeno právo na náhradu škody, která z porušení předmětné povinnosti vznikla.</w:t>
      </w:r>
    </w:p>
    <w:p w14:paraId="0000007D" w14:textId="77777777" w:rsidR="00C06B89" w:rsidRDefault="00766B20">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X.6. Splatnost vyúčtování smluvní pokuty či zákonného úroku z prodlení se sjednává do 10 dnů od doručení vyúčtování druhé smluvní straně.</w:t>
      </w:r>
    </w:p>
    <w:p w14:paraId="0000007E" w14:textId="77777777" w:rsidR="00C06B89" w:rsidRDefault="00766B20">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X.7. Smluvní strany si mohou vzájemně započíst pohledávky z této smlouvy, a to i pohledávky nesplatné. </w:t>
      </w:r>
    </w:p>
    <w:p w14:paraId="0000007F"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XI. POJIŠTĚNÍ ZHOTOVITELE</w:t>
      </w:r>
    </w:p>
    <w:p w14:paraId="00000080"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00000081"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XII. DORUČOVÁNÍ</w:t>
      </w:r>
    </w:p>
    <w:p w14:paraId="00000082" w14:textId="77777777" w:rsidR="00C06B89" w:rsidRDefault="00766B20">
      <w:pPr>
        <w:widowControl w:val="0"/>
        <w:pBdr>
          <w:top w:val="nil"/>
          <w:left w:val="nil"/>
          <w:bottom w:val="nil"/>
          <w:right w:val="nil"/>
          <w:between w:val="nil"/>
        </w:pBdr>
        <w:spacing w:before="120" w:after="240"/>
        <w:jc w:val="both"/>
        <w:rPr>
          <w:rFonts w:ascii="Arial" w:eastAsia="Arial" w:hAnsi="Arial" w:cs="Arial"/>
          <w:color w:val="000000"/>
        </w:rPr>
      </w:pPr>
      <w:r>
        <w:rPr>
          <w:rFonts w:ascii="Arial" w:eastAsia="Arial" w:hAnsi="Arial" w:cs="Arial"/>
          <w:color w:val="000000"/>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00000083" w14:textId="77777777" w:rsidR="00C06B89" w:rsidRDefault="00766B20">
      <w:pPr>
        <w:widowControl w:val="0"/>
        <w:pBdr>
          <w:top w:val="nil"/>
          <w:left w:val="nil"/>
          <w:bottom w:val="nil"/>
          <w:right w:val="nil"/>
          <w:between w:val="nil"/>
        </w:pBdr>
        <w:tabs>
          <w:tab w:val="left" w:pos="567"/>
        </w:tabs>
        <w:spacing w:before="360" w:after="240"/>
        <w:ind w:left="720" w:hanging="720"/>
        <w:jc w:val="both"/>
        <w:rPr>
          <w:rFonts w:ascii="Arial" w:eastAsia="Arial" w:hAnsi="Arial" w:cs="Arial"/>
          <w:b/>
          <w:color w:val="000000"/>
        </w:rPr>
      </w:pPr>
      <w:r>
        <w:rPr>
          <w:rFonts w:ascii="Arial" w:eastAsia="Arial" w:hAnsi="Arial" w:cs="Arial"/>
          <w:b/>
          <w:color w:val="000000"/>
        </w:rPr>
        <w:t>XIII. ZÁVĚREČNÁ UJEDNÁNÍ</w:t>
      </w:r>
    </w:p>
    <w:p w14:paraId="00000084"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XIII.1. Pokud nebylo v této smlouvě ujednáno jinak, řídí se právní poměry z ní českým právním řádem, zejména zákonem č. 89/2012 Sb., občanský zákoník, v platném a účinném znění. Tuto smlouvu lze změnit jen písemným dodatkem.</w:t>
      </w:r>
    </w:p>
    <w:p w14:paraId="00000085"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lastRenderedPageBreak/>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w:t>
      </w:r>
      <w:r>
        <w:rPr>
          <w:rFonts w:ascii="Arial" w:eastAsia="Arial" w:hAnsi="Arial" w:cs="Arial"/>
          <w:color w:val="70AD47"/>
        </w:rPr>
        <w:t xml:space="preserve"> </w:t>
      </w:r>
      <w:r>
        <w:rPr>
          <w:rFonts w:ascii="Arial" w:eastAsia="Arial" w:hAnsi="Arial" w:cs="Arial"/>
          <w:color w:val="000000"/>
        </w:rPr>
        <w:t>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00000086"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00000087"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XIII.4. Zhotovitel se zavazuje, že osobní údaje poskytnuté objednavatelem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14:paraId="00000088"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XIII.5. Smlouva o dílo se uzavírá ve 3 vyhotoveních, z nichž objednatel obdrží 2 vyhotovení a zhotovitel obdrží 1 vyhotovení.. Tato smlouva o dílo je uzavřena a nabývá platnosti převzetím oboustranně podepsané smlouvy poslední ze smluvních stran.</w:t>
      </w:r>
    </w:p>
    <w:p w14:paraId="00000089" w14:textId="77777777" w:rsidR="00C06B89" w:rsidRDefault="00766B20">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XIII.6. Smlouva se uzavírá na základě usnesení Rady města Trutnova č. ………………… ze dne ……………………..</w:t>
      </w:r>
    </w:p>
    <w:p w14:paraId="0000008A" w14:textId="77777777" w:rsidR="00C06B89" w:rsidRDefault="00766B20">
      <w:pPr>
        <w:widowControl w:val="0"/>
        <w:tabs>
          <w:tab w:val="center" w:pos="1560"/>
          <w:tab w:val="center" w:pos="6804"/>
        </w:tabs>
        <w:spacing w:before="240"/>
        <w:jc w:val="both"/>
        <w:rPr>
          <w:rFonts w:ascii="Arial" w:eastAsia="Arial" w:hAnsi="Arial" w:cs="Arial"/>
        </w:rPr>
      </w:pPr>
      <w:r>
        <w:rPr>
          <w:rFonts w:ascii="Arial" w:eastAsia="Arial" w:hAnsi="Arial" w:cs="Arial"/>
        </w:rPr>
        <w:tab/>
      </w:r>
    </w:p>
    <w:p w14:paraId="0000008B" w14:textId="77777777" w:rsidR="00C06B89" w:rsidRDefault="00766B20">
      <w:pPr>
        <w:widowControl w:val="0"/>
        <w:tabs>
          <w:tab w:val="center" w:pos="1560"/>
        </w:tabs>
        <w:spacing w:before="240"/>
        <w:jc w:val="both"/>
        <w:rPr>
          <w:rFonts w:ascii="Arial" w:eastAsia="Arial" w:hAnsi="Arial" w:cs="Arial"/>
        </w:rPr>
      </w:pPr>
      <w:r>
        <w:rPr>
          <w:rFonts w:ascii="Arial" w:eastAsia="Arial" w:hAnsi="Arial" w:cs="Arial"/>
        </w:rPr>
        <w:tab/>
        <w:t>V</w:t>
      </w:r>
      <w:r>
        <w:rPr>
          <w:rFonts w:ascii="Arial" w:eastAsia="Arial" w:hAnsi="Arial" w:cs="Arial"/>
          <w:color w:val="FF0000"/>
        </w:rPr>
        <w:t> ……………</w:t>
      </w:r>
      <w:r>
        <w:rPr>
          <w:rFonts w:ascii="Arial" w:eastAsia="Arial" w:hAnsi="Arial" w:cs="Arial"/>
        </w:rPr>
        <w:t xml:space="preserve"> dne </w:t>
      </w:r>
      <w:r>
        <w:rPr>
          <w:rFonts w:ascii="Arial" w:eastAsia="Arial" w:hAnsi="Arial" w:cs="Arial"/>
          <w:color w:val="FF0000"/>
        </w:rPr>
        <w:t>…………………….</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rPr>
        <w:t>V Trutnově dne</w:t>
      </w:r>
    </w:p>
    <w:p w14:paraId="0000008C" w14:textId="77777777" w:rsidR="00C06B89" w:rsidRDefault="00C06B89">
      <w:pPr>
        <w:widowControl w:val="0"/>
        <w:tabs>
          <w:tab w:val="center" w:pos="1560"/>
          <w:tab w:val="center" w:pos="6804"/>
        </w:tabs>
        <w:spacing w:before="240"/>
        <w:jc w:val="both"/>
        <w:rPr>
          <w:rFonts w:ascii="Arial" w:eastAsia="Arial" w:hAnsi="Arial" w:cs="Arial"/>
        </w:rPr>
      </w:pPr>
    </w:p>
    <w:p w14:paraId="0000008D" w14:textId="77777777" w:rsidR="00C06B89" w:rsidRDefault="00C06B89">
      <w:pPr>
        <w:widowControl w:val="0"/>
        <w:tabs>
          <w:tab w:val="center" w:pos="1560"/>
          <w:tab w:val="center" w:pos="6804"/>
        </w:tabs>
        <w:spacing w:before="240"/>
        <w:jc w:val="both"/>
        <w:rPr>
          <w:rFonts w:ascii="Arial" w:eastAsia="Arial" w:hAnsi="Arial" w:cs="Arial"/>
        </w:rPr>
      </w:pPr>
    </w:p>
    <w:p w14:paraId="0000008E" w14:textId="77777777" w:rsidR="00C06B89" w:rsidRDefault="00C06B89">
      <w:pPr>
        <w:widowControl w:val="0"/>
        <w:tabs>
          <w:tab w:val="center" w:pos="1560"/>
          <w:tab w:val="center" w:pos="6804"/>
        </w:tabs>
        <w:spacing w:before="240"/>
        <w:jc w:val="both"/>
        <w:rPr>
          <w:rFonts w:ascii="Arial" w:eastAsia="Arial" w:hAnsi="Arial" w:cs="Arial"/>
        </w:rPr>
      </w:pPr>
    </w:p>
    <w:p w14:paraId="0000008F" w14:textId="77777777" w:rsidR="00C06B89" w:rsidRDefault="00766B20">
      <w:pPr>
        <w:widowControl w:val="0"/>
        <w:jc w:val="both"/>
        <w:rPr>
          <w:rFonts w:ascii="Arial" w:eastAsia="Arial" w:hAnsi="Arial" w:cs="Arial"/>
        </w:rPr>
      </w:pPr>
      <w:r>
        <w:rPr>
          <w:rFonts w:ascii="Arial" w:eastAsia="Arial" w:hAnsi="Arial" w:cs="Arial"/>
          <w:color w:val="FF0000"/>
        </w:rPr>
        <w:t>&lt;obchodní firma zhotovitele&gt;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Město Trutnov</w:t>
      </w:r>
      <w:r>
        <w:rPr>
          <w:rFonts w:ascii="Arial" w:eastAsia="Arial" w:hAnsi="Arial" w:cs="Arial"/>
        </w:rPr>
        <w:tab/>
      </w:r>
    </w:p>
    <w:p w14:paraId="00000090" w14:textId="77777777" w:rsidR="00C06B89" w:rsidRDefault="00766B20">
      <w:pPr>
        <w:widowControl w:val="0"/>
        <w:jc w:val="both"/>
        <w:rPr>
          <w:rFonts w:ascii="Arial" w:eastAsia="Arial" w:hAnsi="Arial" w:cs="Arial"/>
          <w:color w:val="FF0000"/>
        </w:rPr>
      </w:pPr>
      <w:r>
        <w:rPr>
          <w:rFonts w:ascii="Arial" w:eastAsia="Arial" w:hAnsi="Arial" w:cs="Arial"/>
          <w:color w:val="FF0000"/>
        </w:rPr>
        <w:t>&lt;jméno a příjmení jednající osoby s uvedením funkce&gt;</w:t>
      </w:r>
      <w:r>
        <w:rPr>
          <w:rFonts w:ascii="Arial" w:eastAsia="Arial" w:hAnsi="Arial" w:cs="Arial"/>
          <w:color w:val="FF0000"/>
        </w:rPr>
        <w:tab/>
      </w:r>
      <w:r>
        <w:rPr>
          <w:rFonts w:ascii="Arial" w:eastAsia="Arial" w:hAnsi="Arial" w:cs="Arial"/>
        </w:rPr>
        <w:t>Ing. arch. Michal Rosa, starosta města</w:t>
      </w:r>
      <w:r>
        <w:rPr>
          <w:rFonts w:ascii="Arial" w:eastAsia="Arial" w:hAnsi="Arial" w:cs="Arial"/>
        </w:rPr>
        <w:tab/>
      </w:r>
    </w:p>
    <w:sectPr w:rsidR="00C06B89">
      <w:footerReference w:type="default" r:id="rId10"/>
      <w:pgSz w:w="11907" w:h="16840"/>
      <w:pgMar w:top="851" w:right="1418" w:bottom="993" w:left="1418" w:header="465" w:footer="4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160C" w14:textId="77777777" w:rsidR="00412129" w:rsidRDefault="00766B20">
      <w:r>
        <w:separator/>
      </w:r>
    </w:p>
  </w:endnote>
  <w:endnote w:type="continuationSeparator" w:id="0">
    <w:p w14:paraId="2F6147D8" w14:textId="77777777" w:rsidR="00412129" w:rsidRDefault="0076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G Time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C06B89" w:rsidRDefault="00C06B89">
    <w:pPr>
      <w:tabs>
        <w:tab w:val="center" w:pos="4535"/>
        <w:tab w:val="right" w:pos="9071"/>
      </w:tabs>
      <w:jc w:val="center"/>
    </w:pPr>
  </w:p>
  <w:p w14:paraId="00000092" w14:textId="2B376D0E" w:rsidR="00C06B89" w:rsidRDefault="00766B20">
    <w:pPr>
      <w:tabs>
        <w:tab w:val="center" w:pos="5273"/>
        <w:tab w:val="right" w:pos="10546"/>
      </w:tabs>
      <w:jc w:val="right"/>
      <w:rPr>
        <w:rFonts w:ascii="Arial" w:eastAsia="Arial" w:hAnsi="Arial" w:cs="Arial"/>
        <w:sz w:val="16"/>
        <w:szCs w:val="16"/>
      </w:rPr>
    </w:pPr>
    <w:r>
      <w:rPr>
        <w:rFonts w:ascii="Times New Roman" w:eastAsia="Times New Roman" w:hAnsi="Times New Roman"/>
        <w:color w:val="333333"/>
      </w:rPr>
      <w:tab/>
    </w:r>
    <w:r>
      <w:rPr>
        <w:rFonts w:ascii="Arial" w:eastAsia="Arial" w:hAnsi="Arial" w:cs="Arial"/>
        <w:sz w:val="16"/>
        <w:szCs w:val="16"/>
      </w:rPr>
      <w:t xml:space="preserve">Strana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sz w:val="16"/>
        <w:szCs w:val="16"/>
      </w:rPr>
      <w:t>3</w:t>
    </w:r>
    <w:r>
      <w:rPr>
        <w:rFonts w:ascii="Arial" w:eastAsia="Arial" w:hAnsi="Arial" w:cs="Arial"/>
        <w:sz w:val="16"/>
        <w:szCs w:val="16"/>
      </w:rPr>
      <w:fldChar w:fldCharType="end"/>
    </w:r>
  </w:p>
  <w:p w14:paraId="00000093" w14:textId="77777777" w:rsidR="00C06B89" w:rsidRDefault="00C06B89">
    <w:pPr>
      <w:tabs>
        <w:tab w:val="center" w:pos="4535"/>
        <w:tab w:val="right" w:pos="9071"/>
      </w:tabs>
      <w:jc w:val="center"/>
      <w:rPr>
        <w:rFonts w:ascii="Times New Roman" w:eastAsia="Times New Roman" w:hAnsi="Times New Roman"/>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0ED2" w14:textId="77777777" w:rsidR="00412129" w:rsidRDefault="00766B20">
      <w:r>
        <w:separator/>
      </w:r>
    </w:p>
  </w:footnote>
  <w:footnote w:type="continuationSeparator" w:id="0">
    <w:p w14:paraId="4B41EE19" w14:textId="77777777" w:rsidR="00412129" w:rsidRDefault="00766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78B6"/>
    <w:multiLevelType w:val="multilevel"/>
    <w:tmpl w:val="4A6A1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232B77"/>
    <w:multiLevelType w:val="multilevel"/>
    <w:tmpl w:val="849AA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FD15CC"/>
    <w:multiLevelType w:val="multilevel"/>
    <w:tmpl w:val="BEBCB8F2"/>
    <w:lvl w:ilvl="0">
      <w:start w:val="1"/>
      <w:numFmt w:val="decimal"/>
      <w:pStyle w:val="CharCharChar1CharCharCharCharCharCharCharCharChar1Char1CharChar5CharChar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412129"/>
    <w:rsid w:val="00481755"/>
    <w:rsid w:val="006D328D"/>
    <w:rsid w:val="00766B20"/>
    <w:rsid w:val="007D7047"/>
    <w:rsid w:val="008A1A96"/>
    <w:rsid w:val="00C06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D136"/>
  <w15:docId w15:val="{814CE823-32E7-4AC1-86A6-BFD22555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rsid w:val="001164CA"/>
    <w:pPr>
      <w:keepNext/>
      <w:jc w:val="both"/>
      <w:outlineLvl w:val="2"/>
    </w:pPr>
    <w:rPr>
      <w:rFonts w:ascii="Calibri Light" w:hAnsi="Calibri Light"/>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1"/>
    <w:uiPriority w:val="99"/>
    <w:semiHidden/>
    <w:unhideWhenUsed/>
  </w:style>
  <w:style w:type="character" w:customStyle="1" w:styleId="TextkomenteChar">
    <w:name w:val="Text komentáře Char"/>
    <w:rsid w:val="00707E47"/>
    <w:rPr>
      <w:rFonts w:cs="Times New Roman"/>
      <w:noProof/>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basedOn w:val="Normln"/>
    <w:uiPriority w:val="34"/>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3"/>
      </w:numPr>
    </w:pPr>
    <w:rPr>
      <w:rFonts w:ascii="Times New Roman" w:hAnsi="Times New Roman"/>
      <w:noProof w:val="0"/>
      <w:sz w:val="24"/>
      <w:szCs w:val="24"/>
    </w:rPr>
  </w:style>
  <w:style w:type="paragraph" w:styleId="Revize">
    <w:name w:val="Revision"/>
    <w:hidden/>
    <w:uiPriority w:val="99"/>
    <w:semiHidden/>
    <w:rsid w:val="009A0304"/>
    <w:rPr>
      <w:rFonts w:cs="Times New Roman"/>
      <w:noProof/>
    </w:rPr>
  </w:style>
  <w:style w:type="paragraph" w:customStyle="1" w:styleId="Normln1">
    <w:name w:val="Normální1"/>
    <w:uiPriority w:val="99"/>
    <w:rsid w:val="00BB3E27"/>
    <w:pPr>
      <w:widowControl w:val="0"/>
    </w:pPr>
    <w:rPr>
      <w:rFonts w:ascii="Calibri" w:hAnsi="Calibri" w:cs="Calibri"/>
      <w:color w:val="000000"/>
      <w:sz w:val="22"/>
      <w:szCs w:val="22"/>
    </w:rPr>
  </w:style>
  <w:style w:type="character" w:customStyle="1" w:styleId="Standardnpsmoodstavce1">
    <w:name w:val="Standardní písmo odstavce1"/>
    <w:qFormat/>
    <w:rsid w:val="00D04DC5"/>
    <w:rPr>
      <w:w w:val="100"/>
      <w:position w:val="-1"/>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erova@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KxVwE0P+QCNFumjyVx5VtgO1Q==">CgMxLjA4AHIhMWRmUDJtY1ljWnYwaFFtRjNmNlc0d3dPZ2hmbk5qUGEw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4077</Words>
  <Characters>24056</Characters>
  <Application>Microsoft Office Word</Application>
  <DocSecurity>0</DocSecurity>
  <Lines>200</Lines>
  <Paragraphs>56</Paragraphs>
  <ScaleCrop>false</ScaleCrop>
  <Company>HP Inc.</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Ratajík</dc:creator>
  <cp:lastModifiedBy>Vídeňská Monika</cp:lastModifiedBy>
  <cp:revision>6</cp:revision>
  <cp:lastPrinted>2025-02-28T07:46:00Z</cp:lastPrinted>
  <dcterms:created xsi:type="dcterms:W3CDTF">2020-08-21T12:16:00Z</dcterms:created>
  <dcterms:modified xsi:type="dcterms:W3CDTF">2025-02-28T11:16:00Z</dcterms:modified>
</cp:coreProperties>
</file>