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6DC5" w14:textId="77777777" w:rsidR="00C552B1" w:rsidRDefault="00C552B1">
      <w:pPr>
        <w:pStyle w:val="Odstavecseseznamem1"/>
        <w:ind w:left="0"/>
        <w:jc w:val="center"/>
        <w:rPr>
          <w:rFonts w:cs="Calibri"/>
          <w:bCs/>
          <w:sz w:val="22"/>
          <w:szCs w:val="22"/>
        </w:rPr>
      </w:pPr>
    </w:p>
    <w:p w14:paraId="7594E2C0" w14:textId="77777777" w:rsidR="00C552B1" w:rsidRDefault="00C552B1">
      <w:pPr>
        <w:pStyle w:val="Odstavecseseznamem1"/>
        <w:ind w:left="0"/>
        <w:jc w:val="center"/>
        <w:rPr>
          <w:rFonts w:cs="Calibri"/>
          <w:bCs/>
          <w:sz w:val="22"/>
          <w:szCs w:val="22"/>
        </w:rPr>
      </w:pPr>
    </w:p>
    <w:p w14:paraId="6BCBC4D3" w14:textId="77777777" w:rsidR="00C552B1" w:rsidRDefault="00C552B1">
      <w:pPr>
        <w:pStyle w:val="Odstavecseseznamem1"/>
        <w:ind w:left="0"/>
        <w:jc w:val="center"/>
        <w:rPr>
          <w:rFonts w:cs="Calibri"/>
          <w:bCs/>
          <w:sz w:val="22"/>
          <w:szCs w:val="22"/>
        </w:rPr>
      </w:pPr>
    </w:p>
    <w:p w14:paraId="034AD435" w14:textId="77777777" w:rsidR="00C552B1" w:rsidRDefault="00C552B1">
      <w:pPr>
        <w:pStyle w:val="Odstavecseseznamem1"/>
        <w:ind w:left="0"/>
        <w:jc w:val="center"/>
        <w:rPr>
          <w:rFonts w:cs="Calibri"/>
          <w:bCs/>
          <w:sz w:val="22"/>
          <w:szCs w:val="22"/>
        </w:rPr>
      </w:pPr>
    </w:p>
    <w:p w14:paraId="68BBAAFA" w14:textId="77777777" w:rsidR="00C552B1" w:rsidRDefault="00C552B1">
      <w:pPr>
        <w:pStyle w:val="Odstavecseseznamem1"/>
        <w:ind w:left="0"/>
        <w:jc w:val="center"/>
        <w:rPr>
          <w:rFonts w:cs="Calibri"/>
          <w:bCs/>
          <w:sz w:val="22"/>
          <w:szCs w:val="22"/>
        </w:rPr>
      </w:pPr>
    </w:p>
    <w:p w14:paraId="029B1BBB" w14:textId="77777777" w:rsidR="00C552B1" w:rsidRDefault="00C552B1">
      <w:pPr>
        <w:pStyle w:val="Odstavecseseznamem1"/>
        <w:ind w:left="0"/>
        <w:jc w:val="center"/>
        <w:rPr>
          <w:rFonts w:cs="Calibri"/>
          <w:bCs/>
          <w:sz w:val="22"/>
          <w:szCs w:val="22"/>
        </w:rPr>
      </w:pPr>
      <w:r>
        <w:rPr>
          <w:rFonts w:cs="Calibri"/>
          <w:bCs/>
          <w:sz w:val="22"/>
          <w:szCs w:val="22"/>
        </w:rPr>
        <w:t>Příloha č. 1</w:t>
      </w:r>
    </w:p>
    <w:p w14:paraId="1383966D" w14:textId="77777777" w:rsidR="00C552B1" w:rsidRDefault="00C552B1">
      <w:pPr>
        <w:pStyle w:val="Zkladntext"/>
        <w:jc w:val="center"/>
        <w:rPr>
          <w:rFonts w:ascii="Calibri" w:hAnsi="Calibri" w:cs="Calibri"/>
          <w:b/>
          <w:bCs/>
          <w:color w:val="1F4E79"/>
          <w:sz w:val="40"/>
          <w:szCs w:val="40"/>
        </w:rPr>
      </w:pPr>
    </w:p>
    <w:p w14:paraId="3A2E7DA3" w14:textId="77777777" w:rsidR="00C552B1" w:rsidRDefault="00C552B1">
      <w:pPr>
        <w:pStyle w:val="Zkladntext"/>
        <w:jc w:val="center"/>
        <w:rPr>
          <w:rFonts w:ascii="Calibri" w:hAnsi="Calibri" w:cs="Calibri"/>
          <w:b/>
          <w:bCs/>
          <w:color w:val="1F4E79"/>
          <w:sz w:val="40"/>
          <w:szCs w:val="40"/>
        </w:rPr>
      </w:pPr>
    </w:p>
    <w:p w14:paraId="24969CE0" w14:textId="77777777" w:rsidR="00C552B1" w:rsidRDefault="00C552B1">
      <w:pPr>
        <w:pStyle w:val="Zkladntext"/>
        <w:jc w:val="center"/>
        <w:rPr>
          <w:rFonts w:ascii="Calibri" w:hAnsi="Calibri" w:cs="Calibri"/>
          <w:b/>
          <w:bCs/>
          <w:color w:val="1F4E79"/>
          <w:sz w:val="40"/>
          <w:szCs w:val="40"/>
        </w:rPr>
      </w:pPr>
    </w:p>
    <w:p w14:paraId="410CFBDE" w14:textId="77777777" w:rsidR="00C552B1" w:rsidRDefault="00C552B1">
      <w:pPr>
        <w:pStyle w:val="Odstavecseseznamem1"/>
        <w:ind w:left="0"/>
        <w:jc w:val="center"/>
        <w:rPr>
          <w:rFonts w:cs="Calibri"/>
          <w:sz w:val="28"/>
          <w:szCs w:val="28"/>
        </w:rPr>
      </w:pPr>
      <w:r>
        <w:rPr>
          <w:rFonts w:cs="Calibri"/>
          <w:b/>
          <w:bCs/>
          <w:color w:val="1F4E79"/>
          <w:sz w:val="48"/>
          <w:szCs w:val="48"/>
        </w:rPr>
        <w:t>Technická specifikace</w:t>
      </w:r>
    </w:p>
    <w:p w14:paraId="2A2739DC" w14:textId="77777777" w:rsidR="00C552B1" w:rsidRDefault="00C552B1">
      <w:pPr>
        <w:pStyle w:val="Odstavecseseznamem1"/>
        <w:ind w:left="0"/>
        <w:jc w:val="center"/>
        <w:rPr>
          <w:rFonts w:cs="Calibri"/>
          <w:sz w:val="22"/>
          <w:szCs w:val="22"/>
        </w:rPr>
      </w:pPr>
      <w:r>
        <w:rPr>
          <w:rFonts w:cs="Calibri"/>
          <w:sz w:val="22"/>
          <w:szCs w:val="22"/>
        </w:rPr>
        <w:t>k veřejné zakázce na dodávky s názvem:</w:t>
      </w:r>
    </w:p>
    <w:p w14:paraId="3DE367F7" w14:textId="77777777" w:rsidR="00C552B1" w:rsidRDefault="00C552B1">
      <w:pPr>
        <w:pStyle w:val="Odstavecseseznamem1"/>
        <w:ind w:left="0"/>
        <w:jc w:val="both"/>
        <w:rPr>
          <w:rFonts w:cs="Calibri"/>
        </w:rPr>
      </w:pPr>
    </w:p>
    <w:p w14:paraId="58184DAA" w14:textId="77777777" w:rsidR="00C552B1" w:rsidRDefault="00C552B1">
      <w:pPr>
        <w:pStyle w:val="Odstavecseseznamem1"/>
        <w:ind w:left="0"/>
        <w:jc w:val="both"/>
        <w:rPr>
          <w:rFonts w:cs="Calibri"/>
        </w:rPr>
      </w:pPr>
    </w:p>
    <w:p w14:paraId="376851EB" w14:textId="3CFC6AC5" w:rsidR="00C552B1" w:rsidRDefault="00C552B1">
      <w:pPr>
        <w:spacing w:after="0"/>
        <w:ind w:left="-425" w:right="-709"/>
        <w:jc w:val="center"/>
        <w:rPr>
          <w:rFonts w:cs="Calibri"/>
          <w:b/>
          <w:bCs/>
          <w:sz w:val="32"/>
          <w:szCs w:val="32"/>
        </w:rPr>
      </w:pPr>
      <w:r>
        <w:rPr>
          <w:rFonts w:cs="Calibri"/>
          <w:b/>
          <w:bCs/>
          <w:sz w:val="32"/>
          <w:szCs w:val="32"/>
        </w:rPr>
        <w:t>„</w:t>
      </w:r>
      <w:r w:rsidR="007428C8" w:rsidRPr="007428C8">
        <w:rPr>
          <w:rFonts w:cs="Calibri"/>
          <w:b/>
          <w:bCs/>
          <w:sz w:val="32"/>
          <w:szCs w:val="32"/>
        </w:rPr>
        <w:t>Dodávka HW zařízení a SW aplikací – Městský úřad Trutnov</w:t>
      </w:r>
      <w:r>
        <w:rPr>
          <w:rFonts w:cs="Calibri"/>
          <w:b/>
          <w:bCs/>
          <w:sz w:val="32"/>
          <w:szCs w:val="32"/>
        </w:rPr>
        <w:t>“</w:t>
      </w:r>
    </w:p>
    <w:p w14:paraId="381B7213" w14:textId="77777777" w:rsidR="00C552B1" w:rsidRDefault="00C552B1">
      <w:pPr>
        <w:ind w:left="-142" w:right="-284"/>
        <w:jc w:val="center"/>
        <w:rPr>
          <w:rFonts w:cs="Calibri"/>
          <w:b/>
          <w:bCs/>
          <w:sz w:val="28"/>
          <w:szCs w:val="28"/>
        </w:rPr>
      </w:pPr>
    </w:p>
    <w:p w14:paraId="0FF4043E" w14:textId="77777777" w:rsidR="00C552B1" w:rsidRDefault="00C552B1">
      <w:pPr>
        <w:ind w:left="-142" w:right="-284"/>
        <w:jc w:val="center"/>
        <w:rPr>
          <w:rFonts w:cs="Calibri"/>
          <w:b/>
          <w:bCs/>
          <w:sz w:val="28"/>
          <w:szCs w:val="28"/>
        </w:rPr>
      </w:pPr>
    </w:p>
    <w:p w14:paraId="1F5380FD" w14:textId="77777777" w:rsidR="00C552B1" w:rsidRDefault="00C552B1">
      <w:pPr>
        <w:ind w:left="-142" w:right="-284"/>
        <w:jc w:val="center"/>
        <w:rPr>
          <w:rFonts w:cs="Calibri"/>
          <w:b/>
          <w:bCs/>
          <w:sz w:val="28"/>
          <w:szCs w:val="28"/>
        </w:rPr>
      </w:pPr>
    </w:p>
    <w:p w14:paraId="618821CE" w14:textId="77777777" w:rsidR="00C552B1" w:rsidRDefault="00C552B1">
      <w:pPr>
        <w:ind w:left="-142" w:right="-284"/>
        <w:jc w:val="center"/>
        <w:rPr>
          <w:rFonts w:cs="Calibri"/>
          <w:b/>
          <w:bCs/>
          <w:sz w:val="28"/>
          <w:szCs w:val="28"/>
        </w:rPr>
      </w:pPr>
    </w:p>
    <w:p w14:paraId="3E85C902" w14:textId="77777777" w:rsidR="00C552B1" w:rsidRDefault="00C552B1">
      <w:pPr>
        <w:ind w:left="-142" w:right="-284"/>
        <w:jc w:val="center"/>
        <w:rPr>
          <w:rFonts w:cs="Calibri"/>
          <w:b/>
          <w:bCs/>
          <w:sz w:val="28"/>
          <w:szCs w:val="28"/>
        </w:rPr>
      </w:pPr>
    </w:p>
    <w:p w14:paraId="2D7D1E28" w14:textId="77777777" w:rsidR="00C552B1" w:rsidRDefault="00C552B1">
      <w:pPr>
        <w:ind w:left="-142" w:right="-284"/>
        <w:jc w:val="center"/>
        <w:rPr>
          <w:rFonts w:cs="Calibri"/>
          <w:b/>
          <w:bCs/>
          <w:sz w:val="28"/>
          <w:szCs w:val="28"/>
        </w:rPr>
      </w:pPr>
    </w:p>
    <w:p w14:paraId="33FAA27F" w14:textId="77777777" w:rsidR="00C552B1" w:rsidRDefault="00C552B1">
      <w:pPr>
        <w:ind w:left="-142" w:right="-284"/>
        <w:jc w:val="center"/>
        <w:rPr>
          <w:rFonts w:cs="Calibri"/>
          <w:b/>
          <w:bCs/>
          <w:sz w:val="28"/>
          <w:szCs w:val="28"/>
        </w:rPr>
      </w:pPr>
    </w:p>
    <w:p w14:paraId="3138C44B" w14:textId="77777777" w:rsidR="00C552B1" w:rsidRDefault="00C552B1">
      <w:pPr>
        <w:ind w:left="-142" w:right="-284"/>
        <w:jc w:val="center"/>
        <w:rPr>
          <w:rFonts w:cs="Calibri"/>
          <w:b/>
          <w:bCs/>
          <w:sz w:val="28"/>
          <w:szCs w:val="28"/>
        </w:rPr>
      </w:pPr>
    </w:p>
    <w:p w14:paraId="69CF4922" w14:textId="77777777" w:rsidR="00C552B1" w:rsidRDefault="00C552B1">
      <w:pPr>
        <w:ind w:left="-142" w:right="-284"/>
        <w:jc w:val="center"/>
        <w:rPr>
          <w:rFonts w:cs="Calibri"/>
          <w:b/>
          <w:bCs/>
          <w:sz w:val="28"/>
          <w:szCs w:val="28"/>
        </w:rPr>
      </w:pPr>
    </w:p>
    <w:p w14:paraId="5035A007" w14:textId="77777777" w:rsidR="00C552B1" w:rsidRDefault="00C552B1">
      <w:pPr>
        <w:ind w:left="-142" w:right="-284"/>
        <w:jc w:val="center"/>
        <w:rPr>
          <w:rFonts w:cs="Calibri"/>
          <w:b/>
          <w:bCs/>
          <w:sz w:val="28"/>
          <w:szCs w:val="28"/>
        </w:rPr>
      </w:pPr>
    </w:p>
    <w:p w14:paraId="3448FDFE" w14:textId="77777777" w:rsidR="00C552B1" w:rsidRDefault="00C552B1">
      <w:pPr>
        <w:ind w:left="-142" w:right="-284"/>
        <w:jc w:val="center"/>
        <w:rPr>
          <w:rFonts w:cs="Calibri"/>
          <w:b/>
          <w:bCs/>
          <w:sz w:val="28"/>
          <w:szCs w:val="28"/>
        </w:rPr>
      </w:pPr>
    </w:p>
    <w:p w14:paraId="6F44BDC1" w14:textId="77777777" w:rsidR="00C552B1" w:rsidRDefault="00C552B1">
      <w:pPr>
        <w:ind w:left="-142" w:right="-284"/>
        <w:jc w:val="center"/>
        <w:rPr>
          <w:rFonts w:cs="Calibri"/>
          <w:b/>
          <w:bCs/>
          <w:sz w:val="28"/>
          <w:szCs w:val="28"/>
        </w:rPr>
      </w:pPr>
    </w:p>
    <w:p w14:paraId="3B309611" w14:textId="77777777" w:rsidR="00C552B1" w:rsidRDefault="00C552B1">
      <w:pPr>
        <w:widowControl w:val="0"/>
        <w:shd w:val="clear" w:color="auto" w:fill="FFFFFF"/>
        <w:spacing w:after="120"/>
        <w:jc w:val="both"/>
        <w:rPr>
          <w:b/>
          <w:bCs/>
          <w:color w:val="1F4E79"/>
          <w:sz w:val="20"/>
          <w:szCs w:val="20"/>
          <w:lang w:eastAsia="cs-CZ"/>
        </w:rPr>
      </w:pPr>
    </w:p>
    <w:p w14:paraId="51F9D4E1" w14:textId="77777777" w:rsidR="00C552B1" w:rsidRDefault="00C552B1">
      <w:pPr>
        <w:pStyle w:val="Odstavecseseznamem1"/>
        <w:numPr>
          <w:ilvl w:val="0"/>
          <w:numId w:val="1"/>
        </w:numPr>
        <w:shd w:val="clear" w:color="auto" w:fill="D0CECE"/>
        <w:spacing w:line="240" w:lineRule="auto"/>
        <w:ind w:left="426"/>
        <w:contextualSpacing w:val="0"/>
        <w:jc w:val="both"/>
        <w:rPr>
          <w:b/>
          <w:bCs/>
          <w:sz w:val="22"/>
          <w:szCs w:val="22"/>
        </w:rPr>
      </w:pPr>
      <w:r>
        <w:rPr>
          <w:b/>
          <w:bCs/>
          <w:color w:val="1F4E79"/>
          <w:sz w:val="22"/>
          <w:szCs w:val="22"/>
        </w:rPr>
        <w:lastRenderedPageBreak/>
        <w:t>Identifikační údaje zadavatele</w:t>
      </w:r>
      <w:r>
        <w:rPr>
          <w:b/>
          <w:bCs/>
          <w:sz w:val="22"/>
          <w:szCs w:val="22"/>
        </w:rPr>
        <w:tab/>
      </w:r>
    </w:p>
    <w:tbl>
      <w:tblPr>
        <w:tblW w:w="8930" w:type="dxa"/>
        <w:tblInd w:w="250" w:type="dxa"/>
        <w:tblLayout w:type="fixed"/>
        <w:tblLook w:val="01E0" w:firstRow="1" w:lastRow="1" w:firstColumn="1" w:lastColumn="1" w:noHBand="0" w:noVBand="0"/>
      </w:tblPr>
      <w:tblGrid>
        <w:gridCol w:w="1843"/>
        <w:gridCol w:w="7087"/>
      </w:tblGrid>
      <w:tr w:rsidR="00C552B1" w:rsidRPr="000B36F9" w14:paraId="2F4686CC" w14:textId="77777777" w:rsidTr="00B66B00">
        <w:tc>
          <w:tcPr>
            <w:tcW w:w="1843" w:type="dxa"/>
            <w:tcBorders>
              <w:top w:val="single" w:sz="4" w:space="0" w:color="000000"/>
              <w:left w:val="single" w:sz="4" w:space="0" w:color="000000"/>
              <w:bottom w:val="single" w:sz="4" w:space="0" w:color="000000"/>
              <w:right w:val="single" w:sz="4" w:space="0" w:color="000000"/>
            </w:tcBorders>
            <w:vAlign w:val="bottom"/>
          </w:tcPr>
          <w:p w14:paraId="7868993F" w14:textId="77777777" w:rsidR="00C552B1" w:rsidRPr="000B36F9" w:rsidRDefault="00C552B1" w:rsidP="00B66B00">
            <w:pPr>
              <w:spacing w:after="0" w:line="240" w:lineRule="auto"/>
              <w:rPr>
                <w:rFonts w:cs="Arial"/>
              </w:rPr>
            </w:pPr>
            <w:r w:rsidRPr="000B36F9">
              <w:rPr>
                <w:bCs/>
              </w:rPr>
              <w:t>Název:</w:t>
            </w:r>
          </w:p>
        </w:tc>
        <w:tc>
          <w:tcPr>
            <w:tcW w:w="7087" w:type="dxa"/>
            <w:tcBorders>
              <w:top w:val="single" w:sz="4" w:space="0" w:color="000000"/>
              <w:left w:val="single" w:sz="4" w:space="0" w:color="000000"/>
              <w:bottom w:val="single" w:sz="4" w:space="0" w:color="000000"/>
              <w:right w:val="single" w:sz="4" w:space="0" w:color="000000"/>
            </w:tcBorders>
          </w:tcPr>
          <w:p w14:paraId="5FCBFA19" w14:textId="77777777" w:rsidR="00C552B1" w:rsidRPr="000B36F9" w:rsidRDefault="00C552B1" w:rsidP="00B66B00">
            <w:pPr>
              <w:spacing w:after="0" w:line="240" w:lineRule="auto"/>
              <w:rPr>
                <w:rFonts w:cs="Arial"/>
              </w:rPr>
            </w:pPr>
            <w:r w:rsidRPr="00171B3A">
              <w:t xml:space="preserve">Město </w:t>
            </w:r>
            <w:r>
              <w:t>Trutnov</w:t>
            </w:r>
          </w:p>
        </w:tc>
      </w:tr>
      <w:tr w:rsidR="00C552B1" w:rsidRPr="000B36F9" w14:paraId="417E3DA4" w14:textId="77777777" w:rsidTr="00B66B00">
        <w:tc>
          <w:tcPr>
            <w:tcW w:w="1843" w:type="dxa"/>
            <w:tcBorders>
              <w:top w:val="single" w:sz="4" w:space="0" w:color="000000"/>
              <w:left w:val="single" w:sz="4" w:space="0" w:color="000000"/>
              <w:bottom w:val="single" w:sz="4" w:space="0" w:color="000000"/>
              <w:right w:val="single" w:sz="4" w:space="0" w:color="000000"/>
            </w:tcBorders>
            <w:vAlign w:val="bottom"/>
          </w:tcPr>
          <w:p w14:paraId="3FAE014C" w14:textId="77777777" w:rsidR="00C552B1" w:rsidRPr="000B36F9" w:rsidRDefault="00C552B1" w:rsidP="00B66B00">
            <w:pPr>
              <w:spacing w:after="0" w:line="240" w:lineRule="auto"/>
              <w:rPr>
                <w:lang w:eastAsia="cs-CZ"/>
              </w:rPr>
            </w:pPr>
            <w:r w:rsidRPr="000B36F9">
              <w:rPr>
                <w:rFonts w:cs="Arial"/>
                <w:lang w:eastAsia="cs-CZ"/>
              </w:rPr>
              <w:t>Sídlo:</w:t>
            </w:r>
          </w:p>
        </w:tc>
        <w:tc>
          <w:tcPr>
            <w:tcW w:w="7087" w:type="dxa"/>
            <w:tcBorders>
              <w:top w:val="single" w:sz="4" w:space="0" w:color="000000"/>
              <w:left w:val="single" w:sz="4" w:space="0" w:color="000000"/>
              <w:bottom w:val="single" w:sz="4" w:space="0" w:color="000000"/>
              <w:right w:val="single" w:sz="4" w:space="0" w:color="000000"/>
            </w:tcBorders>
          </w:tcPr>
          <w:p w14:paraId="11749B80" w14:textId="77777777" w:rsidR="00C552B1" w:rsidRPr="000B36F9" w:rsidRDefault="00C552B1" w:rsidP="00B66B00">
            <w:pPr>
              <w:spacing w:after="0" w:line="240" w:lineRule="auto"/>
            </w:pPr>
            <w:r>
              <w:t>Slovanské náměstí 165, 541 01 Trutnov</w:t>
            </w:r>
          </w:p>
        </w:tc>
      </w:tr>
      <w:tr w:rsidR="00C552B1" w:rsidRPr="000B36F9" w14:paraId="775672BF" w14:textId="77777777" w:rsidTr="00B66B00">
        <w:trPr>
          <w:trHeight w:val="58"/>
        </w:trPr>
        <w:tc>
          <w:tcPr>
            <w:tcW w:w="1843" w:type="dxa"/>
            <w:tcBorders>
              <w:top w:val="single" w:sz="4" w:space="0" w:color="000000"/>
              <w:left w:val="single" w:sz="4" w:space="0" w:color="000000"/>
              <w:bottom w:val="single" w:sz="4" w:space="0" w:color="000000"/>
              <w:right w:val="single" w:sz="4" w:space="0" w:color="000000"/>
            </w:tcBorders>
            <w:vAlign w:val="bottom"/>
          </w:tcPr>
          <w:p w14:paraId="230F82A3" w14:textId="77777777" w:rsidR="00C552B1" w:rsidRPr="000B36F9" w:rsidRDefault="00C552B1" w:rsidP="00B66B00">
            <w:pPr>
              <w:spacing w:after="0" w:line="240" w:lineRule="auto"/>
              <w:rPr>
                <w:lang w:eastAsia="cs-CZ"/>
              </w:rPr>
            </w:pPr>
            <w:r w:rsidRPr="000B36F9">
              <w:rPr>
                <w:bCs/>
              </w:rPr>
              <w:t>Zastoupený:</w:t>
            </w:r>
          </w:p>
        </w:tc>
        <w:tc>
          <w:tcPr>
            <w:tcW w:w="7087" w:type="dxa"/>
            <w:tcBorders>
              <w:top w:val="single" w:sz="4" w:space="0" w:color="000000"/>
              <w:left w:val="single" w:sz="4" w:space="0" w:color="000000"/>
              <w:bottom w:val="single" w:sz="4" w:space="0" w:color="000000"/>
              <w:right w:val="single" w:sz="4" w:space="0" w:color="000000"/>
            </w:tcBorders>
          </w:tcPr>
          <w:p w14:paraId="25137AB0" w14:textId="77777777" w:rsidR="00C552B1" w:rsidRPr="000B36F9" w:rsidRDefault="00C552B1" w:rsidP="00B66B00">
            <w:pPr>
              <w:spacing w:after="0" w:line="240" w:lineRule="auto"/>
            </w:pPr>
            <w:r>
              <w:t>Ing. arch. Michal Rosa</w:t>
            </w:r>
            <w:r w:rsidRPr="00171B3A">
              <w:t>, starosta města</w:t>
            </w:r>
          </w:p>
        </w:tc>
      </w:tr>
      <w:tr w:rsidR="00C552B1" w:rsidRPr="000B36F9" w14:paraId="0385CAC4" w14:textId="77777777" w:rsidTr="00B66B00">
        <w:tc>
          <w:tcPr>
            <w:tcW w:w="1843" w:type="dxa"/>
            <w:tcBorders>
              <w:top w:val="single" w:sz="4" w:space="0" w:color="000000"/>
              <w:left w:val="single" w:sz="4" w:space="0" w:color="000000"/>
              <w:bottom w:val="single" w:sz="4" w:space="0" w:color="000000"/>
              <w:right w:val="single" w:sz="4" w:space="0" w:color="000000"/>
            </w:tcBorders>
            <w:vAlign w:val="bottom"/>
          </w:tcPr>
          <w:p w14:paraId="4A7D0E29" w14:textId="77777777" w:rsidR="00C552B1" w:rsidRPr="000B36F9" w:rsidRDefault="00C552B1" w:rsidP="00B66B00">
            <w:pPr>
              <w:spacing w:after="0" w:line="240" w:lineRule="auto"/>
              <w:jc w:val="both"/>
              <w:rPr>
                <w:rFonts w:cs="Arial"/>
              </w:rPr>
            </w:pPr>
            <w:r w:rsidRPr="000B36F9">
              <w:rPr>
                <w:rFonts w:cs="Arial"/>
              </w:rPr>
              <w:t>IČO:</w:t>
            </w:r>
          </w:p>
        </w:tc>
        <w:tc>
          <w:tcPr>
            <w:tcW w:w="7087" w:type="dxa"/>
            <w:tcBorders>
              <w:top w:val="single" w:sz="4" w:space="0" w:color="000000"/>
              <w:left w:val="single" w:sz="4" w:space="0" w:color="000000"/>
              <w:bottom w:val="single" w:sz="4" w:space="0" w:color="000000"/>
              <w:right w:val="single" w:sz="4" w:space="0" w:color="000000"/>
            </w:tcBorders>
          </w:tcPr>
          <w:p w14:paraId="3A950FA4" w14:textId="77777777" w:rsidR="00C552B1" w:rsidRPr="000B36F9" w:rsidRDefault="00C552B1" w:rsidP="00B66B00">
            <w:pPr>
              <w:spacing w:after="0" w:line="240" w:lineRule="auto"/>
            </w:pPr>
            <w:r>
              <w:t>0027</w:t>
            </w:r>
            <w:r w:rsidRPr="007068B9">
              <w:t>8</w:t>
            </w:r>
            <w:r>
              <w:t>360</w:t>
            </w:r>
          </w:p>
        </w:tc>
      </w:tr>
    </w:tbl>
    <w:p w14:paraId="3EC07FEB" w14:textId="77777777" w:rsidR="00C552B1" w:rsidRDefault="00C552B1">
      <w:pPr>
        <w:pStyle w:val="Odstavecseseznamem1"/>
        <w:widowControl w:val="0"/>
        <w:spacing w:after="120" w:line="240" w:lineRule="auto"/>
        <w:ind w:left="357"/>
        <w:contextualSpacing w:val="0"/>
        <w:rPr>
          <w:bCs/>
          <w:sz w:val="22"/>
          <w:szCs w:val="22"/>
        </w:rPr>
      </w:pPr>
    </w:p>
    <w:p w14:paraId="79F8357B" w14:textId="77777777" w:rsidR="00C552B1" w:rsidRDefault="00C552B1">
      <w:pPr>
        <w:pStyle w:val="Odstavecseseznamem1"/>
        <w:numPr>
          <w:ilvl w:val="0"/>
          <w:numId w:val="1"/>
        </w:numPr>
        <w:shd w:val="clear" w:color="auto" w:fill="D0CECE"/>
        <w:ind w:left="426"/>
        <w:jc w:val="both"/>
        <w:rPr>
          <w:b/>
          <w:color w:val="1F4E79"/>
          <w:sz w:val="22"/>
          <w:szCs w:val="22"/>
        </w:rPr>
      </w:pPr>
      <w:r>
        <w:rPr>
          <w:b/>
          <w:color w:val="1F4E79"/>
          <w:sz w:val="22"/>
          <w:szCs w:val="22"/>
        </w:rPr>
        <w:t>Identifikace účastníka</w:t>
      </w:r>
    </w:p>
    <w:tbl>
      <w:tblPr>
        <w:tblW w:w="8930" w:type="dxa"/>
        <w:tblInd w:w="250" w:type="dxa"/>
        <w:tblLayout w:type="fixed"/>
        <w:tblLook w:val="01E0" w:firstRow="1" w:lastRow="1" w:firstColumn="1" w:lastColumn="1" w:noHBand="0" w:noVBand="0"/>
      </w:tblPr>
      <w:tblGrid>
        <w:gridCol w:w="4566"/>
        <w:gridCol w:w="4364"/>
      </w:tblGrid>
      <w:tr w:rsidR="00C552B1" w:rsidRPr="000B36F9" w14:paraId="6966A3F8" w14:textId="77777777">
        <w:tc>
          <w:tcPr>
            <w:tcW w:w="4565" w:type="dxa"/>
            <w:tcBorders>
              <w:top w:val="single" w:sz="4" w:space="0" w:color="000000"/>
              <w:left w:val="single" w:sz="4" w:space="0" w:color="000000"/>
              <w:bottom w:val="single" w:sz="4" w:space="0" w:color="000000"/>
              <w:right w:val="single" w:sz="4" w:space="0" w:color="000000"/>
            </w:tcBorders>
            <w:vAlign w:val="bottom"/>
          </w:tcPr>
          <w:p w14:paraId="4228AB17" w14:textId="77777777" w:rsidR="00C552B1" w:rsidRPr="000B36F9" w:rsidRDefault="00C552B1">
            <w:pPr>
              <w:spacing w:after="0" w:line="240" w:lineRule="auto"/>
              <w:rPr>
                <w:rFonts w:cs="Arial"/>
              </w:rPr>
            </w:pPr>
            <w:r w:rsidRPr="000B36F9">
              <w:rPr>
                <w:bCs/>
              </w:rPr>
              <w:t>Název:</w:t>
            </w:r>
          </w:p>
        </w:tc>
        <w:tc>
          <w:tcPr>
            <w:tcW w:w="4364" w:type="dxa"/>
            <w:tcBorders>
              <w:top w:val="single" w:sz="4" w:space="0" w:color="000000"/>
              <w:left w:val="single" w:sz="4" w:space="0" w:color="000000"/>
              <w:bottom w:val="single" w:sz="4" w:space="0" w:color="000000"/>
              <w:right w:val="single" w:sz="4" w:space="0" w:color="000000"/>
            </w:tcBorders>
          </w:tcPr>
          <w:p w14:paraId="2D38717D" w14:textId="77777777" w:rsidR="00C552B1" w:rsidRPr="000B36F9" w:rsidRDefault="00C552B1">
            <w:pPr>
              <w:spacing w:after="0" w:line="240" w:lineRule="auto"/>
              <w:jc w:val="center"/>
              <w:rPr>
                <w:rFonts w:cs="Arial"/>
                <w:highlight w:val="yellow"/>
              </w:rPr>
            </w:pPr>
            <w:r w:rsidRPr="000B36F9">
              <w:rPr>
                <w:rFonts w:cs="Arial"/>
                <w:highlight w:val="yellow"/>
              </w:rPr>
              <w:t>……………………………………</w:t>
            </w:r>
          </w:p>
        </w:tc>
      </w:tr>
      <w:tr w:rsidR="00C552B1" w:rsidRPr="000B36F9" w14:paraId="1A8B9B84" w14:textId="77777777">
        <w:tc>
          <w:tcPr>
            <w:tcW w:w="4565" w:type="dxa"/>
            <w:tcBorders>
              <w:top w:val="single" w:sz="4" w:space="0" w:color="000000"/>
              <w:left w:val="single" w:sz="4" w:space="0" w:color="000000"/>
              <w:bottom w:val="single" w:sz="4" w:space="0" w:color="000000"/>
              <w:right w:val="single" w:sz="4" w:space="0" w:color="000000"/>
            </w:tcBorders>
            <w:vAlign w:val="bottom"/>
          </w:tcPr>
          <w:p w14:paraId="21AD5FF3" w14:textId="77777777" w:rsidR="00C552B1" w:rsidRPr="000B36F9" w:rsidRDefault="00C552B1">
            <w:pPr>
              <w:spacing w:after="0" w:line="240" w:lineRule="auto"/>
              <w:rPr>
                <w:lang w:eastAsia="cs-CZ"/>
              </w:rPr>
            </w:pPr>
            <w:r w:rsidRPr="000B36F9">
              <w:rPr>
                <w:rFonts w:cs="Arial"/>
                <w:lang w:eastAsia="cs-CZ"/>
              </w:rPr>
              <w:t>Sídlo:</w:t>
            </w:r>
          </w:p>
        </w:tc>
        <w:tc>
          <w:tcPr>
            <w:tcW w:w="4364" w:type="dxa"/>
            <w:tcBorders>
              <w:top w:val="single" w:sz="4" w:space="0" w:color="000000"/>
              <w:left w:val="single" w:sz="4" w:space="0" w:color="000000"/>
              <w:bottom w:val="single" w:sz="4" w:space="0" w:color="000000"/>
              <w:right w:val="single" w:sz="4" w:space="0" w:color="000000"/>
            </w:tcBorders>
          </w:tcPr>
          <w:p w14:paraId="1346B49D" w14:textId="77777777" w:rsidR="00C552B1" w:rsidRPr="000B36F9" w:rsidRDefault="00C552B1">
            <w:pPr>
              <w:spacing w:after="0" w:line="240" w:lineRule="auto"/>
              <w:jc w:val="center"/>
              <w:rPr>
                <w:rFonts w:cs="Arial"/>
              </w:rPr>
            </w:pPr>
            <w:r w:rsidRPr="000B36F9">
              <w:rPr>
                <w:rFonts w:cs="Arial"/>
                <w:highlight w:val="yellow"/>
              </w:rPr>
              <w:t>……………………………………</w:t>
            </w:r>
          </w:p>
        </w:tc>
      </w:tr>
      <w:tr w:rsidR="00C552B1" w:rsidRPr="000B36F9" w14:paraId="34CA2420" w14:textId="77777777">
        <w:tc>
          <w:tcPr>
            <w:tcW w:w="4565" w:type="dxa"/>
            <w:tcBorders>
              <w:top w:val="single" w:sz="4" w:space="0" w:color="000000"/>
              <w:left w:val="single" w:sz="4" w:space="0" w:color="000000"/>
              <w:bottom w:val="single" w:sz="4" w:space="0" w:color="000000"/>
              <w:right w:val="single" w:sz="4" w:space="0" w:color="000000"/>
            </w:tcBorders>
            <w:vAlign w:val="bottom"/>
          </w:tcPr>
          <w:p w14:paraId="78D9DE6E" w14:textId="77777777" w:rsidR="00C552B1" w:rsidRPr="000B36F9" w:rsidRDefault="00C552B1">
            <w:pPr>
              <w:spacing w:after="0" w:line="240" w:lineRule="auto"/>
              <w:rPr>
                <w:lang w:eastAsia="cs-CZ"/>
              </w:rPr>
            </w:pPr>
            <w:r w:rsidRPr="000B36F9">
              <w:rPr>
                <w:rFonts w:cs="Arial"/>
                <w:lang w:eastAsia="cs-CZ"/>
              </w:rPr>
              <w:t>Osoba oprávněná za účastníka jednat:</w:t>
            </w:r>
          </w:p>
        </w:tc>
        <w:tc>
          <w:tcPr>
            <w:tcW w:w="4364" w:type="dxa"/>
            <w:tcBorders>
              <w:top w:val="single" w:sz="4" w:space="0" w:color="000000"/>
              <w:left w:val="single" w:sz="4" w:space="0" w:color="000000"/>
              <w:bottom w:val="single" w:sz="4" w:space="0" w:color="000000"/>
              <w:right w:val="single" w:sz="4" w:space="0" w:color="000000"/>
            </w:tcBorders>
          </w:tcPr>
          <w:p w14:paraId="59372D1A" w14:textId="77777777" w:rsidR="00C552B1" w:rsidRPr="000B36F9" w:rsidRDefault="00C552B1">
            <w:pPr>
              <w:spacing w:after="0" w:line="240" w:lineRule="auto"/>
              <w:jc w:val="center"/>
              <w:rPr>
                <w:rFonts w:cs="Arial"/>
              </w:rPr>
            </w:pPr>
            <w:r w:rsidRPr="000B36F9">
              <w:rPr>
                <w:rFonts w:cs="Arial"/>
                <w:highlight w:val="yellow"/>
              </w:rPr>
              <w:t>……………………………………</w:t>
            </w:r>
          </w:p>
        </w:tc>
      </w:tr>
      <w:tr w:rsidR="00C552B1" w:rsidRPr="000B36F9" w14:paraId="3A5D3D10" w14:textId="77777777">
        <w:tc>
          <w:tcPr>
            <w:tcW w:w="4565" w:type="dxa"/>
            <w:tcBorders>
              <w:top w:val="single" w:sz="4" w:space="0" w:color="000000"/>
              <w:left w:val="single" w:sz="4" w:space="0" w:color="000000"/>
              <w:bottom w:val="single" w:sz="4" w:space="0" w:color="000000"/>
              <w:right w:val="single" w:sz="4" w:space="0" w:color="000000"/>
            </w:tcBorders>
            <w:vAlign w:val="bottom"/>
          </w:tcPr>
          <w:p w14:paraId="49D8A5C2" w14:textId="77777777" w:rsidR="00C552B1" w:rsidRPr="000B36F9" w:rsidRDefault="00C552B1">
            <w:pPr>
              <w:spacing w:after="0" w:line="240" w:lineRule="auto"/>
              <w:jc w:val="both"/>
              <w:rPr>
                <w:rFonts w:cs="Arial"/>
              </w:rPr>
            </w:pPr>
            <w:r w:rsidRPr="000B36F9">
              <w:rPr>
                <w:rFonts w:cs="Arial"/>
              </w:rPr>
              <w:t>IČO:</w:t>
            </w:r>
          </w:p>
        </w:tc>
        <w:tc>
          <w:tcPr>
            <w:tcW w:w="4364" w:type="dxa"/>
            <w:tcBorders>
              <w:top w:val="single" w:sz="4" w:space="0" w:color="000000"/>
              <w:left w:val="single" w:sz="4" w:space="0" w:color="000000"/>
              <w:bottom w:val="single" w:sz="4" w:space="0" w:color="000000"/>
              <w:right w:val="single" w:sz="4" w:space="0" w:color="000000"/>
            </w:tcBorders>
          </w:tcPr>
          <w:p w14:paraId="175BDDEB" w14:textId="77777777" w:rsidR="00C552B1" w:rsidRPr="000B36F9" w:rsidRDefault="00C552B1">
            <w:pPr>
              <w:spacing w:after="0" w:line="240" w:lineRule="auto"/>
              <w:jc w:val="center"/>
              <w:rPr>
                <w:rFonts w:cs="Arial"/>
              </w:rPr>
            </w:pPr>
            <w:r w:rsidRPr="000B36F9">
              <w:rPr>
                <w:rFonts w:cs="Arial"/>
                <w:highlight w:val="yellow"/>
              </w:rPr>
              <w:t>……………………………………</w:t>
            </w:r>
          </w:p>
        </w:tc>
      </w:tr>
    </w:tbl>
    <w:p w14:paraId="25FC6D99" w14:textId="77777777" w:rsidR="00C552B1" w:rsidRDefault="00C552B1">
      <w:pPr>
        <w:jc w:val="both"/>
      </w:pPr>
    </w:p>
    <w:p w14:paraId="600557CD" w14:textId="77777777" w:rsidR="00C552B1" w:rsidRDefault="00C552B1" w:rsidP="0075120B">
      <w:pPr>
        <w:numPr>
          <w:ilvl w:val="0"/>
          <w:numId w:val="1"/>
        </w:numPr>
        <w:shd w:val="clear" w:color="auto" w:fill="D0CECE"/>
        <w:ind w:left="425" w:hanging="357"/>
        <w:jc w:val="both"/>
        <w:rPr>
          <w:b/>
          <w:color w:val="1F4E79"/>
        </w:rPr>
      </w:pPr>
      <w:r>
        <w:rPr>
          <w:b/>
          <w:color w:val="1F4E79"/>
        </w:rPr>
        <w:t>Předmět veřejné zakázky – technická specifikace HW zařízení a SW aplikací</w:t>
      </w:r>
    </w:p>
    <w:p w14:paraId="48064FC7" w14:textId="2D6A29A4" w:rsidR="00C552B1" w:rsidRPr="003818B7" w:rsidRDefault="00C552B1" w:rsidP="00427897">
      <w:pPr>
        <w:pStyle w:val="Odstavecseseznamem"/>
        <w:numPr>
          <w:ilvl w:val="3"/>
          <w:numId w:val="2"/>
        </w:numPr>
        <w:shd w:val="clear" w:color="auto" w:fill="D0CECE"/>
        <w:spacing w:after="120" w:line="259" w:lineRule="auto"/>
        <w:ind w:left="426"/>
        <w:rPr>
          <w:rFonts w:cs="Calibri"/>
          <w:b/>
          <w:bCs/>
        </w:rPr>
      </w:pPr>
      <w:r>
        <w:rPr>
          <w:rFonts w:cs="Calibri"/>
          <w:b/>
          <w:bCs/>
        </w:rPr>
        <w:t>UPS záložní zdroj pro diskové pole</w:t>
      </w:r>
      <w:r w:rsidR="00427897">
        <w:rPr>
          <w:rFonts w:cs="Calibri"/>
          <w:b/>
          <w:bCs/>
        </w:rPr>
        <w:t xml:space="preserve"> – 1 ks</w:t>
      </w:r>
    </w:p>
    <w:p w14:paraId="352F6C3F" w14:textId="77777777" w:rsidR="00C552B1" w:rsidRPr="007C1F61" w:rsidRDefault="00C552B1" w:rsidP="00427897">
      <w:pPr>
        <w:numPr>
          <w:ilvl w:val="0"/>
          <w:numId w:val="20"/>
        </w:numPr>
        <w:suppressAutoHyphens w:val="0"/>
        <w:spacing w:after="0" w:line="259" w:lineRule="auto"/>
        <w:ind w:left="709"/>
        <w:rPr>
          <w:rFonts w:cs="Calibri"/>
        </w:rPr>
      </w:pPr>
      <w:r w:rsidRPr="007C1F61">
        <w:rPr>
          <w:rFonts w:cs="Calibri"/>
        </w:rPr>
        <w:t>Výstupní výkon minimálně 6kW/6kVA</w:t>
      </w:r>
    </w:p>
    <w:p w14:paraId="77587663" w14:textId="77777777" w:rsidR="00C552B1" w:rsidRPr="007C1F61" w:rsidRDefault="00C552B1" w:rsidP="00427897">
      <w:pPr>
        <w:numPr>
          <w:ilvl w:val="0"/>
          <w:numId w:val="20"/>
        </w:numPr>
        <w:suppressAutoHyphens w:val="0"/>
        <w:spacing w:after="0" w:line="259" w:lineRule="auto"/>
        <w:ind w:left="709"/>
        <w:rPr>
          <w:rFonts w:cs="Calibri"/>
        </w:rPr>
      </w:pPr>
      <w:r w:rsidRPr="007C1F61">
        <w:rPr>
          <w:rFonts w:cs="Calibri"/>
        </w:rPr>
        <w:t xml:space="preserve">Výstupy minimálně: </w:t>
      </w:r>
    </w:p>
    <w:p w14:paraId="17C2BB70"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 xml:space="preserve">1x Hard </w:t>
      </w:r>
      <w:proofErr w:type="spellStart"/>
      <w:r w:rsidRPr="007C1F61">
        <w:rPr>
          <w:rFonts w:cs="Calibri"/>
        </w:rPr>
        <w:t>wire</w:t>
      </w:r>
      <w:proofErr w:type="spellEnd"/>
      <w:r w:rsidRPr="007C1F61">
        <w:rPr>
          <w:rFonts w:cs="Calibri"/>
        </w:rPr>
        <w:t xml:space="preserve"> </w:t>
      </w:r>
      <w:proofErr w:type="gramStart"/>
      <w:r w:rsidRPr="007C1F61">
        <w:rPr>
          <w:rFonts w:cs="Calibri"/>
        </w:rPr>
        <w:t>3-wire</w:t>
      </w:r>
      <w:proofErr w:type="gramEnd"/>
      <w:r w:rsidRPr="007C1F61">
        <w:rPr>
          <w:rFonts w:cs="Calibri"/>
        </w:rPr>
        <w:t xml:space="preserve"> (H N + E) (</w:t>
      </w:r>
      <w:proofErr w:type="spellStart"/>
      <w:r w:rsidRPr="007C1F61">
        <w:rPr>
          <w:rFonts w:cs="Calibri"/>
        </w:rPr>
        <w:t>Battery</w:t>
      </w:r>
      <w:proofErr w:type="spellEnd"/>
      <w:r w:rsidRPr="007C1F61">
        <w:rPr>
          <w:rFonts w:cs="Calibri"/>
        </w:rPr>
        <w:t xml:space="preserve"> </w:t>
      </w:r>
      <w:proofErr w:type="spellStart"/>
      <w:r w:rsidRPr="007C1F61">
        <w:rPr>
          <w:rFonts w:cs="Calibri"/>
        </w:rPr>
        <w:t>Backup</w:t>
      </w:r>
      <w:proofErr w:type="spellEnd"/>
      <w:r w:rsidRPr="007C1F61">
        <w:rPr>
          <w:rFonts w:cs="Calibri"/>
        </w:rPr>
        <w:t>)</w:t>
      </w:r>
    </w:p>
    <w:p w14:paraId="249D7AC0"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 xml:space="preserve">2x IEC </w:t>
      </w:r>
      <w:proofErr w:type="spellStart"/>
      <w:r w:rsidRPr="007C1F61">
        <w:rPr>
          <w:rFonts w:cs="Calibri"/>
        </w:rPr>
        <w:t>Jumpers</w:t>
      </w:r>
      <w:proofErr w:type="spellEnd"/>
      <w:r w:rsidRPr="007C1F61">
        <w:rPr>
          <w:rFonts w:cs="Calibri"/>
        </w:rPr>
        <w:t xml:space="preserve"> (</w:t>
      </w:r>
      <w:proofErr w:type="spellStart"/>
      <w:r w:rsidRPr="007C1F61">
        <w:rPr>
          <w:rFonts w:cs="Calibri"/>
        </w:rPr>
        <w:t>Battery</w:t>
      </w:r>
      <w:proofErr w:type="spellEnd"/>
      <w:r w:rsidRPr="007C1F61">
        <w:rPr>
          <w:rFonts w:cs="Calibri"/>
        </w:rPr>
        <w:t xml:space="preserve"> </w:t>
      </w:r>
      <w:proofErr w:type="spellStart"/>
      <w:r w:rsidRPr="007C1F61">
        <w:rPr>
          <w:rFonts w:cs="Calibri"/>
        </w:rPr>
        <w:t>Backup</w:t>
      </w:r>
      <w:proofErr w:type="spellEnd"/>
      <w:r w:rsidRPr="007C1F61">
        <w:rPr>
          <w:rFonts w:cs="Calibri"/>
        </w:rPr>
        <w:t>)</w:t>
      </w:r>
    </w:p>
    <w:p w14:paraId="487AE108"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4x IEC 320 C19 (</w:t>
      </w:r>
      <w:proofErr w:type="spellStart"/>
      <w:r w:rsidRPr="007C1F61">
        <w:rPr>
          <w:rFonts w:cs="Calibri"/>
        </w:rPr>
        <w:t>Battery</w:t>
      </w:r>
      <w:proofErr w:type="spellEnd"/>
      <w:r w:rsidRPr="007C1F61">
        <w:rPr>
          <w:rFonts w:cs="Calibri"/>
        </w:rPr>
        <w:t xml:space="preserve"> </w:t>
      </w:r>
      <w:proofErr w:type="spellStart"/>
      <w:r w:rsidRPr="007C1F61">
        <w:rPr>
          <w:rFonts w:cs="Calibri"/>
        </w:rPr>
        <w:t>Backup</w:t>
      </w:r>
      <w:proofErr w:type="spellEnd"/>
      <w:r w:rsidRPr="007C1F61">
        <w:rPr>
          <w:rFonts w:cs="Calibri"/>
        </w:rPr>
        <w:t>)</w:t>
      </w:r>
    </w:p>
    <w:p w14:paraId="2D17BC1C"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 xml:space="preserve">1x Hard </w:t>
      </w:r>
      <w:proofErr w:type="spellStart"/>
      <w:r w:rsidRPr="007C1F61">
        <w:rPr>
          <w:rFonts w:cs="Calibri"/>
        </w:rPr>
        <w:t>Wire</w:t>
      </w:r>
      <w:proofErr w:type="spellEnd"/>
      <w:r w:rsidRPr="007C1F61">
        <w:rPr>
          <w:rFonts w:cs="Calibri"/>
        </w:rPr>
        <w:t xml:space="preserve"> </w:t>
      </w:r>
      <w:proofErr w:type="gramStart"/>
      <w:r w:rsidRPr="007C1F61">
        <w:rPr>
          <w:rFonts w:cs="Calibri"/>
        </w:rPr>
        <w:t>3-wire</w:t>
      </w:r>
      <w:proofErr w:type="gramEnd"/>
      <w:r w:rsidRPr="007C1F61">
        <w:rPr>
          <w:rFonts w:cs="Calibri"/>
        </w:rPr>
        <w:t xml:space="preserve"> (H N + G) (</w:t>
      </w:r>
      <w:proofErr w:type="spellStart"/>
      <w:r w:rsidRPr="007C1F61">
        <w:rPr>
          <w:rFonts w:cs="Calibri"/>
        </w:rPr>
        <w:t>Battery</w:t>
      </w:r>
      <w:proofErr w:type="spellEnd"/>
      <w:r w:rsidRPr="007C1F61">
        <w:rPr>
          <w:rFonts w:cs="Calibri"/>
        </w:rPr>
        <w:t xml:space="preserve"> </w:t>
      </w:r>
      <w:proofErr w:type="spellStart"/>
      <w:r w:rsidRPr="007C1F61">
        <w:rPr>
          <w:rFonts w:cs="Calibri"/>
        </w:rPr>
        <w:t>Backup</w:t>
      </w:r>
      <w:proofErr w:type="spellEnd"/>
      <w:r w:rsidRPr="007C1F61">
        <w:rPr>
          <w:rFonts w:cs="Calibri"/>
        </w:rPr>
        <w:t>)</w:t>
      </w:r>
    </w:p>
    <w:p w14:paraId="02984D9A" w14:textId="77777777" w:rsidR="00C552B1" w:rsidRPr="007C1F61" w:rsidRDefault="00C552B1" w:rsidP="00427897">
      <w:pPr>
        <w:numPr>
          <w:ilvl w:val="0"/>
          <w:numId w:val="22"/>
        </w:numPr>
        <w:suppressAutoHyphens w:val="0"/>
        <w:spacing w:after="0" w:line="259" w:lineRule="auto"/>
        <w:ind w:left="1418"/>
        <w:rPr>
          <w:rFonts w:cs="Calibri"/>
        </w:rPr>
      </w:pPr>
      <w:r w:rsidRPr="007C1F61">
        <w:rPr>
          <w:rFonts w:cs="Calibri"/>
        </w:rPr>
        <w:t>6x IEC 60320 C13 (</w:t>
      </w:r>
      <w:proofErr w:type="spellStart"/>
      <w:r w:rsidRPr="007C1F61">
        <w:rPr>
          <w:rFonts w:cs="Calibri"/>
        </w:rPr>
        <w:t>Battery</w:t>
      </w:r>
      <w:proofErr w:type="spellEnd"/>
      <w:r w:rsidRPr="007C1F61">
        <w:rPr>
          <w:rFonts w:cs="Calibri"/>
        </w:rPr>
        <w:t xml:space="preserve"> </w:t>
      </w:r>
      <w:proofErr w:type="spellStart"/>
      <w:r w:rsidRPr="007C1F61">
        <w:rPr>
          <w:rFonts w:cs="Calibri"/>
        </w:rPr>
        <w:t>Backup</w:t>
      </w:r>
      <w:proofErr w:type="spellEnd"/>
      <w:r w:rsidRPr="007C1F61">
        <w:rPr>
          <w:rFonts w:cs="Calibri"/>
        </w:rPr>
        <w:t>)</w:t>
      </w:r>
    </w:p>
    <w:p w14:paraId="27E5AEBD"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 xml:space="preserve">Vstupní napětí </w:t>
      </w:r>
      <w:proofErr w:type="gramStart"/>
      <w:r w:rsidRPr="007C1F61">
        <w:rPr>
          <w:rFonts w:cs="Calibri"/>
        </w:rPr>
        <w:t>230V</w:t>
      </w:r>
      <w:proofErr w:type="gramEnd"/>
      <w:r w:rsidRPr="007C1F61">
        <w:rPr>
          <w:rFonts w:cs="Calibri"/>
        </w:rPr>
        <w:t xml:space="preserve"> 50/60Hz +/- 3%</w:t>
      </w:r>
    </w:p>
    <w:p w14:paraId="316D5F6E"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 xml:space="preserve">Výstupní napětí </w:t>
      </w:r>
      <w:proofErr w:type="gramStart"/>
      <w:r w:rsidRPr="007C1F61">
        <w:rPr>
          <w:rFonts w:cs="Calibri"/>
        </w:rPr>
        <w:t>230V</w:t>
      </w:r>
      <w:proofErr w:type="gramEnd"/>
    </w:p>
    <w:p w14:paraId="4BF2D67A"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 xml:space="preserve">Vstupní konektor: Hard </w:t>
      </w:r>
      <w:proofErr w:type="spellStart"/>
      <w:r w:rsidRPr="007C1F61">
        <w:rPr>
          <w:rFonts w:cs="Calibri"/>
        </w:rPr>
        <w:t>wire</w:t>
      </w:r>
      <w:proofErr w:type="spellEnd"/>
      <w:r w:rsidRPr="007C1F61">
        <w:rPr>
          <w:rFonts w:cs="Calibri"/>
        </w:rPr>
        <w:t xml:space="preserve"> </w:t>
      </w:r>
      <w:proofErr w:type="gramStart"/>
      <w:r w:rsidRPr="007C1F61">
        <w:rPr>
          <w:rFonts w:cs="Calibri"/>
        </w:rPr>
        <w:t>3-wire</w:t>
      </w:r>
      <w:proofErr w:type="gramEnd"/>
      <w:r w:rsidRPr="007C1F61">
        <w:rPr>
          <w:rFonts w:cs="Calibri"/>
        </w:rPr>
        <w:t xml:space="preserve"> (1P + N + E)</w:t>
      </w:r>
    </w:p>
    <w:p w14:paraId="3E1AE627"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Technologie online s dvojitou konverzí</w:t>
      </w:r>
    </w:p>
    <w:p w14:paraId="28FC4C39"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Bypass součástí</w:t>
      </w:r>
    </w:p>
    <w:p w14:paraId="7204E951"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Porty: 1x RJ-45 10/100 Base-T, 1x RJ-45 seriál port, Smart slot, USB</w:t>
      </w:r>
    </w:p>
    <w:p w14:paraId="4177B49F"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Výška maximálně 4U, provedení do racku</w:t>
      </w:r>
    </w:p>
    <w:p w14:paraId="28591CB1"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Včetně komunikační karty a plné licence pro management UPS</w:t>
      </w:r>
    </w:p>
    <w:p w14:paraId="7DAE7F79" w14:textId="77777777" w:rsidR="00C552B1" w:rsidRPr="007C1F61" w:rsidRDefault="00C552B1" w:rsidP="00427897">
      <w:pPr>
        <w:numPr>
          <w:ilvl w:val="0"/>
          <w:numId w:val="21"/>
        </w:numPr>
        <w:suppressAutoHyphens w:val="0"/>
        <w:spacing w:after="0" w:line="259" w:lineRule="auto"/>
        <w:ind w:left="709" w:hanging="283"/>
        <w:rPr>
          <w:rFonts w:cs="Calibri"/>
        </w:rPr>
      </w:pPr>
      <w:r w:rsidRPr="007C1F61">
        <w:rPr>
          <w:rFonts w:cs="Calibri"/>
        </w:rPr>
        <w:t>Multifunkční LCD displej a kontrolní konzolí</w:t>
      </w:r>
    </w:p>
    <w:p w14:paraId="2A5D489C" w14:textId="77777777" w:rsidR="00C552B1" w:rsidRDefault="00C552B1" w:rsidP="00427897">
      <w:pPr>
        <w:pStyle w:val="Odstavecseseznamem"/>
        <w:spacing w:after="0" w:line="259" w:lineRule="auto"/>
        <w:ind w:left="709"/>
        <w:contextualSpacing w:val="0"/>
        <w:jc w:val="both"/>
        <w:rPr>
          <w:rFonts w:cs="Calibri"/>
        </w:rPr>
      </w:pPr>
      <w:r w:rsidRPr="007C1F61">
        <w:rPr>
          <w:rFonts w:cs="Calibri"/>
          <w:color w:val="000000"/>
        </w:rPr>
        <w:t>3 roky</w:t>
      </w:r>
      <w:r w:rsidRPr="007C1F61">
        <w:rPr>
          <w:rFonts w:cs="Calibri"/>
        </w:rPr>
        <w:t xml:space="preserve"> záruka, včetně záruky na baterii</w:t>
      </w:r>
    </w:p>
    <w:p w14:paraId="7ACF709E" w14:textId="77777777" w:rsidR="00C552B1" w:rsidRDefault="00C552B1" w:rsidP="00427897">
      <w:pPr>
        <w:spacing w:after="0" w:line="259" w:lineRule="auto"/>
        <w:jc w:val="both"/>
        <w:rPr>
          <w:rFonts w:cs="Calibri"/>
          <w:color w:val="000000"/>
          <w:highlight w:val="magenta"/>
        </w:rPr>
      </w:pPr>
    </w:p>
    <w:p w14:paraId="0320475A" w14:textId="45D6F385" w:rsidR="00C552B1" w:rsidRPr="003818B7" w:rsidRDefault="00C552B1" w:rsidP="00427897">
      <w:pPr>
        <w:pStyle w:val="Odstavecseseznamem"/>
        <w:numPr>
          <w:ilvl w:val="0"/>
          <w:numId w:val="16"/>
        </w:numPr>
        <w:shd w:val="clear" w:color="auto" w:fill="D0CECE"/>
        <w:spacing w:after="0" w:line="259" w:lineRule="auto"/>
        <w:ind w:left="283" w:hanging="357"/>
        <w:contextualSpacing w:val="0"/>
        <w:jc w:val="both"/>
        <w:rPr>
          <w:rFonts w:cs="Calibri"/>
          <w:b/>
          <w:bCs/>
        </w:rPr>
      </w:pPr>
      <w:r>
        <w:rPr>
          <w:rFonts w:cs="Calibri"/>
          <w:b/>
          <w:bCs/>
        </w:rPr>
        <w:t>Síťová infastruktura</w:t>
      </w:r>
      <w:r w:rsidR="00427897">
        <w:rPr>
          <w:rFonts w:cs="Calibri"/>
          <w:b/>
          <w:bCs/>
        </w:rPr>
        <w:t xml:space="preserve"> </w:t>
      </w:r>
      <w:r w:rsidR="00F16A11">
        <w:rPr>
          <w:rFonts w:cs="Calibri"/>
          <w:b/>
          <w:bCs/>
        </w:rPr>
        <w:t>(páteřní</w:t>
      </w:r>
      <w:r w:rsidR="00427897" w:rsidRPr="00427897">
        <w:rPr>
          <w:rFonts w:cs="Calibri"/>
          <w:b/>
          <w:bCs/>
        </w:rPr>
        <w:t xml:space="preserve"> switch</w:t>
      </w:r>
      <w:r w:rsidR="0075120B">
        <w:rPr>
          <w:rFonts w:cs="Calibri"/>
          <w:b/>
          <w:bCs/>
        </w:rPr>
        <w:t xml:space="preserve"> vč. příslušenství</w:t>
      </w:r>
      <w:r w:rsidR="00F16A11">
        <w:rPr>
          <w:rFonts w:cs="Calibri"/>
          <w:b/>
          <w:bCs/>
        </w:rPr>
        <w:t>) - 2 ks</w:t>
      </w:r>
    </w:p>
    <w:p w14:paraId="05396E9F" w14:textId="77777777" w:rsidR="007428C8" w:rsidRPr="000517D8" w:rsidRDefault="007428C8" w:rsidP="00427897">
      <w:pPr>
        <w:spacing w:after="0" w:line="259" w:lineRule="auto"/>
        <w:jc w:val="both"/>
        <w:rPr>
          <w:rFonts w:cs="Calibri"/>
          <w:b/>
          <w:bCs/>
          <w:color w:val="000000"/>
        </w:rPr>
      </w:pPr>
    </w:p>
    <w:p w14:paraId="1793A302"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Základní vlastnosti:</w:t>
      </w:r>
    </w:p>
    <w:p w14:paraId="15E13E2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Třída zařízení: L3 switch</w:t>
      </w:r>
    </w:p>
    <w:p w14:paraId="7D1A8F8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Formát zařízení do racku</w:t>
      </w:r>
    </w:p>
    <w:p w14:paraId="7F024F47"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Velikost zařízení: 1U</w:t>
      </w:r>
    </w:p>
    <w:p w14:paraId="16A855CD"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Minimální počet 10GE optických portů s volitelným fyzickým rozhraním: 24x 10 </w:t>
      </w:r>
      <w:proofErr w:type="spellStart"/>
      <w:r w:rsidRPr="000517D8">
        <w:rPr>
          <w:rFonts w:cs="Calibri"/>
          <w:color w:val="000000"/>
        </w:rPr>
        <w:t>Gbps</w:t>
      </w:r>
      <w:proofErr w:type="spellEnd"/>
      <w:r w:rsidRPr="000517D8">
        <w:rPr>
          <w:rFonts w:cs="Calibri"/>
          <w:color w:val="000000"/>
        </w:rPr>
        <w:t xml:space="preserve"> SFP/SFP+</w:t>
      </w:r>
    </w:p>
    <w:p w14:paraId="52F04874"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Počet optických 10/25/50GE portů s volitelným fyzickým rozhraním: 4x 10/25/50 </w:t>
      </w:r>
      <w:proofErr w:type="spellStart"/>
      <w:r w:rsidRPr="000517D8">
        <w:rPr>
          <w:rFonts w:cs="Calibri"/>
          <w:color w:val="000000"/>
        </w:rPr>
        <w:t>Gbps</w:t>
      </w:r>
      <w:proofErr w:type="spellEnd"/>
      <w:r w:rsidRPr="000517D8">
        <w:rPr>
          <w:rFonts w:cs="Calibri"/>
          <w:color w:val="000000"/>
        </w:rPr>
        <w:t xml:space="preserve"> SFP/SFP+/SFP28/SFP56</w:t>
      </w:r>
    </w:p>
    <w:p w14:paraId="67185FB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2x interní hot-swap AC napájecí zdroj</w:t>
      </w:r>
    </w:p>
    <w:p w14:paraId="2D1C8D3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lastRenderedPageBreak/>
        <w:t>Vyměnitelné ventilátory – hot swap</w:t>
      </w:r>
    </w:p>
    <w:p w14:paraId="3B62C82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Celková propustnost přepínače minimálně: 880 </w:t>
      </w:r>
      <w:proofErr w:type="spellStart"/>
      <w:r w:rsidRPr="000517D8">
        <w:rPr>
          <w:rFonts w:cs="Calibri"/>
          <w:color w:val="000000"/>
        </w:rPr>
        <w:t>Gbps</w:t>
      </w:r>
      <w:proofErr w:type="spellEnd"/>
    </w:p>
    <w:p w14:paraId="57A66BF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Celkový paketový výkon přepínače minimálně: 654 </w:t>
      </w:r>
      <w:proofErr w:type="spellStart"/>
      <w:r w:rsidRPr="000517D8">
        <w:rPr>
          <w:rFonts w:cs="Calibri"/>
          <w:color w:val="000000"/>
        </w:rPr>
        <w:t>Mpps</w:t>
      </w:r>
      <w:proofErr w:type="spellEnd"/>
    </w:p>
    <w:p w14:paraId="2687F79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Paketový buffer </w:t>
      </w:r>
      <w:proofErr w:type="gramStart"/>
      <w:r w:rsidRPr="000517D8">
        <w:rPr>
          <w:rFonts w:cs="Calibri"/>
          <w:color w:val="000000"/>
        </w:rPr>
        <w:t>8MB</w:t>
      </w:r>
      <w:proofErr w:type="gramEnd"/>
    </w:p>
    <w:p w14:paraId="4931F2B5" w14:textId="1C7C83F2"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Maximální hloubka přepínače: 39 cm</w:t>
      </w:r>
    </w:p>
    <w:p w14:paraId="6FDEA910" w14:textId="77777777" w:rsidR="007428C8" w:rsidRPr="000517D8" w:rsidRDefault="007428C8" w:rsidP="00F16A11">
      <w:pPr>
        <w:pStyle w:val="Odstavecseseznamem"/>
        <w:spacing w:after="0" w:line="259" w:lineRule="auto"/>
        <w:contextualSpacing w:val="0"/>
        <w:jc w:val="both"/>
        <w:rPr>
          <w:rFonts w:cs="Calibri"/>
          <w:color w:val="000000"/>
        </w:rPr>
      </w:pPr>
    </w:p>
    <w:p w14:paraId="1C38F2F5"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Vlastnosti stohování</w:t>
      </w:r>
    </w:p>
    <w:p w14:paraId="4FCD5561"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Podporovaný počet přepínačů ve stohu: 10ks</w:t>
      </w:r>
    </w:p>
    <w:p w14:paraId="135142C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Kapacita stohovacího propojení: 200 </w:t>
      </w:r>
      <w:proofErr w:type="spellStart"/>
      <w:r w:rsidRPr="000517D8">
        <w:rPr>
          <w:rFonts w:cs="Calibri"/>
          <w:color w:val="000000"/>
        </w:rPr>
        <w:t>Gbps</w:t>
      </w:r>
      <w:proofErr w:type="spellEnd"/>
    </w:p>
    <w:p w14:paraId="2F7CA72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Stoh podporuje distribuované přepínaní paketů</w:t>
      </w:r>
    </w:p>
    <w:p w14:paraId="5C24BC6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Kterýkoli prvek ve stohu může být řídícím prvkem (</w:t>
      </w:r>
      <w:proofErr w:type="gramStart"/>
      <w:r w:rsidRPr="000517D8">
        <w:rPr>
          <w:rFonts w:cs="Calibri"/>
          <w:color w:val="000000"/>
        </w:rPr>
        <w:t>1:N</w:t>
      </w:r>
      <w:proofErr w:type="gramEnd"/>
      <w:r w:rsidRPr="000517D8">
        <w:rPr>
          <w:rFonts w:cs="Calibri"/>
          <w:color w:val="000000"/>
        </w:rPr>
        <w:t xml:space="preserve"> redundance)</w:t>
      </w:r>
    </w:p>
    <w:p w14:paraId="085DDC8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Jednotná konfigurace stohu (IP adresa, správa, konfigurační soubor)</w:t>
      </w:r>
    </w:p>
    <w:p w14:paraId="13E2A1C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Seskupení portů IEEE 802.3ad mezi různými prvky stohu (</w:t>
      </w:r>
      <w:proofErr w:type="spellStart"/>
      <w:r w:rsidRPr="000517D8">
        <w:rPr>
          <w:rFonts w:cs="Calibri"/>
          <w:color w:val="000000"/>
        </w:rPr>
        <w:t>Multichassis</w:t>
      </w:r>
      <w:proofErr w:type="spellEnd"/>
      <w:r w:rsidRPr="000517D8">
        <w:rPr>
          <w:rFonts w:cs="Calibri"/>
          <w:color w:val="000000"/>
        </w:rPr>
        <w:t xml:space="preserve"> LAG)</w:t>
      </w:r>
    </w:p>
    <w:p w14:paraId="78643A1C" w14:textId="3A98D20C"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Stoh funguje jako jedno L3 zařízení (router, </w:t>
      </w:r>
      <w:proofErr w:type="spellStart"/>
      <w:r w:rsidRPr="000517D8">
        <w:rPr>
          <w:rFonts w:cs="Calibri"/>
          <w:color w:val="000000"/>
        </w:rPr>
        <w:t>gateway</w:t>
      </w:r>
      <w:proofErr w:type="spellEnd"/>
      <w:r w:rsidRPr="000517D8">
        <w:rPr>
          <w:rFonts w:cs="Calibri"/>
          <w:color w:val="000000"/>
        </w:rPr>
        <w:t>, peer) včetně podpory dynamických směrovacích protokolů jako je OSPF</w:t>
      </w:r>
    </w:p>
    <w:p w14:paraId="13BEDEF8" w14:textId="77777777" w:rsidR="007428C8" w:rsidRPr="000517D8" w:rsidRDefault="007428C8" w:rsidP="00F16A11">
      <w:pPr>
        <w:pStyle w:val="Odstavecseseznamem"/>
        <w:spacing w:after="0" w:line="259" w:lineRule="auto"/>
        <w:contextualSpacing w:val="0"/>
        <w:jc w:val="both"/>
        <w:rPr>
          <w:rFonts w:cs="Calibri"/>
          <w:color w:val="000000"/>
        </w:rPr>
      </w:pPr>
    </w:p>
    <w:p w14:paraId="38162B93"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Základní funkce a protokoly</w:t>
      </w:r>
    </w:p>
    <w:p w14:paraId="4592735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"jumbo rámců" včetně velikosti 9198 Byte</w:t>
      </w:r>
    </w:p>
    <w:p w14:paraId="1E603271"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linkové agregace IEEE 802.1AX</w:t>
      </w:r>
    </w:p>
    <w:p w14:paraId="6B7BDE5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Konfigurovatelné rozkládání LACP zátěže podle L</w:t>
      </w:r>
      <w:proofErr w:type="gramStart"/>
      <w:r w:rsidRPr="000517D8">
        <w:rPr>
          <w:rFonts w:cs="Calibri"/>
          <w:color w:val="000000"/>
        </w:rPr>
        <w:t>2,L</w:t>
      </w:r>
      <w:proofErr w:type="gramEnd"/>
      <w:r w:rsidRPr="000517D8">
        <w:rPr>
          <w:rFonts w:cs="Calibri"/>
          <w:color w:val="000000"/>
        </w:rPr>
        <w:t>3</w:t>
      </w:r>
    </w:p>
    <w:p w14:paraId="0A0E49F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Počet LACP skupin/linek ve skupině: 256/8</w:t>
      </w:r>
    </w:p>
    <w:p w14:paraId="61373FD9"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Počet záznamů v tabulce MAC adres minimálně: 32.000</w:t>
      </w:r>
    </w:p>
    <w:p w14:paraId="1F99427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Počet záznamů v tabulce ARP minimálně: 49.000 </w:t>
      </w:r>
    </w:p>
    <w:p w14:paraId="5598D3B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Protokol pro definici šířených VLAN: MVRP</w:t>
      </w:r>
    </w:p>
    <w:p w14:paraId="62FFA5B7"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VLAN podle IEEE 802.1Q, minimálně 4000 aktivních VLAN</w:t>
      </w:r>
    </w:p>
    <w:p w14:paraId="0485563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VLAN </w:t>
      </w:r>
      <w:proofErr w:type="gramStart"/>
      <w:r w:rsidRPr="000517D8">
        <w:rPr>
          <w:rFonts w:cs="Calibri"/>
          <w:color w:val="000000"/>
        </w:rPr>
        <w:t>translace - swap</w:t>
      </w:r>
      <w:proofErr w:type="gramEnd"/>
      <w:r w:rsidRPr="000517D8">
        <w:rPr>
          <w:rFonts w:cs="Calibri"/>
          <w:color w:val="000000"/>
        </w:rPr>
        <w:t xml:space="preserve"> 802.1Q tagů na </w:t>
      </w:r>
      <w:proofErr w:type="spellStart"/>
      <w:r w:rsidRPr="000517D8">
        <w:rPr>
          <w:rFonts w:cs="Calibri"/>
          <w:color w:val="000000"/>
        </w:rPr>
        <w:t>trunk</w:t>
      </w:r>
      <w:proofErr w:type="spellEnd"/>
      <w:r w:rsidRPr="000517D8">
        <w:rPr>
          <w:rFonts w:cs="Calibri"/>
          <w:color w:val="000000"/>
        </w:rPr>
        <w:t xml:space="preserve"> portu</w:t>
      </w:r>
    </w:p>
    <w:p w14:paraId="0A48612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zařazování do VLAN podle standardu 802.1v</w:t>
      </w:r>
    </w:p>
    <w:p w14:paraId="15C4F13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IEEE 802.</w:t>
      </w:r>
      <w:proofErr w:type="gramStart"/>
      <w:r w:rsidRPr="000517D8">
        <w:rPr>
          <w:rFonts w:cs="Calibri"/>
          <w:color w:val="000000"/>
        </w:rPr>
        <w:t xml:space="preserve">1s - </w:t>
      </w:r>
      <w:proofErr w:type="spellStart"/>
      <w:r w:rsidRPr="000517D8">
        <w:rPr>
          <w:rFonts w:cs="Calibri"/>
          <w:color w:val="000000"/>
        </w:rPr>
        <w:t>Multiple</w:t>
      </w:r>
      <w:proofErr w:type="spellEnd"/>
      <w:proofErr w:type="gramEnd"/>
      <w:r w:rsidRPr="000517D8">
        <w:rPr>
          <w:rFonts w:cs="Calibri"/>
          <w:color w:val="000000"/>
        </w:rPr>
        <w:t xml:space="preserve"> </w:t>
      </w:r>
      <w:proofErr w:type="spellStart"/>
      <w:r w:rsidRPr="000517D8">
        <w:rPr>
          <w:rFonts w:cs="Calibri"/>
          <w:color w:val="000000"/>
        </w:rPr>
        <w:t>Spanning</w:t>
      </w:r>
      <w:proofErr w:type="spellEnd"/>
      <w:r w:rsidRPr="000517D8">
        <w:rPr>
          <w:rFonts w:cs="Calibri"/>
          <w:color w:val="000000"/>
        </w:rPr>
        <w:t xml:space="preserve"> </w:t>
      </w:r>
      <w:proofErr w:type="spellStart"/>
      <w:r w:rsidRPr="000517D8">
        <w:rPr>
          <w:rFonts w:cs="Calibri"/>
          <w:color w:val="000000"/>
        </w:rPr>
        <w:t>Tree</w:t>
      </w:r>
      <w:proofErr w:type="spellEnd"/>
    </w:p>
    <w:p w14:paraId="3F6673B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STP instance per VLAN s 802.1Q </w:t>
      </w:r>
      <w:proofErr w:type="spellStart"/>
      <w:r w:rsidRPr="000517D8">
        <w:rPr>
          <w:rFonts w:cs="Calibri"/>
          <w:color w:val="000000"/>
        </w:rPr>
        <w:t>tagováním</w:t>
      </w:r>
      <w:proofErr w:type="spellEnd"/>
      <w:r w:rsidRPr="000517D8">
        <w:rPr>
          <w:rFonts w:cs="Calibri"/>
          <w:color w:val="000000"/>
        </w:rPr>
        <w:t xml:space="preserve"> BPDU (např. PVST+)</w:t>
      </w:r>
    </w:p>
    <w:p w14:paraId="587312A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Detekce protilehlého zařízení pomocí LLDP a rozšíření LLDP-MED</w:t>
      </w:r>
    </w:p>
    <w:p w14:paraId="51A0115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Detekce jednosměrnosti optické linky (např. UDLD)</w:t>
      </w:r>
    </w:p>
    <w:p w14:paraId="04C74EE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DHCP server</w:t>
      </w:r>
    </w:p>
    <w:p w14:paraId="6D2A517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DHCP </w:t>
      </w:r>
      <w:proofErr w:type="spellStart"/>
      <w:r w:rsidRPr="000517D8">
        <w:rPr>
          <w:rFonts w:cs="Calibri"/>
          <w:color w:val="000000"/>
        </w:rPr>
        <w:t>relay</w:t>
      </w:r>
      <w:proofErr w:type="spellEnd"/>
      <w:r w:rsidRPr="000517D8">
        <w:rPr>
          <w:rFonts w:cs="Calibri"/>
          <w:color w:val="000000"/>
        </w:rPr>
        <w:t xml:space="preserve"> pro IPv4 a IPv6</w:t>
      </w:r>
    </w:p>
    <w:p w14:paraId="0B8393B4"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NTPv4 pro IPv4 a IPv6 včetně VRF a MD5 autentizace</w:t>
      </w:r>
    </w:p>
    <w:p w14:paraId="51C61BA8"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Statické směrování IPv4 a IPv6</w:t>
      </w:r>
    </w:p>
    <w:p w14:paraId="381FEFD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Počet záznamů ve směrovací tabulce: minimálně 61.000</w:t>
      </w:r>
    </w:p>
    <w:p w14:paraId="3C4210C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Dynamické směrování OSPFv2, OSPFv3 a BGP včetně podpory BFD</w:t>
      </w:r>
    </w:p>
    <w:p w14:paraId="4D8BA40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BGP a MP-BGP včetně podpory BFD</w:t>
      </w:r>
    </w:p>
    <w:p w14:paraId="0120575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Layer-3 </w:t>
      </w:r>
      <w:proofErr w:type="spellStart"/>
      <w:r w:rsidRPr="000517D8">
        <w:rPr>
          <w:rFonts w:cs="Calibri"/>
          <w:color w:val="000000"/>
        </w:rPr>
        <w:t>routed</w:t>
      </w:r>
      <w:proofErr w:type="spellEnd"/>
      <w:r w:rsidRPr="000517D8">
        <w:rPr>
          <w:rFonts w:cs="Calibri"/>
          <w:color w:val="000000"/>
        </w:rPr>
        <w:t xml:space="preserve"> port</w:t>
      </w:r>
    </w:p>
    <w:p w14:paraId="50C28FC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IGMP v2 a v3</w:t>
      </w:r>
    </w:p>
    <w:p w14:paraId="531368FD"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MLD v1 a v2</w:t>
      </w:r>
    </w:p>
    <w:p w14:paraId="2AAF9C1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Hardware podpora IPv4 a IPv6 ACL</w:t>
      </w:r>
    </w:p>
    <w:p w14:paraId="2E03BA3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ACL definice na základě skupiny fyzických portů</w:t>
      </w:r>
    </w:p>
    <w:p w14:paraId="600C32C9"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ACL aplikovatelný na interface, LAG, VLAN</w:t>
      </w:r>
    </w:p>
    <w:p w14:paraId="4F05428D"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lastRenderedPageBreak/>
        <w:t xml:space="preserve">BPDU a </w:t>
      </w:r>
      <w:proofErr w:type="spellStart"/>
      <w:r w:rsidRPr="000517D8">
        <w:rPr>
          <w:rFonts w:cs="Calibri"/>
          <w:color w:val="000000"/>
        </w:rPr>
        <w:t>Root</w:t>
      </w:r>
      <w:proofErr w:type="spellEnd"/>
      <w:r w:rsidRPr="000517D8">
        <w:rPr>
          <w:rFonts w:cs="Calibri"/>
          <w:color w:val="000000"/>
        </w:rPr>
        <w:t xml:space="preserve"> </w:t>
      </w:r>
      <w:proofErr w:type="spellStart"/>
      <w:r w:rsidRPr="000517D8">
        <w:rPr>
          <w:rFonts w:cs="Calibri"/>
          <w:color w:val="000000"/>
        </w:rPr>
        <w:t>guard</w:t>
      </w:r>
      <w:proofErr w:type="spellEnd"/>
    </w:p>
    <w:p w14:paraId="17D70CE4"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DHCP </w:t>
      </w:r>
      <w:proofErr w:type="spellStart"/>
      <w:r w:rsidRPr="000517D8">
        <w:rPr>
          <w:rFonts w:cs="Calibri"/>
          <w:color w:val="000000"/>
        </w:rPr>
        <w:t>snooping</w:t>
      </w:r>
      <w:proofErr w:type="spellEnd"/>
      <w:r w:rsidRPr="000517D8">
        <w:rPr>
          <w:rFonts w:cs="Calibri"/>
          <w:color w:val="000000"/>
        </w:rPr>
        <w:t xml:space="preserve"> pro IPv4 a IPv6</w:t>
      </w:r>
    </w:p>
    <w:p w14:paraId="30164F5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HW ochrana proti zahlcení portu (</w:t>
      </w:r>
      <w:proofErr w:type="spellStart"/>
      <w:r w:rsidRPr="000517D8">
        <w:rPr>
          <w:rFonts w:cs="Calibri"/>
          <w:color w:val="000000"/>
        </w:rPr>
        <w:t>broadcast</w:t>
      </w:r>
      <w:proofErr w:type="spellEnd"/>
      <w:r w:rsidRPr="000517D8">
        <w:rPr>
          <w:rFonts w:cs="Calibri"/>
          <w:color w:val="000000"/>
        </w:rPr>
        <w:t>/</w:t>
      </w:r>
      <w:proofErr w:type="spellStart"/>
      <w:r w:rsidRPr="000517D8">
        <w:rPr>
          <w:rFonts w:cs="Calibri"/>
          <w:color w:val="000000"/>
        </w:rPr>
        <w:t>multicast</w:t>
      </w:r>
      <w:proofErr w:type="spellEnd"/>
      <w:r w:rsidRPr="000517D8">
        <w:rPr>
          <w:rFonts w:cs="Calibri"/>
          <w:color w:val="000000"/>
        </w:rPr>
        <w:t>/</w:t>
      </w:r>
      <w:proofErr w:type="spellStart"/>
      <w:r w:rsidRPr="000517D8">
        <w:rPr>
          <w:rFonts w:cs="Calibri"/>
          <w:color w:val="000000"/>
        </w:rPr>
        <w:t>icmp</w:t>
      </w:r>
      <w:proofErr w:type="spellEnd"/>
      <w:r w:rsidRPr="000517D8">
        <w:rPr>
          <w:rFonts w:cs="Calibri"/>
          <w:color w:val="000000"/>
        </w:rPr>
        <w:t xml:space="preserve">) nastavitelná na </w:t>
      </w:r>
      <w:proofErr w:type="spellStart"/>
      <w:r w:rsidRPr="000517D8">
        <w:rPr>
          <w:rFonts w:cs="Calibri"/>
          <w:color w:val="000000"/>
        </w:rPr>
        <w:t>kbps</w:t>
      </w:r>
      <w:proofErr w:type="spellEnd"/>
      <w:r w:rsidRPr="000517D8">
        <w:rPr>
          <w:rFonts w:cs="Calibri"/>
          <w:color w:val="000000"/>
        </w:rPr>
        <w:t xml:space="preserve"> a </w:t>
      </w:r>
      <w:proofErr w:type="spellStart"/>
      <w:r w:rsidRPr="000517D8">
        <w:rPr>
          <w:rFonts w:cs="Calibri"/>
          <w:color w:val="000000"/>
        </w:rPr>
        <w:t>pps</w:t>
      </w:r>
      <w:proofErr w:type="spellEnd"/>
    </w:p>
    <w:p w14:paraId="62EF4FA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802.1X ověřování včetně více současných uživatelů na port, minimálně 32 uživatelů/port</w:t>
      </w:r>
    </w:p>
    <w:p w14:paraId="11D0256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Konfigurovatelná kombinace pořadí postupného ověřování zařízení na portu (IEEE 802.1x, MAC adresou)</w:t>
      </w:r>
    </w:p>
    <w:p w14:paraId="79375819"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Dynamické zařazování do VLAN a přidělení </w:t>
      </w:r>
      <w:proofErr w:type="spellStart"/>
      <w:r w:rsidRPr="000517D8">
        <w:rPr>
          <w:rFonts w:cs="Calibri"/>
          <w:color w:val="000000"/>
        </w:rPr>
        <w:t>QoS</w:t>
      </w:r>
      <w:proofErr w:type="spellEnd"/>
      <w:r w:rsidRPr="000517D8">
        <w:rPr>
          <w:rFonts w:cs="Calibri"/>
          <w:color w:val="000000"/>
        </w:rPr>
        <w:t xml:space="preserve"> podle RFC 4675</w:t>
      </w:r>
    </w:p>
    <w:p w14:paraId="5B3BB11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w:t>
      </w:r>
      <w:proofErr w:type="spellStart"/>
      <w:r w:rsidRPr="000517D8">
        <w:rPr>
          <w:rFonts w:cs="Calibri"/>
          <w:color w:val="000000"/>
        </w:rPr>
        <w:t>Critical</w:t>
      </w:r>
      <w:proofErr w:type="spellEnd"/>
      <w:r w:rsidRPr="000517D8">
        <w:rPr>
          <w:rFonts w:cs="Calibri"/>
          <w:color w:val="000000"/>
        </w:rPr>
        <w:t xml:space="preserve"> VLAN</w:t>
      </w:r>
    </w:p>
    <w:p w14:paraId="1C04A7E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uživatelských rolí definujících pro konkrétní uživatele více </w:t>
      </w:r>
      <w:proofErr w:type="spellStart"/>
      <w:r w:rsidRPr="000517D8">
        <w:rPr>
          <w:rFonts w:cs="Calibri"/>
          <w:color w:val="000000"/>
        </w:rPr>
        <w:t>tagovaných</w:t>
      </w:r>
      <w:proofErr w:type="spellEnd"/>
      <w:r w:rsidRPr="000517D8">
        <w:rPr>
          <w:rFonts w:cs="Calibri"/>
          <w:color w:val="000000"/>
        </w:rPr>
        <w:t xml:space="preserve"> či </w:t>
      </w:r>
      <w:proofErr w:type="spellStart"/>
      <w:r w:rsidRPr="000517D8">
        <w:rPr>
          <w:rFonts w:cs="Calibri"/>
          <w:color w:val="000000"/>
        </w:rPr>
        <w:t>netagovaných</w:t>
      </w:r>
      <w:proofErr w:type="spellEnd"/>
      <w:r w:rsidRPr="000517D8">
        <w:rPr>
          <w:rFonts w:cs="Calibri"/>
          <w:color w:val="000000"/>
        </w:rPr>
        <w:t xml:space="preserve"> VLAN, ACL, </w:t>
      </w:r>
      <w:proofErr w:type="spellStart"/>
      <w:r w:rsidRPr="000517D8">
        <w:rPr>
          <w:rFonts w:cs="Calibri"/>
          <w:color w:val="000000"/>
        </w:rPr>
        <w:t>QoS</w:t>
      </w:r>
      <w:proofErr w:type="spellEnd"/>
      <w:r w:rsidRPr="000517D8">
        <w:rPr>
          <w:rFonts w:cs="Calibri"/>
          <w:color w:val="000000"/>
        </w:rPr>
        <w:t xml:space="preserve"> politiky a SDN tunely.</w:t>
      </w:r>
    </w:p>
    <w:p w14:paraId="79AB054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Uživatelské role mohou být lokálně definované v přepínači nebo mohou být dynamicky stáhnuty z RADIUS serveru na základě výsledku autorizace.</w:t>
      </w:r>
    </w:p>
    <w:p w14:paraId="30F5D73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IPv6 RA </w:t>
      </w:r>
      <w:proofErr w:type="spellStart"/>
      <w:r w:rsidRPr="000517D8">
        <w:rPr>
          <w:rFonts w:cs="Calibri"/>
          <w:color w:val="000000"/>
        </w:rPr>
        <w:t>Guard</w:t>
      </w:r>
      <w:proofErr w:type="spellEnd"/>
    </w:p>
    <w:p w14:paraId="624D7CB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IP source </w:t>
      </w:r>
      <w:proofErr w:type="spellStart"/>
      <w:r w:rsidRPr="000517D8">
        <w:rPr>
          <w:rFonts w:cs="Calibri"/>
          <w:color w:val="000000"/>
        </w:rPr>
        <w:t>guard</w:t>
      </w:r>
      <w:proofErr w:type="spellEnd"/>
      <w:r w:rsidRPr="000517D8">
        <w:rPr>
          <w:rFonts w:cs="Calibri"/>
          <w:color w:val="000000"/>
        </w:rPr>
        <w:t xml:space="preserve"> / </w:t>
      </w:r>
      <w:proofErr w:type="spellStart"/>
      <w:r w:rsidRPr="000517D8">
        <w:rPr>
          <w:rFonts w:cs="Calibri"/>
          <w:color w:val="000000"/>
        </w:rPr>
        <w:t>dynamic</w:t>
      </w:r>
      <w:proofErr w:type="spellEnd"/>
      <w:r w:rsidRPr="000517D8">
        <w:rPr>
          <w:rFonts w:cs="Calibri"/>
          <w:color w:val="000000"/>
        </w:rPr>
        <w:t xml:space="preserve"> IP lockdown</w:t>
      </w:r>
    </w:p>
    <w:p w14:paraId="51B76E39"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w:t>
      </w:r>
      <w:proofErr w:type="spellStart"/>
      <w:r w:rsidRPr="000517D8">
        <w:rPr>
          <w:rFonts w:cs="Calibri"/>
          <w:color w:val="000000"/>
        </w:rPr>
        <w:t>Dynamic</w:t>
      </w:r>
      <w:proofErr w:type="spellEnd"/>
      <w:r w:rsidRPr="000517D8">
        <w:rPr>
          <w:rFonts w:cs="Calibri"/>
          <w:color w:val="000000"/>
        </w:rPr>
        <w:t xml:space="preserve"> ARP </w:t>
      </w:r>
      <w:proofErr w:type="spellStart"/>
      <w:r w:rsidRPr="000517D8">
        <w:rPr>
          <w:rFonts w:cs="Calibri"/>
          <w:color w:val="000000"/>
        </w:rPr>
        <w:t>protection</w:t>
      </w:r>
      <w:proofErr w:type="spellEnd"/>
    </w:p>
    <w:p w14:paraId="050C5B7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Port </w:t>
      </w:r>
      <w:proofErr w:type="spellStart"/>
      <w:r w:rsidRPr="000517D8">
        <w:rPr>
          <w:rFonts w:cs="Calibri"/>
          <w:color w:val="000000"/>
        </w:rPr>
        <w:t>security</w:t>
      </w:r>
      <w:proofErr w:type="spellEnd"/>
    </w:p>
    <w:p w14:paraId="461CFCF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Konfigurovatelná ochrana </w:t>
      </w:r>
      <w:proofErr w:type="spellStart"/>
      <w:r w:rsidRPr="000517D8">
        <w:rPr>
          <w:rFonts w:cs="Calibri"/>
          <w:color w:val="000000"/>
        </w:rPr>
        <w:t>control</w:t>
      </w:r>
      <w:proofErr w:type="spellEnd"/>
      <w:r w:rsidRPr="000517D8">
        <w:rPr>
          <w:rFonts w:cs="Calibri"/>
          <w:color w:val="000000"/>
        </w:rPr>
        <w:t xml:space="preserve"> plane (</w:t>
      </w:r>
      <w:proofErr w:type="spellStart"/>
      <w:r w:rsidRPr="000517D8">
        <w:rPr>
          <w:rFonts w:cs="Calibri"/>
          <w:color w:val="000000"/>
        </w:rPr>
        <w:t>CoPP</w:t>
      </w:r>
      <w:proofErr w:type="spellEnd"/>
      <w:r w:rsidRPr="000517D8">
        <w:rPr>
          <w:rFonts w:cs="Calibri"/>
          <w:color w:val="000000"/>
        </w:rPr>
        <w:t xml:space="preserve">) před </w:t>
      </w:r>
      <w:proofErr w:type="spellStart"/>
      <w:r w:rsidRPr="000517D8">
        <w:rPr>
          <w:rFonts w:cs="Calibri"/>
          <w:color w:val="000000"/>
        </w:rPr>
        <w:t>DoS</w:t>
      </w:r>
      <w:proofErr w:type="spellEnd"/>
      <w:r w:rsidRPr="000517D8">
        <w:rPr>
          <w:rFonts w:cs="Calibri"/>
          <w:color w:val="000000"/>
        </w:rPr>
        <w:t xml:space="preserve"> útoky na CPU</w:t>
      </w:r>
    </w:p>
    <w:p w14:paraId="6121F77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IPv4 a IPv6 </w:t>
      </w:r>
      <w:proofErr w:type="spellStart"/>
      <w:r w:rsidRPr="000517D8">
        <w:rPr>
          <w:rFonts w:cs="Calibri"/>
          <w:color w:val="000000"/>
        </w:rPr>
        <w:t>QoS</w:t>
      </w:r>
      <w:proofErr w:type="spellEnd"/>
      <w:r w:rsidRPr="000517D8">
        <w:rPr>
          <w:rFonts w:cs="Calibri"/>
          <w:color w:val="000000"/>
        </w:rPr>
        <w:t xml:space="preserve"> </w:t>
      </w:r>
    </w:p>
    <w:p w14:paraId="6F2022C4" w14:textId="3FBCE2AE"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IEEE 802.</w:t>
      </w:r>
      <w:proofErr w:type="gramStart"/>
      <w:r w:rsidRPr="000517D8">
        <w:rPr>
          <w:rFonts w:cs="Calibri"/>
          <w:color w:val="000000"/>
        </w:rPr>
        <w:t>1p - minimální</w:t>
      </w:r>
      <w:proofErr w:type="gramEnd"/>
      <w:r w:rsidRPr="000517D8">
        <w:rPr>
          <w:rFonts w:cs="Calibri"/>
          <w:color w:val="000000"/>
        </w:rPr>
        <w:t xml:space="preserve"> počet front: 8</w:t>
      </w:r>
    </w:p>
    <w:p w14:paraId="4C5115BC" w14:textId="77777777" w:rsidR="007428C8" w:rsidRPr="000517D8" w:rsidRDefault="007428C8" w:rsidP="00F16A11">
      <w:pPr>
        <w:pStyle w:val="Odstavecseseznamem"/>
        <w:spacing w:after="0" w:line="259" w:lineRule="auto"/>
        <w:contextualSpacing w:val="0"/>
        <w:jc w:val="both"/>
        <w:rPr>
          <w:rFonts w:cs="Calibri"/>
          <w:color w:val="000000"/>
        </w:rPr>
      </w:pPr>
    </w:p>
    <w:p w14:paraId="3EE2A76C"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SDN funkce</w:t>
      </w:r>
    </w:p>
    <w:p w14:paraId="183DBB92"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w:t>
      </w:r>
      <w:proofErr w:type="spellStart"/>
      <w:r w:rsidRPr="000517D8">
        <w:rPr>
          <w:rFonts w:cs="Calibri"/>
          <w:color w:val="000000"/>
        </w:rPr>
        <w:t>service</w:t>
      </w:r>
      <w:proofErr w:type="spellEnd"/>
      <w:r w:rsidRPr="000517D8">
        <w:rPr>
          <w:rFonts w:cs="Calibri"/>
          <w:color w:val="000000"/>
        </w:rPr>
        <w:t xml:space="preserve"> </w:t>
      </w:r>
      <w:proofErr w:type="spellStart"/>
      <w:r w:rsidRPr="000517D8">
        <w:rPr>
          <w:rFonts w:cs="Calibri"/>
          <w:color w:val="000000"/>
        </w:rPr>
        <w:t>insertion</w:t>
      </w:r>
      <w:proofErr w:type="spellEnd"/>
      <w:r w:rsidRPr="000517D8">
        <w:rPr>
          <w:rFonts w:cs="Calibri"/>
          <w:color w:val="000000"/>
        </w:rPr>
        <w:t xml:space="preserve"> včetně technologie VXLAN</w:t>
      </w:r>
    </w:p>
    <w:p w14:paraId="135181A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BGP EVPN s </w:t>
      </w:r>
      <w:proofErr w:type="spellStart"/>
      <w:r w:rsidRPr="000517D8">
        <w:rPr>
          <w:rFonts w:cs="Calibri"/>
          <w:color w:val="000000"/>
        </w:rPr>
        <w:t>využítím</w:t>
      </w:r>
      <w:proofErr w:type="spellEnd"/>
      <w:r w:rsidRPr="000517D8">
        <w:rPr>
          <w:rFonts w:cs="Calibri"/>
          <w:color w:val="000000"/>
        </w:rPr>
        <w:t xml:space="preserve"> VXLAN</w:t>
      </w:r>
    </w:p>
    <w:p w14:paraId="38E753D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tunelování uživatelského provozu pomocí L2 GRE </w:t>
      </w:r>
      <w:proofErr w:type="gramStart"/>
      <w:r w:rsidRPr="000517D8">
        <w:rPr>
          <w:rFonts w:cs="Calibri"/>
          <w:color w:val="000000"/>
        </w:rPr>
        <w:t>tunelů - schopnost</w:t>
      </w:r>
      <w:proofErr w:type="gramEnd"/>
      <w:r w:rsidRPr="000517D8">
        <w:rPr>
          <w:rFonts w:cs="Calibri"/>
          <w:color w:val="000000"/>
        </w:rPr>
        <w:t xml:space="preserve"> </w:t>
      </w:r>
      <w:proofErr w:type="spellStart"/>
      <w:r w:rsidRPr="000517D8">
        <w:rPr>
          <w:rFonts w:cs="Calibri"/>
          <w:color w:val="000000"/>
        </w:rPr>
        <w:t>izololovat</w:t>
      </w:r>
      <w:proofErr w:type="spellEnd"/>
      <w:r w:rsidRPr="000517D8">
        <w:rPr>
          <w:rFonts w:cs="Calibri"/>
          <w:color w:val="000000"/>
        </w:rPr>
        <w:t xml:space="preserve"> více koncových zařízení na jednom portu do unikátních tunelů</w:t>
      </w:r>
    </w:p>
    <w:p w14:paraId="1D88EC4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Přiřazení koncového zařízení do tunelu na základě výsledku autorizace</w:t>
      </w:r>
    </w:p>
    <w:p w14:paraId="28DC181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Analytické a automatizační nástroje</w:t>
      </w:r>
    </w:p>
    <w:p w14:paraId="1E95C13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REST API pro automatizaci nastavení sítě.</w:t>
      </w:r>
    </w:p>
    <w:p w14:paraId="72231D8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skriptování v jazyce Python – lokální interpret jazyka v přepínači</w:t>
      </w:r>
    </w:p>
    <w:p w14:paraId="48315C4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Integrovaný nástroj na odchyt paketů (např. </w:t>
      </w:r>
      <w:proofErr w:type="spellStart"/>
      <w:r w:rsidRPr="000517D8">
        <w:rPr>
          <w:rFonts w:cs="Calibri"/>
          <w:color w:val="000000"/>
        </w:rPr>
        <w:t>WireShark</w:t>
      </w:r>
      <w:proofErr w:type="spellEnd"/>
      <w:r w:rsidRPr="000517D8">
        <w:rPr>
          <w:rFonts w:cs="Calibri"/>
          <w:color w:val="000000"/>
        </w:rPr>
        <w:t xml:space="preserve"> nebo ekvivalentní)</w:t>
      </w:r>
    </w:p>
    <w:p w14:paraId="28ADD028"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Interpretace uživatelských skriptů monitorujících definované parametry síťového provozu s možností automatické reakce na události</w:t>
      </w:r>
    </w:p>
    <w:p w14:paraId="2F17697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Grafické rozhraní pro vynášení výsledků monitorování a analytických skriptů. Možnost vynášení stavu monitorovaných metrik do grafů atp.</w:t>
      </w:r>
    </w:p>
    <w:p w14:paraId="3036F43F"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proofErr w:type="spellStart"/>
      <w:r w:rsidRPr="000517D8">
        <w:rPr>
          <w:rFonts w:cs="Calibri"/>
          <w:color w:val="000000"/>
        </w:rPr>
        <w:t>Root</w:t>
      </w:r>
      <w:proofErr w:type="spellEnd"/>
      <w:r w:rsidRPr="000517D8">
        <w:rPr>
          <w:rFonts w:cs="Calibri"/>
          <w:color w:val="000000"/>
        </w:rPr>
        <w:t xml:space="preserve"> cause </w:t>
      </w:r>
      <w:proofErr w:type="spellStart"/>
      <w:r w:rsidRPr="000517D8">
        <w:rPr>
          <w:rFonts w:cs="Calibri"/>
          <w:color w:val="000000"/>
        </w:rPr>
        <w:t>analysis</w:t>
      </w:r>
      <w:proofErr w:type="spellEnd"/>
      <w:r w:rsidRPr="000517D8">
        <w:rPr>
          <w:rFonts w:cs="Calibri"/>
          <w:color w:val="000000"/>
        </w:rPr>
        <w:t xml:space="preserve"> v grafickém rozhraní – možnost vrácení se ke konkrétní funkční konfiguraci a stavu protokolů v čase.</w:t>
      </w:r>
    </w:p>
    <w:p w14:paraId="4744D6D3"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Interní </w:t>
      </w:r>
      <w:proofErr w:type="spellStart"/>
      <w:r w:rsidRPr="000517D8">
        <w:rPr>
          <w:rFonts w:cs="Calibri"/>
          <w:color w:val="000000"/>
        </w:rPr>
        <w:t>uložistě</w:t>
      </w:r>
      <w:proofErr w:type="spellEnd"/>
      <w:r w:rsidRPr="000517D8">
        <w:rPr>
          <w:rFonts w:cs="Calibri"/>
          <w:color w:val="000000"/>
        </w:rPr>
        <w:t xml:space="preserve"> dat pro sběr provozních dat a pokročilou </w:t>
      </w:r>
      <w:proofErr w:type="spellStart"/>
      <w:r w:rsidRPr="000517D8">
        <w:rPr>
          <w:rFonts w:cs="Calibri"/>
          <w:color w:val="000000"/>
        </w:rPr>
        <w:t>dignostiku</w:t>
      </w:r>
      <w:proofErr w:type="spellEnd"/>
      <w:r w:rsidRPr="000517D8">
        <w:rPr>
          <w:rFonts w:cs="Calibri"/>
          <w:color w:val="000000"/>
        </w:rPr>
        <w:t xml:space="preserve"> zařízení</w:t>
      </w:r>
    </w:p>
    <w:p w14:paraId="36F2307F" w14:textId="5DBBB60C"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Kapacita interního úložiště dat pro analytické účely: 30 GB</w:t>
      </w:r>
    </w:p>
    <w:p w14:paraId="0543C1A8" w14:textId="77777777" w:rsidR="007428C8" w:rsidRPr="000517D8" w:rsidRDefault="007428C8" w:rsidP="00F16A11">
      <w:pPr>
        <w:pStyle w:val="Odstavecseseznamem"/>
        <w:spacing w:after="0" w:line="259" w:lineRule="auto"/>
        <w:contextualSpacing w:val="0"/>
        <w:jc w:val="both"/>
        <w:rPr>
          <w:rFonts w:cs="Calibri"/>
          <w:color w:val="000000"/>
        </w:rPr>
      </w:pPr>
    </w:p>
    <w:p w14:paraId="043B5BCC"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Management</w:t>
      </w:r>
    </w:p>
    <w:p w14:paraId="743D448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USB-C konzolový port</w:t>
      </w:r>
    </w:p>
    <w:p w14:paraId="6D7BABD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1xRJ45 </w:t>
      </w:r>
      <w:proofErr w:type="spellStart"/>
      <w:r w:rsidRPr="000517D8">
        <w:rPr>
          <w:rFonts w:cs="Calibri"/>
          <w:color w:val="000000"/>
        </w:rPr>
        <w:t>OoB</w:t>
      </w:r>
      <w:proofErr w:type="spellEnd"/>
      <w:r w:rsidRPr="000517D8">
        <w:rPr>
          <w:rFonts w:cs="Calibri"/>
          <w:color w:val="000000"/>
        </w:rPr>
        <w:t xml:space="preserve"> management port s podporou ethernetu</w:t>
      </w:r>
    </w:p>
    <w:p w14:paraId="3C7C300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minimálně 64 virtuálních směrovacích instancí (VRF)</w:t>
      </w:r>
    </w:p>
    <w:p w14:paraId="034C0737"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Minimální počet VRF instancí: 64</w:t>
      </w:r>
    </w:p>
    <w:p w14:paraId="16BD8E11"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Konfigurace zařízení v člověku čitelné textové formě</w:t>
      </w:r>
    </w:p>
    <w:p w14:paraId="00FFE7C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lastRenderedPageBreak/>
        <w:t xml:space="preserve">Podpora automatických i manuálních </w:t>
      </w:r>
      <w:proofErr w:type="spellStart"/>
      <w:r w:rsidRPr="000517D8">
        <w:rPr>
          <w:rFonts w:cs="Calibri"/>
          <w:color w:val="000000"/>
        </w:rPr>
        <w:t>snapshotů</w:t>
      </w:r>
      <w:proofErr w:type="spellEnd"/>
      <w:r w:rsidRPr="000517D8">
        <w:rPr>
          <w:rFonts w:cs="Calibri"/>
          <w:color w:val="000000"/>
        </w:rPr>
        <w:t xml:space="preserve"> konfigurace systému</w:t>
      </w:r>
    </w:p>
    <w:p w14:paraId="746BF10B"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USB port pro diagnostiku, přenos konfigurace a firmware</w:t>
      </w:r>
    </w:p>
    <w:p w14:paraId="6C0B29D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Přímé bezdrátové připojení ke konzoli zařízení skrze </w:t>
      </w:r>
      <w:proofErr w:type="spellStart"/>
      <w:r w:rsidRPr="000517D8">
        <w:rPr>
          <w:rFonts w:cs="Calibri"/>
          <w:color w:val="000000"/>
        </w:rPr>
        <w:t>bluetooth</w:t>
      </w:r>
      <w:proofErr w:type="spellEnd"/>
    </w:p>
    <w:p w14:paraId="0350B8E8"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managementu přes IPv4 i IPv6</w:t>
      </w:r>
    </w:p>
    <w:p w14:paraId="4AD25EB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SSHv2 a HTTPS pro IPv4 a IPv6</w:t>
      </w:r>
    </w:p>
    <w:p w14:paraId="03897D4A"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SNMPv2c a SNMPv3</w:t>
      </w:r>
    </w:p>
    <w:p w14:paraId="4C983754"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RMON</w:t>
      </w:r>
    </w:p>
    <w:p w14:paraId="068F7B3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Možnost omezení přístupu k managementu (SSH, SNMP) pomocí ACL</w:t>
      </w:r>
    </w:p>
    <w:p w14:paraId="4977B85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Lokálně vynucené RBAC na úrovni přepínače</w:t>
      </w:r>
    </w:p>
    <w:p w14:paraId="10E6B726"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proofErr w:type="spellStart"/>
      <w:r w:rsidRPr="000517D8">
        <w:rPr>
          <w:rFonts w:cs="Calibri"/>
          <w:color w:val="000000"/>
        </w:rPr>
        <w:t>Dualní</w:t>
      </w:r>
      <w:proofErr w:type="spellEnd"/>
      <w:r w:rsidRPr="000517D8">
        <w:rPr>
          <w:rFonts w:cs="Calibri"/>
          <w:color w:val="000000"/>
        </w:rPr>
        <w:t xml:space="preserve"> </w:t>
      </w:r>
      <w:proofErr w:type="spellStart"/>
      <w:r w:rsidRPr="000517D8">
        <w:rPr>
          <w:rFonts w:cs="Calibri"/>
          <w:color w:val="000000"/>
        </w:rPr>
        <w:t>flash</w:t>
      </w:r>
      <w:proofErr w:type="spellEnd"/>
      <w:r w:rsidRPr="000517D8">
        <w:rPr>
          <w:rFonts w:cs="Calibri"/>
          <w:color w:val="000000"/>
        </w:rPr>
        <w:t xml:space="preserve"> image</w:t>
      </w:r>
    </w:p>
    <w:p w14:paraId="7E0CD75C"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UDP, TCP a TLS SYSLOG pro IPv4 a IPv6 s možností logováni do více </w:t>
      </w:r>
      <w:proofErr w:type="spellStart"/>
      <w:r w:rsidRPr="000517D8">
        <w:rPr>
          <w:rFonts w:cs="Calibri"/>
          <w:color w:val="000000"/>
        </w:rPr>
        <w:t>syslog</w:t>
      </w:r>
      <w:proofErr w:type="spellEnd"/>
      <w:r w:rsidRPr="000517D8">
        <w:rPr>
          <w:rFonts w:cs="Calibri"/>
          <w:color w:val="000000"/>
        </w:rPr>
        <w:t xml:space="preserve"> serverů</w:t>
      </w:r>
    </w:p>
    <w:p w14:paraId="4DAEEB38"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RADIUS včetně RADIUS </w:t>
      </w:r>
      <w:proofErr w:type="spellStart"/>
      <w:r w:rsidRPr="000517D8">
        <w:rPr>
          <w:rFonts w:cs="Calibri"/>
          <w:color w:val="000000"/>
        </w:rPr>
        <w:t>CoA</w:t>
      </w:r>
      <w:proofErr w:type="spellEnd"/>
      <w:r w:rsidRPr="000517D8">
        <w:rPr>
          <w:rFonts w:cs="Calibri"/>
          <w:color w:val="000000"/>
        </w:rPr>
        <w:t xml:space="preserve"> (RFC3576)</w:t>
      </w:r>
    </w:p>
    <w:p w14:paraId="4A82947E"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Podpora TACACS+</w:t>
      </w:r>
    </w:p>
    <w:p w14:paraId="0E8774C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Analýza síťového provozu </w:t>
      </w:r>
      <w:proofErr w:type="spellStart"/>
      <w:r w:rsidRPr="000517D8">
        <w:rPr>
          <w:rFonts w:cs="Calibri"/>
          <w:color w:val="000000"/>
        </w:rPr>
        <w:t>sFlow</w:t>
      </w:r>
      <w:proofErr w:type="spellEnd"/>
      <w:r w:rsidRPr="000517D8">
        <w:rPr>
          <w:rFonts w:cs="Calibri"/>
          <w:color w:val="000000"/>
        </w:rPr>
        <w:t xml:space="preserve"> podle RFC 3176</w:t>
      </w:r>
    </w:p>
    <w:p w14:paraId="7D96AE75"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Port </w:t>
      </w:r>
      <w:proofErr w:type="spellStart"/>
      <w:r w:rsidRPr="000517D8">
        <w:rPr>
          <w:rFonts w:cs="Calibri"/>
          <w:color w:val="000000"/>
        </w:rPr>
        <w:t>mirroring</w:t>
      </w:r>
      <w:proofErr w:type="spellEnd"/>
      <w:r w:rsidRPr="000517D8">
        <w:rPr>
          <w:rFonts w:cs="Calibri"/>
          <w:color w:val="000000"/>
        </w:rPr>
        <w:t>, alespoň 4 různé obousměrné session: SPAN, ERSPAN</w:t>
      </w:r>
    </w:p>
    <w:p w14:paraId="18AFAE00" w14:textId="77777777" w:rsidR="00C552B1" w:rsidRPr="000517D8"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IP SLA pro měření zpoždění provozu </w:t>
      </w:r>
      <w:proofErr w:type="spellStart"/>
      <w:r w:rsidRPr="000517D8">
        <w:rPr>
          <w:rFonts w:cs="Calibri"/>
          <w:color w:val="000000"/>
        </w:rPr>
        <w:t>VoIP</w:t>
      </w:r>
      <w:proofErr w:type="spellEnd"/>
    </w:p>
    <w:p w14:paraId="26B2F444" w14:textId="1368EE99" w:rsidR="00C552B1" w:rsidRDefault="00C552B1" w:rsidP="00F16A11">
      <w:pPr>
        <w:pStyle w:val="Odstavecseseznamem"/>
        <w:numPr>
          <w:ilvl w:val="0"/>
          <w:numId w:val="23"/>
        </w:numPr>
        <w:spacing w:after="0" w:line="259" w:lineRule="auto"/>
        <w:contextualSpacing w:val="0"/>
        <w:jc w:val="both"/>
        <w:rPr>
          <w:rFonts w:cs="Calibri"/>
          <w:color w:val="000000"/>
        </w:rPr>
      </w:pPr>
      <w:r w:rsidRPr="000517D8">
        <w:rPr>
          <w:rFonts w:cs="Calibri"/>
          <w:color w:val="000000"/>
        </w:rPr>
        <w:t xml:space="preserve">Podpora </w:t>
      </w:r>
      <w:proofErr w:type="spellStart"/>
      <w:r w:rsidRPr="000517D8">
        <w:rPr>
          <w:rFonts w:cs="Calibri"/>
          <w:color w:val="000000"/>
        </w:rPr>
        <w:t>Zero</w:t>
      </w:r>
      <w:proofErr w:type="spellEnd"/>
      <w:r w:rsidRPr="000517D8">
        <w:rPr>
          <w:rFonts w:cs="Calibri"/>
          <w:color w:val="000000"/>
        </w:rPr>
        <w:t xml:space="preserve"> </w:t>
      </w:r>
      <w:proofErr w:type="spellStart"/>
      <w:r w:rsidRPr="000517D8">
        <w:rPr>
          <w:rFonts w:cs="Calibri"/>
          <w:color w:val="000000"/>
        </w:rPr>
        <w:t>Touch</w:t>
      </w:r>
      <w:proofErr w:type="spellEnd"/>
      <w:r w:rsidRPr="000517D8">
        <w:rPr>
          <w:rFonts w:cs="Calibri"/>
          <w:color w:val="000000"/>
        </w:rPr>
        <w:t xml:space="preserve"> </w:t>
      </w:r>
      <w:proofErr w:type="spellStart"/>
      <w:r w:rsidRPr="000517D8">
        <w:rPr>
          <w:rFonts w:cs="Calibri"/>
          <w:color w:val="000000"/>
        </w:rPr>
        <w:t>Provisioning</w:t>
      </w:r>
      <w:proofErr w:type="spellEnd"/>
      <w:r w:rsidRPr="000517D8">
        <w:rPr>
          <w:rFonts w:cs="Calibri"/>
          <w:color w:val="000000"/>
        </w:rPr>
        <w:t xml:space="preserve"> (ZTP)</w:t>
      </w:r>
    </w:p>
    <w:p w14:paraId="3B962FA3" w14:textId="77777777" w:rsidR="007428C8" w:rsidRPr="000517D8" w:rsidRDefault="007428C8" w:rsidP="00F16A11">
      <w:pPr>
        <w:pStyle w:val="Odstavecseseznamem"/>
        <w:spacing w:after="0" w:line="259" w:lineRule="auto"/>
        <w:contextualSpacing w:val="0"/>
        <w:jc w:val="both"/>
        <w:rPr>
          <w:rFonts w:cs="Calibri"/>
          <w:color w:val="000000"/>
        </w:rPr>
      </w:pPr>
    </w:p>
    <w:p w14:paraId="3A51AC5F" w14:textId="77777777" w:rsidR="00C552B1" w:rsidRPr="000517D8" w:rsidRDefault="00C552B1" w:rsidP="00F16A11">
      <w:pPr>
        <w:pStyle w:val="Odstavecseseznamem"/>
        <w:shd w:val="clear" w:color="auto" w:fill="F2F2F2" w:themeFill="background1" w:themeFillShade="F2"/>
        <w:spacing w:after="0" w:line="259" w:lineRule="auto"/>
        <w:ind w:left="0"/>
        <w:contextualSpacing w:val="0"/>
        <w:jc w:val="both"/>
        <w:rPr>
          <w:rFonts w:cs="Calibri"/>
          <w:b/>
          <w:bCs/>
          <w:color w:val="000000"/>
        </w:rPr>
      </w:pPr>
      <w:r w:rsidRPr="000517D8">
        <w:rPr>
          <w:rFonts w:cs="Calibri"/>
          <w:b/>
          <w:bCs/>
          <w:color w:val="000000"/>
        </w:rPr>
        <w:t xml:space="preserve">Ostatní podmínky: </w:t>
      </w:r>
    </w:p>
    <w:p w14:paraId="6A4E7FEB" w14:textId="77777777" w:rsidR="00C552B1" w:rsidRPr="000517D8" w:rsidRDefault="00C552B1" w:rsidP="00F16A11">
      <w:pPr>
        <w:pStyle w:val="Odstavecseseznamem"/>
        <w:numPr>
          <w:ilvl w:val="0"/>
          <w:numId w:val="24"/>
        </w:numPr>
        <w:spacing w:after="0" w:line="259" w:lineRule="auto"/>
        <w:ind w:left="709" w:hanging="357"/>
        <w:contextualSpacing w:val="0"/>
        <w:jc w:val="both"/>
        <w:rPr>
          <w:rFonts w:cs="Calibri"/>
          <w:color w:val="000000"/>
        </w:rPr>
      </w:pPr>
      <w:r w:rsidRPr="000517D8">
        <w:rPr>
          <w:rFonts w:cs="Calibri"/>
          <w:color w:val="000000"/>
        </w:rPr>
        <w:t>Hardware musí být dodán zcela nový, plně funkční a kompletní (včetně příslušenství)</w:t>
      </w:r>
    </w:p>
    <w:p w14:paraId="608E382E" w14:textId="77777777" w:rsidR="00C552B1" w:rsidRPr="000517D8" w:rsidRDefault="00C552B1" w:rsidP="00F16A11">
      <w:pPr>
        <w:pStyle w:val="Odstavecseseznamem"/>
        <w:numPr>
          <w:ilvl w:val="0"/>
          <w:numId w:val="24"/>
        </w:numPr>
        <w:spacing w:after="0" w:line="259" w:lineRule="auto"/>
        <w:ind w:left="709" w:hanging="357"/>
        <w:contextualSpacing w:val="0"/>
        <w:jc w:val="both"/>
        <w:rPr>
          <w:rFonts w:cs="Calibri"/>
          <w:color w:val="000000"/>
        </w:rPr>
      </w:pPr>
      <w:r w:rsidRPr="000517D8">
        <w:rPr>
          <w:rFonts w:cs="Calibri"/>
          <w:color w:val="000000"/>
        </w:rPr>
        <w:t>Dodávka musí obsahovat veškeré potřebné licence pro splnění požadovaných vlastností a parametrů.</w:t>
      </w:r>
    </w:p>
    <w:p w14:paraId="4B0E266F" w14:textId="77777777" w:rsidR="00C552B1" w:rsidRPr="000517D8" w:rsidRDefault="00C552B1" w:rsidP="00F16A11">
      <w:pPr>
        <w:pStyle w:val="Odstavecseseznamem"/>
        <w:numPr>
          <w:ilvl w:val="0"/>
          <w:numId w:val="24"/>
        </w:numPr>
        <w:spacing w:after="0" w:line="259" w:lineRule="auto"/>
        <w:ind w:left="709" w:hanging="357"/>
        <w:contextualSpacing w:val="0"/>
        <w:jc w:val="both"/>
        <w:rPr>
          <w:rFonts w:cs="Calibri"/>
          <w:color w:val="000000"/>
        </w:rPr>
      </w:pPr>
      <w:r w:rsidRPr="000517D8">
        <w:rPr>
          <w:rFonts w:cs="Calibri"/>
          <w:color w:val="000000"/>
        </w:rPr>
        <w:t>Je požadována záruka na hardware s výměnou v délce 36 měsíců. Tato záruka musí být garantovaná výrobcem zařízení.</w:t>
      </w:r>
    </w:p>
    <w:p w14:paraId="78E55579" w14:textId="77777777" w:rsidR="00C552B1" w:rsidRPr="000517D8" w:rsidRDefault="00C552B1" w:rsidP="00F16A11">
      <w:pPr>
        <w:pStyle w:val="Odstavecseseznamem"/>
        <w:numPr>
          <w:ilvl w:val="0"/>
          <w:numId w:val="24"/>
        </w:numPr>
        <w:spacing w:after="0" w:line="259" w:lineRule="auto"/>
        <w:ind w:left="709" w:hanging="357"/>
        <w:contextualSpacing w:val="0"/>
        <w:jc w:val="both"/>
        <w:rPr>
          <w:rFonts w:cs="Calibri"/>
          <w:color w:val="000000"/>
        </w:rPr>
      </w:pPr>
      <w:r w:rsidRPr="000517D8">
        <w:rPr>
          <w:rFonts w:cs="Calibri"/>
          <w:color w:val="000000"/>
        </w:rPr>
        <w:t>Uchazeč je povinen s dodávkou doložit oficiální potvrzení lokálního zastoupení výrobce o všech dodávaných zařízeních (seznam sériových čísel dodávaných zařízení) pro český trh.</w:t>
      </w:r>
    </w:p>
    <w:p w14:paraId="110D0B68" w14:textId="77777777" w:rsidR="00C552B1" w:rsidRPr="000517D8" w:rsidRDefault="00C552B1" w:rsidP="00F16A11">
      <w:pPr>
        <w:pStyle w:val="Odstavecseseznamem"/>
        <w:spacing w:after="0" w:line="259" w:lineRule="auto"/>
        <w:contextualSpacing w:val="0"/>
        <w:jc w:val="both"/>
        <w:rPr>
          <w:rFonts w:cs="Calibri"/>
          <w:color w:val="000000"/>
        </w:rPr>
      </w:pPr>
    </w:p>
    <w:p w14:paraId="3C7B3F6A" w14:textId="77777777" w:rsidR="00C552B1" w:rsidRDefault="00C552B1" w:rsidP="00F16A11">
      <w:pPr>
        <w:pStyle w:val="Odstavecseseznamem"/>
        <w:shd w:val="clear" w:color="auto" w:fill="F2F2F2" w:themeFill="background1" w:themeFillShade="F2"/>
        <w:spacing w:line="259" w:lineRule="auto"/>
        <w:ind w:left="0"/>
        <w:contextualSpacing w:val="0"/>
        <w:jc w:val="both"/>
        <w:rPr>
          <w:rFonts w:cs="Calibri"/>
          <w:b/>
          <w:bCs/>
          <w:color w:val="000000"/>
        </w:rPr>
      </w:pPr>
      <w:r w:rsidRPr="000517D8">
        <w:rPr>
          <w:rFonts w:cs="Calibri"/>
          <w:b/>
          <w:bCs/>
          <w:color w:val="000000"/>
        </w:rPr>
        <w:t>Příslušenství:</w:t>
      </w:r>
    </w:p>
    <w:p w14:paraId="5F3CACE8"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8</w:t>
      </w:r>
      <w:r>
        <w:rPr>
          <w:rFonts w:cs="Calibri"/>
          <w:color w:val="000000"/>
        </w:rPr>
        <w:t xml:space="preserve">ks </w:t>
      </w:r>
      <w:r w:rsidRPr="00322EFC">
        <w:rPr>
          <w:rFonts w:cs="Calibri"/>
          <w:color w:val="000000"/>
        </w:rPr>
        <w:t xml:space="preserve">10G SFP+ LC SR </w:t>
      </w:r>
      <w:proofErr w:type="gramStart"/>
      <w:r w:rsidRPr="00322EFC">
        <w:rPr>
          <w:rFonts w:cs="Calibri"/>
          <w:color w:val="000000"/>
        </w:rPr>
        <w:t>300m</w:t>
      </w:r>
      <w:proofErr w:type="gramEnd"/>
      <w:r w:rsidRPr="00322EFC">
        <w:rPr>
          <w:rFonts w:cs="Calibri"/>
          <w:color w:val="000000"/>
        </w:rPr>
        <w:t xml:space="preserve"> OM3 MMF Transceiver pro switche</w:t>
      </w:r>
    </w:p>
    <w:p w14:paraId="35C23399"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2</w:t>
      </w:r>
      <w:r>
        <w:rPr>
          <w:rFonts w:cs="Calibri"/>
          <w:color w:val="000000"/>
        </w:rPr>
        <w:t xml:space="preserve">ks </w:t>
      </w:r>
      <w:r w:rsidRPr="00322EFC">
        <w:rPr>
          <w:rFonts w:cs="Calibri"/>
          <w:color w:val="000000"/>
        </w:rPr>
        <w:t xml:space="preserve">SFP+ transceiver 10Gbps, 10GBASE-T, do </w:t>
      </w:r>
      <w:proofErr w:type="gramStart"/>
      <w:r w:rsidRPr="00322EFC">
        <w:rPr>
          <w:rFonts w:cs="Calibri"/>
          <w:color w:val="000000"/>
        </w:rPr>
        <w:t>30m</w:t>
      </w:r>
      <w:proofErr w:type="gramEnd"/>
      <w:r w:rsidRPr="00322EFC">
        <w:rPr>
          <w:rFonts w:cs="Calibri"/>
          <w:color w:val="000000"/>
        </w:rPr>
        <w:t xml:space="preserve"> (CAT 6A či 7), RJ-45 pro switche</w:t>
      </w:r>
    </w:p>
    <w:p w14:paraId="76423CF6"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6</w:t>
      </w:r>
      <w:r>
        <w:rPr>
          <w:rFonts w:cs="Calibri"/>
          <w:color w:val="000000"/>
        </w:rPr>
        <w:t xml:space="preserve">ks </w:t>
      </w:r>
      <w:r w:rsidRPr="00322EFC">
        <w:rPr>
          <w:rFonts w:cs="Calibri"/>
          <w:color w:val="000000"/>
        </w:rPr>
        <w:t>SFP+ transceiver 10GBASE-SR/SW, MM, LC dup., pro servery</w:t>
      </w:r>
    </w:p>
    <w:p w14:paraId="6629950A"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2</w:t>
      </w:r>
      <w:r>
        <w:rPr>
          <w:rFonts w:cs="Calibri"/>
          <w:color w:val="000000"/>
        </w:rPr>
        <w:t xml:space="preserve">ks </w:t>
      </w:r>
      <w:r w:rsidRPr="00322EFC">
        <w:rPr>
          <w:rFonts w:cs="Calibri"/>
          <w:color w:val="000000"/>
        </w:rPr>
        <w:t xml:space="preserve">Optický patch kabel duplex LC-LC MM </w:t>
      </w:r>
      <w:proofErr w:type="gramStart"/>
      <w:r w:rsidRPr="00322EFC">
        <w:rPr>
          <w:rFonts w:cs="Calibri"/>
          <w:color w:val="000000"/>
        </w:rPr>
        <w:t>1m</w:t>
      </w:r>
      <w:proofErr w:type="gramEnd"/>
      <w:r w:rsidRPr="00322EFC">
        <w:rPr>
          <w:rFonts w:cs="Calibri"/>
          <w:color w:val="000000"/>
        </w:rPr>
        <w:t xml:space="preserve"> OM4"</w:t>
      </w:r>
    </w:p>
    <w:p w14:paraId="64477B38"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6</w:t>
      </w:r>
      <w:r>
        <w:rPr>
          <w:rFonts w:cs="Calibri"/>
          <w:color w:val="000000"/>
        </w:rPr>
        <w:t>ks O</w:t>
      </w:r>
      <w:r w:rsidRPr="00322EFC">
        <w:rPr>
          <w:rFonts w:cs="Calibri"/>
          <w:color w:val="000000"/>
        </w:rPr>
        <w:t xml:space="preserve">ptický patch kabel duplex LC-LC MM </w:t>
      </w:r>
      <w:proofErr w:type="gramStart"/>
      <w:r w:rsidRPr="00322EFC">
        <w:rPr>
          <w:rFonts w:cs="Calibri"/>
          <w:color w:val="000000"/>
        </w:rPr>
        <w:t>5m</w:t>
      </w:r>
      <w:proofErr w:type="gramEnd"/>
      <w:r w:rsidRPr="00322EFC">
        <w:rPr>
          <w:rFonts w:cs="Calibri"/>
          <w:color w:val="000000"/>
        </w:rPr>
        <w:t xml:space="preserve"> OM4"</w:t>
      </w:r>
    </w:p>
    <w:p w14:paraId="254F0456"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2</w:t>
      </w:r>
      <w:r>
        <w:rPr>
          <w:rFonts w:cs="Calibri"/>
          <w:color w:val="000000"/>
        </w:rPr>
        <w:t xml:space="preserve">ks </w:t>
      </w:r>
      <w:r w:rsidRPr="00322EFC">
        <w:rPr>
          <w:rFonts w:cs="Calibri"/>
          <w:color w:val="000000"/>
        </w:rPr>
        <w:t xml:space="preserve">Optický patch kabel duplex LC-LC SM </w:t>
      </w:r>
      <w:proofErr w:type="gramStart"/>
      <w:r w:rsidRPr="00322EFC">
        <w:rPr>
          <w:rFonts w:cs="Calibri"/>
          <w:color w:val="000000"/>
        </w:rPr>
        <w:t>15m</w:t>
      </w:r>
      <w:proofErr w:type="gramEnd"/>
      <w:r w:rsidRPr="00322EFC">
        <w:rPr>
          <w:rFonts w:cs="Calibri"/>
          <w:color w:val="000000"/>
        </w:rPr>
        <w:t xml:space="preserve"> OS2"</w:t>
      </w:r>
    </w:p>
    <w:p w14:paraId="63662DC8"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9</w:t>
      </w:r>
      <w:r>
        <w:rPr>
          <w:rFonts w:cs="Calibri"/>
          <w:color w:val="000000"/>
        </w:rPr>
        <w:t xml:space="preserve">ks </w:t>
      </w:r>
      <w:r w:rsidRPr="00322EFC">
        <w:rPr>
          <w:rFonts w:cs="Calibri"/>
          <w:color w:val="000000"/>
        </w:rPr>
        <w:t xml:space="preserve">10G SFP+ to SFP+ </w:t>
      </w:r>
      <w:proofErr w:type="gramStart"/>
      <w:r w:rsidRPr="00322EFC">
        <w:rPr>
          <w:rFonts w:cs="Calibri"/>
          <w:color w:val="000000"/>
        </w:rPr>
        <w:t>1m</w:t>
      </w:r>
      <w:proofErr w:type="gramEnd"/>
      <w:r w:rsidRPr="00322EFC">
        <w:rPr>
          <w:rFonts w:cs="Calibri"/>
          <w:color w:val="000000"/>
        </w:rPr>
        <w:t xml:space="preserve"> Direct </w:t>
      </w:r>
      <w:proofErr w:type="spellStart"/>
      <w:r w:rsidRPr="00322EFC">
        <w:rPr>
          <w:rFonts w:cs="Calibri"/>
          <w:color w:val="000000"/>
        </w:rPr>
        <w:t>Attach</w:t>
      </w:r>
      <w:proofErr w:type="spellEnd"/>
      <w:r w:rsidRPr="00322EFC">
        <w:rPr>
          <w:rFonts w:cs="Calibri"/>
          <w:color w:val="000000"/>
        </w:rPr>
        <w:t xml:space="preserve"> </w:t>
      </w:r>
      <w:proofErr w:type="spellStart"/>
      <w:r w:rsidRPr="00322EFC">
        <w:rPr>
          <w:rFonts w:cs="Calibri"/>
          <w:color w:val="000000"/>
        </w:rPr>
        <w:t>Copper</w:t>
      </w:r>
      <w:proofErr w:type="spellEnd"/>
      <w:r w:rsidRPr="00322EFC">
        <w:rPr>
          <w:rFonts w:cs="Calibri"/>
          <w:color w:val="000000"/>
        </w:rPr>
        <w:t xml:space="preserve"> </w:t>
      </w:r>
      <w:proofErr w:type="spellStart"/>
      <w:r w:rsidRPr="00322EFC">
        <w:rPr>
          <w:rFonts w:cs="Calibri"/>
          <w:color w:val="000000"/>
        </w:rPr>
        <w:t>Cable</w:t>
      </w:r>
      <w:proofErr w:type="spellEnd"/>
      <w:r w:rsidRPr="00322EFC">
        <w:rPr>
          <w:rFonts w:cs="Calibri"/>
          <w:color w:val="000000"/>
        </w:rPr>
        <w:t xml:space="preserve"> </w:t>
      </w:r>
    </w:p>
    <w:p w14:paraId="61F749FD" w14:textId="77777777"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sidRPr="00322EFC">
        <w:rPr>
          <w:rFonts w:cs="Calibri"/>
          <w:color w:val="000000"/>
        </w:rPr>
        <w:t>6</w:t>
      </w:r>
      <w:r>
        <w:rPr>
          <w:rFonts w:cs="Calibri"/>
          <w:color w:val="000000"/>
        </w:rPr>
        <w:t xml:space="preserve">ks </w:t>
      </w:r>
      <w:r w:rsidRPr="00322EFC">
        <w:rPr>
          <w:rFonts w:cs="Calibri"/>
          <w:color w:val="000000"/>
        </w:rPr>
        <w:t xml:space="preserve">10G SFP+ to SFP+ </w:t>
      </w:r>
      <w:proofErr w:type="gramStart"/>
      <w:r w:rsidRPr="00322EFC">
        <w:rPr>
          <w:rFonts w:cs="Calibri"/>
          <w:color w:val="000000"/>
        </w:rPr>
        <w:t>3m</w:t>
      </w:r>
      <w:proofErr w:type="gramEnd"/>
      <w:r w:rsidRPr="00322EFC">
        <w:rPr>
          <w:rFonts w:cs="Calibri"/>
          <w:color w:val="000000"/>
        </w:rPr>
        <w:t xml:space="preserve"> Direct </w:t>
      </w:r>
      <w:proofErr w:type="spellStart"/>
      <w:r w:rsidRPr="00322EFC">
        <w:rPr>
          <w:rFonts w:cs="Calibri"/>
          <w:color w:val="000000"/>
        </w:rPr>
        <w:t>Attach</w:t>
      </w:r>
      <w:proofErr w:type="spellEnd"/>
      <w:r w:rsidRPr="00322EFC">
        <w:rPr>
          <w:rFonts w:cs="Calibri"/>
          <w:color w:val="000000"/>
        </w:rPr>
        <w:t xml:space="preserve"> </w:t>
      </w:r>
      <w:proofErr w:type="spellStart"/>
      <w:r w:rsidRPr="00322EFC">
        <w:rPr>
          <w:rFonts w:cs="Calibri"/>
          <w:color w:val="000000"/>
        </w:rPr>
        <w:t>Copper</w:t>
      </w:r>
      <w:proofErr w:type="spellEnd"/>
      <w:r w:rsidRPr="00322EFC">
        <w:rPr>
          <w:rFonts w:cs="Calibri"/>
          <w:color w:val="000000"/>
        </w:rPr>
        <w:t xml:space="preserve"> </w:t>
      </w:r>
      <w:proofErr w:type="spellStart"/>
      <w:r w:rsidRPr="00322EFC">
        <w:rPr>
          <w:rFonts w:cs="Calibri"/>
          <w:color w:val="000000"/>
        </w:rPr>
        <w:t>Cable</w:t>
      </w:r>
      <w:proofErr w:type="spellEnd"/>
      <w:r w:rsidRPr="00322EFC">
        <w:rPr>
          <w:rFonts w:cs="Calibri"/>
          <w:color w:val="000000"/>
        </w:rPr>
        <w:t xml:space="preserve"> </w:t>
      </w:r>
    </w:p>
    <w:p w14:paraId="66DE642C" w14:textId="77777777" w:rsidR="00C552B1" w:rsidRDefault="00C552B1" w:rsidP="00F16A11">
      <w:pPr>
        <w:pStyle w:val="Odstavecseseznamem"/>
        <w:numPr>
          <w:ilvl w:val="0"/>
          <w:numId w:val="28"/>
        </w:numPr>
        <w:spacing w:after="0" w:line="259" w:lineRule="auto"/>
        <w:ind w:left="709" w:hanging="357"/>
        <w:contextualSpacing w:val="0"/>
        <w:jc w:val="both"/>
        <w:rPr>
          <w:rFonts w:cs="Calibri"/>
          <w:color w:val="000000"/>
        </w:rPr>
      </w:pPr>
      <w:r>
        <w:rPr>
          <w:rFonts w:cs="Calibri"/>
          <w:color w:val="000000"/>
        </w:rPr>
        <w:t xml:space="preserve">1ks </w:t>
      </w:r>
      <w:proofErr w:type="spellStart"/>
      <w:r w:rsidRPr="00322EFC">
        <w:rPr>
          <w:rFonts w:cs="Calibri"/>
          <w:color w:val="000000"/>
        </w:rPr>
        <w:t>Stack</w:t>
      </w:r>
      <w:proofErr w:type="spellEnd"/>
      <w:r w:rsidRPr="00322EFC">
        <w:rPr>
          <w:rFonts w:cs="Calibri"/>
          <w:color w:val="000000"/>
        </w:rPr>
        <w:t xml:space="preserve"> 50Gb QSFP56 to SFP56 0.</w:t>
      </w:r>
      <w:proofErr w:type="gramStart"/>
      <w:r w:rsidRPr="00322EFC">
        <w:rPr>
          <w:rFonts w:cs="Calibri"/>
          <w:color w:val="000000"/>
        </w:rPr>
        <w:t>65m</w:t>
      </w:r>
      <w:proofErr w:type="gramEnd"/>
      <w:r w:rsidRPr="00322EFC">
        <w:rPr>
          <w:rFonts w:cs="Calibri"/>
          <w:color w:val="000000"/>
        </w:rPr>
        <w:t xml:space="preserve"> DAC </w:t>
      </w:r>
      <w:proofErr w:type="spellStart"/>
      <w:r w:rsidRPr="00322EFC">
        <w:rPr>
          <w:rFonts w:cs="Calibri"/>
          <w:color w:val="000000"/>
        </w:rPr>
        <w:t>Cable</w:t>
      </w:r>
      <w:proofErr w:type="spellEnd"/>
      <w:r>
        <w:rPr>
          <w:rFonts w:cs="Calibri"/>
          <w:color w:val="000000"/>
        </w:rPr>
        <w:t xml:space="preserve"> pro </w:t>
      </w:r>
      <w:proofErr w:type="spellStart"/>
      <w:r>
        <w:rPr>
          <w:rFonts w:cs="Calibri"/>
          <w:color w:val="000000"/>
        </w:rPr>
        <w:t>Core</w:t>
      </w:r>
      <w:proofErr w:type="spellEnd"/>
      <w:r>
        <w:rPr>
          <w:rFonts w:cs="Calibri"/>
          <w:color w:val="000000"/>
        </w:rPr>
        <w:t xml:space="preserve"> switche</w:t>
      </w:r>
    </w:p>
    <w:p w14:paraId="7CB5D016" w14:textId="412D6C35" w:rsidR="00C552B1" w:rsidRPr="00322EFC" w:rsidRDefault="00C552B1" w:rsidP="00F16A11">
      <w:pPr>
        <w:pStyle w:val="Odstavecseseznamem"/>
        <w:numPr>
          <w:ilvl w:val="0"/>
          <w:numId w:val="28"/>
        </w:numPr>
        <w:spacing w:after="0" w:line="259" w:lineRule="auto"/>
        <w:ind w:left="709" w:hanging="357"/>
        <w:contextualSpacing w:val="0"/>
        <w:jc w:val="both"/>
        <w:rPr>
          <w:rFonts w:cs="Calibri"/>
          <w:color w:val="000000"/>
        </w:rPr>
      </w:pPr>
      <w:r>
        <w:rPr>
          <w:rFonts w:cs="Calibri"/>
          <w:color w:val="000000"/>
        </w:rPr>
        <w:t xml:space="preserve">Kabely a transceivery musí být od totožného výrobce jako poptávané </w:t>
      </w:r>
      <w:proofErr w:type="spellStart"/>
      <w:r>
        <w:rPr>
          <w:rFonts w:cs="Calibri"/>
          <w:color w:val="000000"/>
        </w:rPr>
        <w:t>Core</w:t>
      </w:r>
      <w:proofErr w:type="spellEnd"/>
      <w:r>
        <w:rPr>
          <w:rFonts w:cs="Calibri"/>
          <w:color w:val="000000"/>
        </w:rPr>
        <w:t xml:space="preserve"> switche z důvodu zajištění kompatibility</w:t>
      </w:r>
    </w:p>
    <w:p w14:paraId="65FCCF9B" w14:textId="77777777" w:rsidR="00C552B1" w:rsidRDefault="00C552B1" w:rsidP="00F16A11">
      <w:pPr>
        <w:pStyle w:val="Odstavecseseznamem"/>
        <w:spacing w:after="0" w:line="259" w:lineRule="auto"/>
        <w:contextualSpacing w:val="0"/>
        <w:jc w:val="both"/>
        <w:rPr>
          <w:rFonts w:cs="Calibri"/>
          <w:color w:val="000000"/>
        </w:rPr>
      </w:pPr>
    </w:p>
    <w:p w14:paraId="2EB551A4" w14:textId="77777777" w:rsidR="00C552B1" w:rsidRPr="003818B7" w:rsidRDefault="00C552B1" w:rsidP="00F16A11">
      <w:pPr>
        <w:pStyle w:val="Odstavecseseznamem"/>
        <w:numPr>
          <w:ilvl w:val="0"/>
          <w:numId w:val="16"/>
        </w:numPr>
        <w:shd w:val="clear" w:color="auto" w:fill="D0CECE"/>
        <w:spacing w:after="120" w:line="259" w:lineRule="auto"/>
        <w:ind w:left="284"/>
        <w:contextualSpacing w:val="0"/>
        <w:jc w:val="both"/>
        <w:rPr>
          <w:rFonts w:cs="Calibri"/>
          <w:b/>
          <w:bCs/>
        </w:rPr>
      </w:pPr>
      <w:r w:rsidRPr="003818B7">
        <w:rPr>
          <w:rFonts w:cs="Calibri"/>
          <w:b/>
          <w:bCs/>
        </w:rPr>
        <w:t>Zálohovací software – suma</w:t>
      </w:r>
    </w:p>
    <w:p w14:paraId="7D09BC5E" w14:textId="77777777" w:rsidR="00C552B1" w:rsidRDefault="00C552B1" w:rsidP="00F16A11">
      <w:pPr>
        <w:pStyle w:val="Odstavecseseznamem"/>
        <w:numPr>
          <w:ilvl w:val="0"/>
          <w:numId w:val="8"/>
        </w:numPr>
        <w:spacing w:after="0" w:line="259" w:lineRule="auto"/>
        <w:contextualSpacing w:val="0"/>
        <w:jc w:val="both"/>
        <w:rPr>
          <w:rFonts w:cs="Calibri"/>
        </w:rPr>
      </w:pPr>
      <w:r w:rsidRPr="00681CC0">
        <w:rPr>
          <w:rFonts w:cs="Calibri"/>
        </w:rPr>
        <w:t>Licence pro zálohování 20ks serverů (virtuálních, nebo fyzických, nebo kombinace obou) s podporou na 36 měsíců</w:t>
      </w:r>
    </w:p>
    <w:p w14:paraId="798C6066" w14:textId="77777777" w:rsidR="00C552B1" w:rsidRDefault="00C552B1" w:rsidP="00F16A11">
      <w:pPr>
        <w:pStyle w:val="Odstavecseseznamem"/>
        <w:numPr>
          <w:ilvl w:val="0"/>
          <w:numId w:val="8"/>
        </w:numPr>
        <w:spacing w:after="0" w:line="259" w:lineRule="auto"/>
        <w:contextualSpacing w:val="0"/>
        <w:jc w:val="both"/>
        <w:rPr>
          <w:rFonts w:cs="Calibri"/>
        </w:rPr>
      </w:pPr>
      <w:r>
        <w:rPr>
          <w:rFonts w:cs="Calibri"/>
        </w:rPr>
        <w:lastRenderedPageBreak/>
        <w:t xml:space="preserve">Podpora páskové </w:t>
      </w:r>
      <w:proofErr w:type="spellStart"/>
      <w:r>
        <w:rPr>
          <w:rFonts w:cs="Calibri"/>
        </w:rPr>
        <w:t>dvoumechanikové</w:t>
      </w:r>
      <w:proofErr w:type="spellEnd"/>
      <w:r>
        <w:rPr>
          <w:rFonts w:cs="Calibri"/>
        </w:rPr>
        <w:t xml:space="preserve"> knihovny s minimálně 24 sloty a mechanikami minimálně LTO-9</w:t>
      </w:r>
    </w:p>
    <w:p w14:paraId="195B2BCF" w14:textId="77777777" w:rsidR="00C552B1" w:rsidRPr="00681CC0" w:rsidRDefault="00C552B1" w:rsidP="00F16A11">
      <w:pPr>
        <w:pStyle w:val="Odstavecseseznamem"/>
        <w:numPr>
          <w:ilvl w:val="0"/>
          <w:numId w:val="8"/>
        </w:numPr>
        <w:spacing w:after="0" w:line="259" w:lineRule="auto"/>
        <w:contextualSpacing w:val="0"/>
        <w:jc w:val="both"/>
        <w:rPr>
          <w:rFonts w:cs="Calibri"/>
        </w:rPr>
      </w:pPr>
      <w:r>
        <w:rPr>
          <w:rFonts w:cs="Calibri"/>
        </w:rPr>
        <w:t xml:space="preserve">Podpora níže specifikované páskové knihovny </w:t>
      </w:r>
    </w:p>
    <w:p w14:paraId="59AC5653"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Zálohovací řešení musí podporovat infrastrukturu </w:t>
      </w:r>
      <w:proofErr w:type="spellStart"/>
      <w:r w:rsidRPr="00395517">
        <w:rPr>
          <w:rFonts w:cs="Calibri"/>
        </w:rPr>
        <w:t>VMware</w:t>
      </w:r>
      <w:proofErr w:type="spellEnd"/>
      <w:r w:rsidRPr="00395517">
        <w:rPr>
          <w:rFonts w:cs="Calibri"/>
        </w:rPr>
        <w:t xml:space="preserve"> ve verzích 6.x, 7.x a 8.0, včetně </w:t>
      </w:r>
      <w:proofErr w:type="spellStart"/>
      <w:r w:rsidRPr="00395517">
        <w:rPr>
          <w:rFonts w:cs="Calibri"/>
        </w:rPr>
        <w:t>VMware</w:t>
      </w:r>
      <w:proofErr w:type="spellEnd"/>
      <w:r w:rsidRPr="00395517">
        <w:rPr>
          <w:rFonts w:cs="Calibri"/>
        </w:rPr>
        <w:t xml:space="preserve"> Cloud </w:t>
      </w:r>
      <w:proofErr w:type="spellStart"/>
      <w:r w:rsidRPr="00395517">
        <w:rPr>
          <w:rFonts w:cs="Calibri"/>
        </w:rPr>
        <w:t>Foundation</w:t>
      </w:r>
      <w:proofErr w:type="spellEnd"/>
      <w:r w:rsidRPr="00395517">
        <w:rPr>
          <w:rFonts w:cs="Calibri"/>
        </w:rPr>
        <w:t xml:space="preserve">, </w:t>
      </w:r>
      <w:proofErr w:type="spellStart"/>
      <w:r w:rsidRPr="00395517">
        <w:rPr>
          <w:rFonts w:cs="Calibri"/>
        </w:rPr>
        <w:t>VMware</w:t>
      </w:r>
      <w:proofErr w:type="spellEnd"/>
      <w:r w:rsidRPr="00395517">
        <w:rPr>
          <w:rFonts w:cs="Calibri"/>
        </w:rPr>
        <w:t xml:space="preserve"> Cloud on AWS, </w:t>
      </w:r>
      <w:proofErr w:type="spellStart"/>
      <w:r w:rsidRPr="00395517">
        <w:rPr>
          <w:rFonts w:cs="Calibri"/>
        </w:rPr>
        <w:t>VMware</w:t>
      </w:r>
      <w:proofErr w:type="spellEnd"/>
      <w:r w:rsidRPr="00395517">
        <w:rPr>
          <w:rFonts w:cs="Calibri"/>
        </w:rPr>
        <w:t xml:space="preserve"> cloud on Dell a Azure </w:t>
      </w:r>
      <w:proofErr w:type="spellStart"/>
      <w:r w:rsidRPr="00395517">
        <w:rPr>
          <w:rFonts w:cs="Calibri"/>
        </w:rPr>
        <w:t>VMware</w:t>
      </w:r>
      <w:proofErr w:type="spellEnd"/>
      <w:r w:rsidRPr="00395517">
        <w:rPr>
          <w:rFonts w:cs="Calibri"/>
        </w:rPr>
        <w:t xml:space="preserve"> </w:t>
      </w:r>
      <w:proofErr w:type="spellStart"/>
      <w:r w:rsidRPr="00395517">
        <w:rPr>
          <w:rFonts w:cs="Calibri"/>
        </w:rPr>
        <w:t>Solution</w:t>
      </w:r>
      <w:proofErr w:type="spellEnd"/>
    </w:p>
    <w:p w14:paraId="43789BD9"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hostitele spravované serverem </w:t>
      </w:r>
      <w:proofErr w:type="spellStart"/>
      <w:r w:rsidRPr="00395517">
        <w:rPr>
          <w:rFonts w:cs="Calibri"/>
        </w:rPr>
        <w:t>VMware</w:t>
      </w:r>
      <w:proofErr w:type="spellEnd"/>
      <w:r w:rsidRPr="00395517">
        <w:rPr>
          <w:rFonts w:cs="Calibri"/>
        </w:rPr>
        <w:t xml:space="preserve"> </w:t>
      </w:r>
      <w:proofErr w:type="spellStart"/>
      <w:r w:rsidRPr="00395517">
        <w:rPr>
          <w:rFonts w:cs="Calibri"/>
        </w:rPr>
        <w:t>vCenter</w:t>
      </w:r>
      <w:proofErr w:type="spellEnd"/>
      <w:r w:rsidRPr="00395517">
        <w:rPr>
          <w:rFonts w:cs="Calibri"/>
        </w:rPr>
        <w:t xml:space="preserve"> ve verzích 6.x, 7.x a 8.0 i samostatné </w:t>
      </w:r>
      <w:proofErr w:type="spellStart"/>
      <w:r w:rsidRPr="00395517">
        <w:rPr>
          <w:rFonts w:cs="Calibri"/>
        </w:rPr>
        <w:t>ESXi</w:t>
      </w:r>
      <w:proofErr w:type="spellEnd"/>
      <w:r w:rsidRPr="00395517">
        <w:rPr>
          <w:rFonts w:cs="Calibri"/>
        </w:rPr>
        <w:t xml:space="preserve"> hostitele.</w:t>
      </w:r>
    </w:p>
    <w:p w14:paraId="04FFAAAE"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Zálohovací řešení musí podporovat Windows Server Hyper-V 2012 až 2022 včetně Server </w:t>
      </w:r>
      <w:proofErr w:type="spellStart"/>
      <w:r w:rsidRPr="00395517">
        <w:rPr>
          <w:rFonts w:cs="Calibri"/>
        </w:rPr>
        <w:t>Core</w:t>
      </w:r>
      <w:proofErr w:type="spellEnd"/>
      <w:r w:rsidRPr="00395517">
        <w:rPr>
          <w:rFonts w:cs="Calibri"/>
        </w:rPr>
        <w:t xml:space="preserve">, Azure </w:t>
      </w:r>
      <w:proofErr w:type="spellStart"/>
      <w:r w:rsidRPr="00395517">
        <w:rPr>
          <w:rFonts w:cs="Calibri"/>
        </w:rPr>
        <w:t>Stack</w:t>
      </w:r>
      <w:proofErr w:type="spellEnd"/>
      <w:r w:rsidRPr="00395517">
        <w:rPr>
          <w:rFonts w:cs="Calibri"/>
        </w:rPr>
        <w:t xml:space="preserve"> HCI i Microsoft Hyper-V Server</w:t>
      </w:r>
    </w:p>
    <w:p w14:paraId="5F43765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hostitele spravované pomocí Microsoft System Center </w:t>
      </w:r>
      <w:proofErr w:type="spellStart"/>
      <w:r w:rsidRPr="00395517">
        <w:rPr>
          <w:rFonts w:cs="Calibri"/>
        </w:rPr>
        <w:t>Virtual</w:t>
      </w:r>
      <w:proofErr w:type="spellEnd"/>
      <w:r w:rsidRPr="00395517">
        <w:rPr>
          <w:rFonts w:cs="Calibri"/>
        </w:rPr>
        <w:t xml:space="preserve"> </w:t>
      </w:r>
      <w:proofErr w:type="spellStart"/>
      <w:r w:rsidRPr="00395517">
        <w:rPr>
          <w:rFonts w:cs="Calibri"/>
        </w:rPr>
        <w:t>Machine</w:t>
      </w:r>
      <w:proofErr w:type="spellEnd"/>
      <w:r w:rsidRPr="00395517">
        <w:rPr>
          <w:rFonts w:cs="Calibri"/>
        </w:rPr>
        <w:t xml:space="preserve"> Manager 2012 R2 až 2019, klastrové i samostatné hostitele Hyper-V</w:t>
      </w:r>
    </w:p>
    <w:p w14:paraId="3A1F594B"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zálohování všech operačních systémů, které jsou podporovány pro provoz na těchto hypervizorech</w:t>
      </w:r>
    </w:p>
    <w:p w14:paraId="5FB177D9"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zálohování platformy </w:t>
      </w:r>
      <w:proofErr w:type="spellStart"/>
      <w:r w:rsidRPr="00395517">
        <w:rPr>
          <w:rFonts w:cs="Calibri"/>
        </w:rPr>
        <w:t>Red</w:t>
      </w:r>
      <w:proofErr w:type="spellEnd"/>
      <w:r w:rsidRPr="00395517">
        <w:rPr>
          <w:rFonts w:cs="Calibri"/>
        </w:rPr>
        <w:t xml:space="preserve"> </w:t>
      </w:r>
      <w:proofErr w:type="spellStart"/>
      <w:r w:rsidRPr="00395517">
        <w:rPr>
          <w:rFonts w:cs="Calibri"/>
        </w:rPr>
        <w:t>Hat</w:t>
      </w:r>
      <w:proofErr w:type="spellEnd"/>
      <w:r w:rsidRPr="00395517">
        <w:rPr>
          <w:rFonts w:cs="Calibri"/>
        </w:rPr>
        <w:t xml:space="preserve"> </w:t>
      </w:r>
      <w:proofErr w:type="spellStart"/>
      <w:r w:rsidRPr="00395517">
        <w:rPr>
          <w:rFonts w:cs="Calibri"/>
        </w:rPr>
        <w:t>Virtualization</w:t>
      </w:r>
      <w:proofErr w:type="spellEnd"/>
      <w:r w:rsidRPr="00395517">
        <w:rPr>
          <w:rFonts w:cs="Calibri"/>
        </w:rPr>
        <w:t xml:space="preserve"> 4.4 SP1 </w:t>
      </w:r>
    </w:p>
    <w:p w14:paraId="364FA55C"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podporovat zálohování celých zařízení NAS, jednotlivých sdílených složek SMB a NFS a souborových serverů Windows a Linux.</w:t>
      </w:r>
    </w:p>
    <w:p w14:paraId="288798FC"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Software musí být možné licencovat pomocí trvalé licence i formou časově omezené </w:t>
      </w:r>
      <w:proofErr w:type="spellStart"/>
      <w:r w:rsidRPr="00395517">
        <w:rPr>
          <w:rFonts w:cs="Calibri"/>
        </w:rPr>
        <w:t>subscripce</w:t>
      </w:r>
      <w:proofErr w:type="spellEnd"/>
      <w:r w:rsidRPr="00395517">
        <w:rPr>
          <w:rFonts w:cs="Calibri"/>
        </w:rPr>
        <w:t>.</w:t>
      </w:r>
    </w:p>
    <w:p w14:paraId="7504B7DC"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nesmí být závislé na jednom poskytovateli HW, virtualizační, nebo cloudové </w:t>
      </w:r>
      <w:proofErr w:type="gramStart"/>
      <w:r w:rsidRPr="00395517">
        <w:rPr>
          <w:rFonts w:cs="Calibri"/>
        </w:rPr>
        <w:t>platformy</w:t>
      </w:r>
      <w:proofErr w:type="gramEnd"/>
      <w:r w:rsidRPr="00395517">
        <w:rPr>
          <w:rFonts w:cs="Calibri"/>
        </w:rPr>
        <w:t xml:space="preserve"> a to jak pro výpočetní část, tak pro část ukládání dat.</w:t>
      </w:r>
    </w:p>
    <w:p w14:paraId="510E7B97"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Licence musí být přenositelná mezi různými fyzickými, virtuálními a cloudovými chráněnými objekty</w:t>
      </w:r>
    </w:p>
    <w:p w14:paraId="33A835AF"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Všechny součásti řešení musí plně podporovat komunikaci po IPv6</w:t>
      </w:r>
    </w:p>
    <w:p w14:paraId="57204EA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mít mechanismy k úspoře objemu úložného prostoru pro ukládání záloh. Jejich využití musí být volitelné a nesmí omezit žádné funkcionality zálohování a obnovy dat. </w:t>
      </w:r>
    </w:p>
    <w:p w14:paraId="0D75E22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poskytovat jednotnou konzoli pro přehled o zálohách fyzických, virtuálních, cloudových, NAS i </w:t>
      </w:r>
      <w:proofErr w:type="spellStart"/>
      <w:r w:rsidRPr="00395517">
        <w:rPr>
          <w:rFonts w:cs="Calibri"/>
        </w:rPr>
        <w:t>Kubernetes</w:t>
      </w:r>
      <w:proofErr w:type="spellEnd"/>
      <w:r w:rsidRPr="00395517">
        <w:rPr>
          <w:rFonts w:cs="Calibri"/>
        </w:rPr>
        <w:t xml:space="preserve"> prostředí</w:t>
      </w:r>
    </w:p>
    <w:p w14:paraId="7E713C8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umožnit vytvoření jednoho logického úložiště pro ukládání záloh z neomezeného počtu různorodých diskových úložišť</w:t>
      </w:r>
    </w:p>
    <w:p w14:paraId="592B920E"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umožňovat ukládání záloh do různých diskových úložišť, souborových systémů, objektových úložišť, nebo </w:t>
      </w:r>
      <w:proofErr w:type="spellStart"/>
      <w:r w:rsidRPr="00395517">
        <w:rPr>
          <w:rFonts w:cs="Calibri"/>
        </w:rPr>
        <w:t>deduplikačních</w:t>
      </w:r>
      <w:proofErr w:type="spellEnd"/>
      <w:r w:rsidRPr="00395517">
        <w:rPr>
          <w:rFonts w:cs="Calibri"/>
        </w:rPr>
        <w:t xml:space="preserve"> diskových zařízení.</w:t>
      </w:r>
    </w:p>
    <w:p w14:paraId="778F17E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využívat mechanismus sledování změn bloku. Pro všechny podporované hypervizory musí být implementace CBT certifikována výrobcem hypervizoru</w:t>
      </w:r>
    </w:p>
    <w:p w14:paraId="4794B336"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Výše uvedená funkce musí být konfigurovatelná na úrovni </w:t>
      </w:r>
      <w:proofErr w:type="spellStart"/>
      <w:r w:rsidRPr="00395517">
        <w:rPr>
          <w:rFonts w:cs="Calibri"/>
        </w:rPr>
        <w:t>datastore</w:t>
      </w:r>
      <w:proofErr w:type="spellEnd"/>
      <w:r w:rsidRPr="00395517">
        <w:rPr>
          <w:rFonts w:cs="Calibri"/>
        </w:rPr>
        <w:t xml:space="preserve"> virtualizační platformy</w:t>
      </w:r>
    </w:p>
    <w:p w14:paraId="2EAC04BF"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umožňovat vytváření záloh integrací se snímky úložiště. Dále musí umožnit obnovu jednotlivých VM, souborů a položek aplikace z těchto snímků. Proces zálohy nemůže k připojení snímku použít dočasného hostitele. Popsaná funkce musí fungovat pro prostředí </w:t>
      </w:r>
      <w:proofErr w:type="spellStart"/>
      <w:r w:rsidRPr="00395517">
        <w:rPr>
          <w:rFonts w:cs="Calibri"/>
        </w:rPr>
        <w:t>VMware</w:t>
      </w:r>
      <w:proofErr w:type="spellEnd"/>
      <w:r w:rsidRPr="00395517">
        <w:rPr>
          <w:rFonts w:cs="Calibri"/>
        </w:rPr>
        <w:t xml:space="preserve"> </w:t>
      </w:r>
      <w:proofErr w:type="spellStart"/>
      <w:r w:rsidRPr="00395517">
        <w:rPr>
          <w:rFonts w:cs="Calibri"/>
        </w:rPr>
        <w:t>vSphere</w:t>
      </w:r>
      <w:proofErr w:type="spellEnd"/>
      <w:r w:rsidRPr="00395517">
        <w:rPr>
          <w:rFonts w:cs="Calibri"/>
        </w:rPr>
        <w:t xml:space="preserve"> a musí podporovat následující pole: Dell, </w:t>
      </w:r>
      <w:proofErr w:type="spellStart"/>
      <w:r w:rsidRPr="00395517">
        <w:rPr>
          <w:rFonts w:cs="Calibri"/>
        </w:rPr>
        <w:t>NetApp</w:t>
      </w:r>
      <w:proofErr w:type="spellEnd"/>
      <w:r w:rsidRPr="00395517">
        <w:rPr>
          <w:rFonts w:cs="Calibri"/>
        </w:rPr>
        <w:t xml:space="preserve">, HPE, HITACHI VANTARA, IBM, Lenovo, Fujitsu, </w:t>
      </w:r>
      <w:proofErr w:type="spellStart"/>
      <w:r w:rsidRPr="00395517">
        <w:rPr>
          <w:rFonts w:cs="Calibri"/>
        </w:rPr>
        <w:t>Pure</w:t>
      </w:r>
      <w:proofErr w:type="spellEnd"/>
      <w:r w:rsidRPr="00395517">
        <w:rPr>
          <w:rFonts w:cs="Calibri"/>
        </w:rPr>
        <w:t xml:space="preserve"> </w:t>
      </w:r>
      <w:proofErr w:type="spellStart"/>
      <w:r w:rsidRPr="00395517">
        <w:rPr>
          <w:rFonts w:cs="Calibri"/>
        </w:rPr>
        <w:t>Storage</w:t>
      </w:r>
      <w:proofErr w:type="spellEnd"/>
      <w:r w:rsidRPr="00395517">
        <w:rPr>
          <w:rFonts w:cs="Calibri"/>
        </w:rPr>
        <w:t xml:space="preserve">, CISCO, </w:t>
      </w:r>
      <w:proofErr w:type="spellStart"/>
      <w:r w:rsidRPr="00395517">
        <w:rPr>
          <w:rFonts w:cs="Calibri"/>
        </w:rPr>
        <w:t>DataCore</w:t>
      </w:r>
      <w:proofErr w:type="spellEnd"/>
    </w:p>
    <w:p w14:paraId="183EDCF8"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mít replikaci produkčních VM přímo z infrastruktury </w:t>
      </w:r>
      <w:proofErr w:type="spellStart"/>
      <w:r w:rsidRPr="00395517">
        <w:rPr>
          <w:rFonts w:cs="Calibri"/>
        </w:rPr>
        <w:t>VMware</w:t>
      </w:r>
      <w:proofErr w:type="spellEnd"/>
      <w:r w:rsidRPr="00395517">
        <w:rPr>
          <w:rFonts w:cs="Calibri"/>
        </w:rPr>
        <w:t xml:space="preserve"> </w:t>
      </w:r>
      <w:proofErr w:type="spellStart"/>
      <w:r w:rsidRPr="00395517">
        <w:rPr>
          <w:rFonts w:cs="Calibri"/>
        </w:rPr>
        <w:t>vSphere</w:t>
      </w:r>
      <w:proofErr w:type="spellEnd"/>
      <w:r w:rsidRPr="00395517">
        <w:rPr>
          <w:rFonts w:cs="Calibri"/>
        </w:rPr>
        <w:t xml:space="preserve">, mezi hostiteli </w:t>
      </w:r>
      <w:proofErr w:type="spellStart"/>
      <w:r w:rsidRPr="00395517">
        <w:rPr>
          <w:rFonts w:cs="Calibri"/>
        </w:rPr>
        <w:t>ESXi</w:t>
      </w:r>
      <w:proofErr w:type="spellEnd"/>
      <w:r w:rsidRPr="00395517">
        <w:rPr>
          <w:rFonts w:cs="Calibri"/>
        </w:rPr>
        <w:t>, včetně asynchronní nepřetržité replikace. Řešení musí navíc umožnit jako zdroj replikačních úloh využít soubory záloh</w:t>
      </w:r>
    </w:p>
    <w:p w14:paraId="3EAFD7CE"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umožňovat okamžitou obnovu více virtuálních strojů současně, přímo ze záložních souborů z libovolného bodu obnovení (vestavěný NFS server). Tato funkce musí být </w:t>
      </w:r>
      <w:r w:rsidRPr="00395517">
        <w:rPr>
          <w:rFonts w:cs="Calibri"/>
        </w:rPr>
        <w:lastRenderedPageBreak/>
        <w:t xml:space="preserve">podporována pro prostředí </w:t>
      </w:r>
      <w:proofErr w:type="spellStart"/>
      <w:r w:rsidRPr="00395517">
        <w:rPr>
          <w:rFonts w:cs="Calibri"/>
        </w:rPr>
        <w:t>VMware</w:t>
      </w:r>
      <w:proofErr w:type="spellEnd"/>
      <w:r w:rsidRPr="00395517">
        <w:rPr>
          <w:rFonts w:cs="Calibri"/>
        </w:rPr>
        <w:t xml:space="preserve"> a Hyper-V a musí fungovat bez ohledu na hardware používaný k ukládání záložních souborů VM</w:t>
      </w:r>
    </w:p>
    <w:p w14:paraId="7AF6DF23"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Uvedená funkce musí umožňovat spuštění zálohy vytvořené z různých platforem (různých virtuálních, fyzických a veřejných cloudových virtuálních strojů)</w:t>
      </w:r>
    </w:p>
    <w:p w14:paraId="6BDB31BB"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umožňovat online migraci virtuálních počítačů, zpuštěných z úložiště záloh, do produkčního úložiště pomocí funkcí hypervizoru. Řešení musí také poskytovat svou vlastní funkci, která takové schopnosti poskytne.</w:t>
      </w:r>
    </w:p>
    <w:p w14:paraId="530FC20D"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umožňovat prezentaci disků přímo ze záložního souboru do spuštěné </w:t>
      </w:r>
      <w:proofErr w:type="spellStart"/>
      <w:r w:rsidRPr="00395517">
        <w:rPr>
          <w:rFonts w:cs="Calibri"/>
        </w:rPr>
        <w:t>VMware</w:t>
      </w:r>
      <w:proofErr w:type="spellEnd"/>
      <w:r w:rsidRPr="00395517">
        <w:rPr>
          <w:rFonts w:cs="Calibri"/>
        </w:rPr>
        <w:t xml:space="preserve"> VM</w:t>
      </w:r>
    </w:p>
    <w:p w14:paraId="1E9454F3"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Přístup do řídící konzole musí být chráněný </w:t>
      </w:r>
      <w:proofErr w:type="spellStart"/>
      <w:r w:rsidRPr="00395517">
        <w:rPr>
          <w:rFonts w:cs="Calibri"/>
        </w:rPr>
        <w:t>vícefaktorovou</w:t>
      </w:r>
      <w:proofErr w:type="spellEnd"/>
      <w:r w:rsidRPr="00395517">
        <w:rPr>
          <w:rFonts w:cs="Calibri"/>
        </w:rPr>
        <w:t xml:space="preserve"> autentizací bez nutnosti přístupu k internetu. </w:t>
      </w:r>
    </w:p>
    <w:p w14:paraId="3B8BBB28"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umožňovat vytváření záloh odolných vůči náhodnému, či úmyslnému smazání, nebo ransomware útokům na komoditním serverovém HW, nebo jakémkoliv S3-kompatibilním objektovém úložišti</w:t>
      </w:r>
    </w:p>
    <w:p w14:paraId="7A97AEF1"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w:t>
      </w:r>
      <w:proofErr w:type="spellStart"/>
      <w:r w:rsidRPr="00395517">
        <w:rPr>
          <w:rFonts w:cs="Calibri"/>
        </w:rPr>
        <w:t>gMSA</w:t>
      </w:r>
      <w:proofErr w:type="spellEnd"/>
      <w:r w:rsidRPr="00395517">
        <w:rPr>
          <w:rFonts w:cs="Calibri"/>
        </w:rPr>
        <w:t xml:space="preserve"> účty pro zajištění aplikačně-konzistentních záloh v </w:t>
      </w:r>
      <w:proofErr w:type="spellStart"/>
      <w:r w:rsidRPr="00395517">
        <w:rPr>
          <w:rFonts w:cs="Calibri"/>
        </w:rPr>
        <w:t>GuestOS</w:t>
      </w:r>
      <w:proofErr w:type="spellEnd"/>
      <w:r w:rsidRPr="00395517">
        <w:rPr>
          <w:rFonts w:cs="Calibri"/>
        </w:rPr>
        <w:t xml:space="preserve"> bez nutnosti ukládání přístupových oprávnění na úrovni administrátora pro daný </w:t>
      </w:r>
      <w:proofErr w:type="spellStart"/>
      <w:r w:rsidRPr="00395517">
        <w:rPr>
          <w:rFonts w:cs="Calibri"/>
        </w:rPr>
        <w:t>GuestOS</w:t>
      </w:r>
      <w:proofErr w:type="spellEnd"/>
      <w:r w:rsidRPr="00395517">
        <w:rPr>
          <w:rFonts w:cs="Calibri"/>
        </w:rPr>
        <w:t xml:space="preserve">. </w:t>
      </w:r>
    </w:p>
    <w:p w14:paraId="281F4358"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nesmí použít centrální databázi pro ukládání jakýchkoli metadat </w:t>
      </w:r>
      <w:proofErr w:type="spellStart"/>
      <w:r w:rsidRPr="00395517">
        <w:rPr>
          <w:rFonts w:cs="Calibri"/>
        </w:rPr>
        <w:t>deduplikace</w:t>
      </w:r>
      <w:proofErr w:type="spellEnd"/>
      <w:r w:rsidRPr="00395517">
        <w:rPr>
          <w:rFonts w:cs="Calibri"/>
        </w:rPr>
        <w:t xml:space="preserve">. Ztráta databáze nemůže způsobit, že záložní soubory budou nestabilní. Metadata </w:t>
      </w:r>
      <w:proofErr w:type="spellStart"/>
      <w:r w:rsidRPr="00395517">
        <w:rPr>
          <w:rFonts w:cs="Calibri"/>
        </w:rPr>
        <w:t>deduplikace</w:t>
      </w:r>
      <w:proofErr w:type="spellEnd"/>
      <w:r w:rsidRPr="00395517">
        <w:rPr>
          <w:rFonts w:cs="Calibri"/>
        </w:rPr>
        <w:t xml:space="preserve"> musí být uložena v záložních souborech</w:t>
      </w:r>
    </w:p>
    <w:p w14:paraId="5267611B"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umožňovat pravidelné automatické testování obnovitelnosti záloh, včetně </w:t>
      </w:r>
      <w:proofErr w:type="spellStart"/>
      <w:r w:rsidRPr="00395517">
        <w:rPr>
          <w:rFonts w:cs="Calibri"/>
        </w:rPr>
        <w:t>funkčnosi</w:t>
      </w:r>
      <w:proofErr w:type="spellEnd"/>
      <w:r w:rsidRPr="00395517">
        <w:rPr>
          <w:rFonts w:cs="Calibri"/>
        </w:rPr>
        <w:t xml:space="preserve"> jednotlivých služeb a kontrolou obsahu na kybernetické hrozby pomocí řešení třetích stran.  </w:t>
      </w:r>
    </w:p>
    <w:p w14:paraId="6305365A"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dohled nad chráněnou virtualizační platformou, poskytující včasná varování před výpadkem, nebo omezením dostupnosti produkčního prostředí</w:t>
      </w:r>
    </w:p>
    <w:p w14:paraId="5A0309F6"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poskytovat možnost dohledu služeb a procesů provozovaných v </w:t>
      </w:r>
      <w:proofErr w:type="spellStart"/>
      <w:r w:rsidRPr="00395517">
        <w:rPr>
          <w:rFonts w:cs="Calibri"/>
        </w:rPr>
        <w:t>GuestOS</w:t>
      </w:r>
      <w:proofErr w:type="spellEnd"/>
      <w:r w:rsidRPr="00395517">
        <w:rPr>
          <w:rFonts w:cs="Calibri"/>
        </w:rPr>
        <w:t xml:space="preserve"> jednotlivých chráněných VM</w:t>
      </w:r>
    </w:p>
    <w:p w14:paraId="41A2187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informovat, které VM nejsou chráněné dostatečně, nebo vůbec a zároveň kdy a jakým způsobem byl naposledy vytvořen bod obnovy. </w:t>
      </w:r>
    </w:p>
    <w:p w14:paraId="0290FE2D"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možnost automatizovaných řešení chybových stavů</w:t>
      </w:r>
    </w:p>
    <w:p w14:paraId="0F73A44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funkce pro zasílání stavových hlášení do centrálního monitorovacího nástroje přes SNMP protokol</w:t>
      </w:r>
    </w:p>
    <w:p w14:paraId="6271AD14"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monitorování virtualizovaných prostředí </w:t>
      </w:r>
      <w:proofErr w:type="spellStart"/>
      <w:r w:rsidRPr="00395517">
        <w:rPr>
          <w:rFonts w:cs="Calibri"/>
        </w:rPr>
        <w:t>VMware</w:t>
      </w:r>
      <w:proofErr w:type="spellEnd"/>
      <w:r w:rsidRPr="00395517">
        <w:rPr>
          <w:rFonts w:cs="Calibri"/>
        </w:rPr>
        <w:t xml:space="preserve"> </w:t>
      </w:r>
      <w:proofErr w:type="spellStart"/>
      <w:r w:rsidRPr="00395517">
        <w:rPr>
          <w:rFonts w:cs="Calibri"/>
        </w:rPr>
        <w:t>vSphere</w:t>
      </w:r>
      <w:proofErr w:type="spellEnd"/>
      <w:r w:rsidRPr="00395517">
        <w:rPr>
          <w:rFonts w:cs="Calibri"/>
        </w:rPr>
        <w:t xml:space="preserve"> a Microsoft Hyper-V bez nástrojů třetích stran</w:t>
      </w:r>
    </w:p>
    <w:p w14:paraId="3E09CA1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dohled následujících systémů: </w:t>
      </w:r>
      <w:proofErr w:type="spellStart"/>
      <w:r w:rsidRPr="00395517">
        <w:rPr>
          <w:rFonts w:cs="Calibri"/>
        </w:rPr>
        <w:t>VMware</w:t>
      </w:r>
      <w:proofErr w:type="spellEnd"/>
      <w:r w:rsidRPr="00395517">
        <w:rPr>
          <w:rFonts w:cs="Calibri"/>
        </w:rPr>
        <w:t xml:space="preserve">, </w:t>
      </w:r>
      <w:proofErr w:type="spellStart"/>
      <w:r w:rsidRPr="00395517">
        <w:rPr>
          <w:rFonts w:cs="Calibri"/>
        </w:rPr>
        <w:t>ESXi</w:t>
      </w:r>
      <w:proofErr w:type="spellEnd"/>
      <w:r w:rsidRPr="00395517">
        <w:rPr>
          <w:rFonts w:cs="Calibri"/>
        </w:rPr>
        <w:t xml:space="preserve"> 6.x, 7.x a 8.0 pro placené i bezplatné edice </w:t>
      </w:r>
      <w:proofErr w:type="spellStart"/>
      <w:r w:rsidRPr="00395517">
        <w:rPr>
          <w:rFonts w:cs="Calibri"/>
        </w:rPr>
        <w:t>ESXi</w:t>
      </w:r>
      <w:proofErr w:type="spellEnd"/>
      <w:r w:rsidRPr="00395517">
        <w:rPr>
          <w:rFonts w:cs="Calibri"/>
        </w:rPr>
        <w:t xml:space="preserve">. Podporovaní hostitelé mohou být spravováni pomocí </w:t>
      </w:r>
      <w:proofErr w:type="spellStart"/>
      <w:r w:rsidRPr="00395517">
        <w:rPr>
          <w:rFonts w:cs="Calibri"/>
        </w:rPr>
        <w:t>vCenter</w:t>
      </w:r>
      <w:proofErr w:type="spellEnd"/>
      <w:r w:rsidRPr="00395517">
        <w:rPr>
          <w:rFonts w:cs="Calibri"/>
        </w:rPr>
        <w:t xml:space="preserve"> serveru nebo pracovat v samostatném režimu</w:t>
      </w:r>
    </w:p>
    <w:p w14:paraId="189A5E19"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Řešení musí poskytovat historická data a predikce z nich vyplývající, nezbytné pro plánování zdrojů pro provoz a ochranu virtualizovaného prostředí</w:t>
      </w:r>
    </w:p>
    <w:p w14:paraId="7518B015"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Součástí řešení musí být i možnost vytvářet detailní auditové správy o změnách v konfiguraci zálohovacího řešení a o obnovách dat ze záloh</w:t>
      </w:r>
    </w:p>
    <w:p w14:paraId="4F280F03"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reporting virtualizovaných prostředí </w:t>
      </w:r>
      <w:proofErr w:type="spellStart"/>
      <w:r w:rsidRPr="00395517">
        <w:rPr>
          <w:rFonts w:cs="Calibri"/>
        </w:rPr>
        <w:t>VMware</w:t>
      </w:r>
      <w:proofErr w:type="spellEnd"/>
      <w:r w:rsidRPr="00395517">
        <w:rPr>
          <w:rFonts w:cs="Calibri"/>
        </w:rPr>
        <w:t xml:space="preserve"> </w:t>
      </w:r>
      <w:proofErr w:type="spellStart"/>
      <w:r w:rsidRPr="00395517">
        <w:rPr>
          <w:rFonts w:cs="Calibri"/>
        </w:rPr>
        <w:t>vSphere</w:t>
      </w:r>
      <w:proofErr w:type="spellEnd"/>
      <w:r w:rsidRPr="00395517">
        <w:rPr>
          <w:rFonts w:cs="Calibri"/>
        </w:rPr>
        <w:t xml:space="preserve"> a Microsoft Hyper-V bez nástrojů třetích stran</w:t>
      </w:r>
    </w:p>
    <w:p w14:paraId="4ED4C9D2"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musí podporovat reporting následujících </w:t>
      </w:r>
      <w:proofErr w:type="spellStart"/>
      <w:r w:rsidRPr="00395517">
        <w:rPr>
          <w:rFonts w:cs="Calibri"/>
        </w:rPr>
        <w:t>hypervisorových</w:t>
      </w:r>
      <w:proofErr w:type="spellEnd"/>
      <w:r w:rsidRPr="00395517">
        <w:rPr>
          <w:rFonts w:cs="Calibri"/>
        </w:rPr>
        <w:t xml:space="preserve"> systémů: </w:t>
      </w:r>
      <w:proofErr w:type="spellStart"/>
      <w:r w:rsidRPr="00395517">
        <w:rPr>
          <w:rFonts w:cs="Calibri"/>
        </w:rPr>
        <w:t>VMware</w:t>
      </w:r>
      <w:proofErr w:type="spellEnd"/>
      <w:r w:rsidRPr="00395517">
        <w:rPr>
          <w:rFonts w:cs="Calibri"/>
        </w:rPr>
        <w:t xml:space="preserve">, </w:t>
      </w:r>
      <w:proofErr w:type="spellStart"/>
      <w:r w:rsidRPr="00395517">
        <w:rPr>
          <w:rFonts w:cs="Calibri"/>
        </w:rPr>
        <w:t>ESXi</w:t>
      </w:r>
      <w:proofErr w:type="spellEnd"/>
      <w:r w:rsidRPr="00395517">
        <w:rPr>
          <w:rFonts w:cs="Calibri"/>
        </w:rPr>
        <w:t xml:space="preserve"> 6.x, 7.x a 8.0 pro placené i bezplatné edice </w:t>
      </w:r>
      <w:proofErr w:type="spellStart"/>
      <w:r w:rsidRPr="00395517">
        <w:rPr>
          <w:rFonts w:cs="Calibri"/>
        </w:rPr>
        <w:t>ESXi</w:t>
      </w:r>
      <w:proofErr w:type="spellEnd"/>
      <w:r w:rsidRPr="00395517">
        <w:rPr>
          <w:rFonts w:cs="Calibri"/>
        </w:rPr>
        <w:t xml:space="preserve">. Podporovaní hostitelé mohou být spravováni </w:t>
      </w:r>
      <w:proofErr w:type="spellStart"/>
      <w:r w:rsidRPr="00395517">
        <w:rPr>
          <w:rFonts w:cs="Calibri"/>
        </w:rPr>
        <w:t>vCenter</w:t>
      </w:r>
      <w:proofErr w:type="spellEnd"/>
      <w:r w:rsidRPr="00395517">
        <w:rPr>
          <w:rFonts w:cs="Calibri"/>
        </w:rPr>
        <w:t xml:space="preserve"> nebo pracovat v samostatném režimu</w:t>
      </w:r>
    </w:p>
    <w:p w14:paraId="544F4E10" w14:textId="77777777" w:rsidR="00C552B1" w:rsidRPr="00395517" w:rsidRDefault="00C552B1" w:rsidP="00F16A11">
      <w:pPr>
        <w:pStyle w:val="Odstavecseseznamem"/>
        <w:numPr>
          <w:ilvl w:val="0"/>
          <w:numId w:val="8"/>
        </w:numPr>
        <w:spacing w:after="0" w:line="259" w:lineRule="auto"/>
        <w:contextualSpacing w:val="0"/>
        <w:jc w:val="both"/>
        <w:rPr>
          <w:rFonts w:cs="Calibri"/>
        </w:rPr>
      </w:pPr>
      <w:r w:rsidRPr="00395517">
        <w:rPr>
          <w:rFonts w:cs="Calibri"/>
        </w:rPr>
        <w:lastRenderedPageBreak/>
        <w:t>Řešení musí podporovat reporting následujících systémů: Microsoft Server Hyper-V 2012, 2012R2, 2016, 2019 a 2022 pro placené i bezplatné edice. Podporovaní hostitelé mohou být spravováni SCVMM nebo pracovat v samostatném režimu</w:t>
      </w:r>
    </w:p>
    <w:p w14:paraId="01728E50" w14:textId="77777777" w:rsidR="00C552B1" w:rsidRDefault="00C552B1" w:rsidP="00F16A11">
      <w:pPr>
        <w:pStyle w:val="Odstavecseseznamem"/>
        <w:numPr>
          <w:ilvl w:val="0"/>
          <w:numId w:val="8"/>
        </w:numPr>
        <w:spacing w:after="0" w:line="259" w:lineRule="auto"/>
        <w:contextualSpacing w:val="0"/>
        <w:jc w:val="both"/>
        <w:rPr>
          <w:rFonts w:cs="Calibri"/>
        </w:rPr>
      </w:pPr>
      <w:r w:rsidRPr="00395517">
        <w:rPr>
          <w:rFonts w:cs="Calibri"/>
        </w:rPr>
        <w:t xml:space="preserve">Řešení nesmí vyžadovat instalaci žádných agentů na monitorovaných hostitelích </w:t>
      </w:r>
      <w:proofErr w:type="spellStart"/>
      <w:r w:rsidRPr="00395517">
        <w:rPr>
          <w:rFonts w:cs="Calibri"/>
        </w:rPr>
        <w:t>ESXi</w:t>
      </w:r>
      <w:proofErr w:type="spellEnd"/>
      <w:r w:rsidRPr="00395517">
        <w:rPr>
          <w:rFonts w:cs="Calibri"/>
        </w:rPr>
        <w:t xml:space="preserve"> a Hyper-V a na virtuálních počítačích</w:t>
      </w:r>
    </w:p>
    <w:p w14:paraId="22CA4604" w14:textId="77777777" w:rsidR="00C552B1" w:rsidRDefault="00C552B1" w:rsidP="00F16A11">
      <w:pPr>
        <w:pStyle w:val="Odstavecseseznamem"/>
        <w:spacing w:after="0" w:line="259" w:lineRule="auto"/>
        <w:contextualSpacing w:val="0"/>
        <w:jc w:val="both"/>
        <w:rPr>
          <w:rFonts w:cs="Calibri"/>
        </w:rPr>
      </w:pPr>
    </w:p>
    <w:p w14:paraId="44ECCEB6" w14:textId="77814BC8" w:rsidR="00C552B1" w:rsidRPr="003818B7" w:rsidRDefault="00C552B1" w:rsidP="00F16A11">
      <w:pPr>
        <w:pStyle w:val="Odstavecseseznamem"/>
        <w:numPr>
          <w:ilvl w:val="0"/>
          <w:numId w:val="16"/>
        </w:numPr>
        <w:shd w:val="clear" w:color="auto" w:fill="D0CECE"/>
        <w:spacing w:after="0" w:line="259" w:lineRule="auto"/>
        <w:ind w:left="284"/>
        <w:contextualSpacing w:val="0"/>
        <w:jc w:val="both"/>
        <w:rPr>
          <w:rFonts w:cs="Calibri"/>
          <w:b/>
          <w:bCs/>
        </w:rPr>
      </w:pPr>
      <w:r>
        <w:rPr>
          <w:rFonts w:cs="Calibri"/>
          <w:b/>
          <w:bCs/>
        </w:rPr>
        <w:t>NAS zařízení</w:t>
      </w:r>
      <w:r w:rsidR="00427897">
        <w:rPr>
          <w:rFonts w:cs="Calibri"/>
          <w:b/>
          <w:bCs/>
        </w:rPr>
        <w:t xml:space="preserve"> – 1 ks</w:t>
      </w:r>
    </w:p>
    <w:p w14:paraId="1557E8E2" w14:textId="77777777" w:rsidR="00427897" w:rsidRDefault="00427897" w:rsidP="00F16A11">
      <w:pPr>
        <w:pStyle w:val="Odstavecseseznamem"/>
        <w:spacing w:after="0" w:line="259" w:lineRule="auto"/>
        <w:contextualSpacing w:val="0"/>
        <w:rPr>
          <w:rFonts w:cs="Calibri"/>
        </w:rPr>
      </w:pPr>
    </w:p>
    <w:p w14:paraId="4BC2F77E" w14:textId="364522E1" w:rsidR="00C552B1" w:rsidRPr="00321EA1" w:rsidRDefault="00C552B1" w:rsidP="00F16A11">
      <w:pPr>
        <w:pStyle w:val="Odstavecseseznamem"/>
        <w:numPr>
          <w:ilvl w:val="0"/>
          <w:numId w:val="29"/>
        </w:numPr>
        <w:spacing w:after="0" w:line="259" w:lineRule="auto"/>
        <w:contextualSpacing w:val="0"/>
        <w:rPr>
          <w:rFonts w:cs="Calibri"/>
        </w:rPr>
      </w:pPr>
      <w:proofErr w:type="spellStart"/>
      <w:r w:rsidRPr="00321EA1">
        <w:rPr>
          <w:rFonts w:cs="Calibri"/>
        </w:rPr>
        <w:t>Rack</w:t>
      </w:r>
      <w:proofErr w:type="spellEnd"/>
      <w:r w:rsidRPr="00321EA1">
        <w:rPr>
          <w:rFonts w:cs="Calibri"/>
        </w:rPr>
        <w:t xml:space="preserve"> provedení výšky 2U</w:t>
      </w:r>
    </w:p>
    <w:p w14:paraId="119D76FE"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12x šachta na za chodu vyměnitelný pevný disk</w:t>
      </w:r>
    </w:p>
    <w:p w14:paraId="60EA960F"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Možnost osadit disky 3,5“ SATA, 2,5“ SATA a 2,5“ SSD</w:t>
      </w:r>
    </w:p>
    <w:p w14:paraId="228BA899"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Výměna disků za provozu</w:t>
      </w:r>
    </w:p>
    <w:p w14:paraId="62CFC5AE"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Možnost rozšíření o další diskovou polici</w:t>
      </w:r>
    </w:p>
    <w:p w14:paraId="57DF84B8"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Podpora RAID 0, 1, 5, 6 a 10</w:t>
      </w:r>
    </w:p>
    <w:p w14:paraId="34F35EE3"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1x CPU 4 CORE</w:t>
      </w:r>
    </w:p>
    <w:p w14:paraId="778BEE59"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8 GB RAM, 1x volný RAM slot, možnost rozšíření až na 32 GB RAM</w:t>
      </w:r>
    </w:p>
    <w:p w14:paraId="4E43BBE6"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1x RJ-45 10GbE LAN port</w:t>
      </w:r>
    </w:p>
    <w:p w14:paraId="178C523B"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 xml:space="preserve">2x RJ-45 1GbE LAN </w:t>
      </w:r>
      <w:proofErr w:type="gramStart"/>
      <w:r w:rsidRPr="00321EA1">
        <w:rPr>
          <w:rFonts w:cs="Calibri"/>
        </w:rPr>
        <w:t>port  (</w:t>
      </w:r>
      <w:proofErr w:type="gramEnd"/>
      <w:r w:rsidRPr="00321EA1">
        <w:rPr>
          <w:rFonts w:cs="Calibri"/>
        </w:rPr>
        <w:t xml:space="preserve">s podporou funkcí Link </w:t>
      </w:r>
      <w:proofErr w:type="spellStart"/>
      <w:r w:rsidRPr="00321EA1">
        <w:rPr>
          <w:rFonts w:cs="Calibri"/>
        </w:rPr>
        <w:t>Aggregation</w:t>
      </w:r>
      <w:proofErr w:type="spellEnd"/>
      <w:r w:rsidRPr="00321EA1">
        <w:rPr>
          <w:rFonts w:cs="Calibri"/>
        </w:rPr>
        <w:t xml:space="preserve"> / </w:t>
      </w:r>
      <w:proofErr w:type="spellStart"/>
      <w:r w:rsidRPr="00321EA1">
        <w:rPr>
          <w:rFonts w:cs="Calibri"/>
        </w:rPr>
        <w:t>Failover</w:t>
      </w:r>
      <w:proofErr w:type="spellEnd"/>
      <w:r w:rsidRPr="00321EA1">
        <w:rPr>
          <w:rFonts w:cs="Calibri"/>
        </w:rPr>
        <w:t>)</w:t>
      </w:r>
    </w:p>
    <w:p w14:paraId="7D3B5595"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2x USB 3.2</w:t>
      </w:r>
    </w:p>
    <w:p w14:paraId="684F1F26"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 xml:space="preserve">1x </w:t>
      </w:r>
      <w:proofErr w:type="spellStart"/>
      <w:r w:rsidRPr="00321EA1">
        <w:rPr>
          <w:rFonts w:cs="Calibri"/>
        </w:rPr>
        <w:t>eSATA</w:t>
      </w:r>
      <w:proofErr w:type="spellEnd"/>
      <w:r w:rsidRPr="00321EA1">
        <w:rPr>
          <w:rFonts w:cs="Calibri"/>
        </w:rPr>
        <w:t xml:space="preserve"> port</w:t>
      </w:r>
    </w:p>
    <w:p w14:paraId="3E6AF5E8"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 xml:space="preserve">1x </w:t>
      </w:r>
      <w:proofErr w:type="spellStart"/>
      <w:r w:rsidRPr="00321EA1">
        <w:rPr>
          <w:rFonts w:cs="Calibri"/>
        </w:rPr>
        <w:t>PCIe</w:t>
      </w:r>
      <w:proofErr w:type="spellEnd"/>
      <w:r w:rsidRPr="00321EA1">
        <w:rPr>
          <w:rFonts w:cs="Calibri"/>
        </w:rPr>
        <w:t xml:space="preserve"> slot x8 Gen3</w:t>
      </w:r>
    </w:p>
    <w:p w14:paraId="28689DD9"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2x redundantní napájecí zdroj</w:t>
      </w:r>
    </w:p>
    <w:p w14:paraId="507C5C22"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 xml:space="preserve">Sada </w:t>
      </w:r>
      <w:proofErr w:type="spellStart"/>
      <w:r w:rsidRPr="00321EA1">
        <w:rPr>
          <w:rFonts w:cs="Calibri"/>
        </w:rPr>
        <w:t>lyžin</w:t>
      </w:r>
      <w:proofErr w:type="spellEnd"/>
      <w:r w:rsidRPr="00321EA1">
        <w:rPr>
          <w:rFonts w:cs="Calibri"/>
        </w:rPr>
        <w:t xml:space="preserve"> pro montáž do racku</w:t>
      </w:r>
    </w:p>
    <w:p w14:paraId="4DE75712"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 xml:space="preserve">Podpora virtualizace </w:t>
      </w:r>
      <w:proofErr w:type="spellStart"/>
      <w:r w:rsidRPr="00321EA1">
        <w:rPr>
          <w:rFonts w:cs="Calibri"/>
        </w:rPr>
        <w:t>VMware</w:t>
      </w:r>
      <w:proofErr w:type="spellEnd"/>
      <w:r w:rsidRPr="00321EA1">
        <w:rPr>
          <w:rFonts w:cs="Calibri"/>
        </w:rPr>
        <w:t xml:space="preserve"> </w:t>
      </w:r>
      <w:proofErr w:type="spellStart"/>
      <w:r w:rsidRPr="00321EA1">
        <w:rPr>
          <w:rFonts w:cs="Calibri"/>
        </w:rPr>
        <w:t>ESXi</w:t>
      </w:r>
      <w:proofErr w:type="spellEnd"/>
      <w:r w:rsidRPr="00321EA1">
        <w:rPr>
          <w:rFonts w:cs="Calibri"/>
        </w:rPr>
        <w:t xml:space="preserve"> 6.5 and VAAI, Windows Server 2022, </w:t>
      </w:r>
      <w:proofErr w:type="spellStart"/>
      <w:r w:rsidRPr="00321EA1">
        <w:rPr>
          <w:rFonts w:cs="Calibri"/>
        </w:rPr>
        <w:t>Citrix</w:t>
      </w:r>
      <w:proofErr w:type="spellEnd"/>
      <w:r w:rsidRPr="00321EA1">
        <w:rPr>
          <w:rFonts w:cs="Calibri"/>
        </w:rPr>
        <w:t xml:space="preserve"> </w:t>
      </w:r>
      <w:proofErr w:type="spellStart"/>
      <w:r w:rsidRPr="00321EA1">
        <w:rPr>
          <w:rFonts w:cs="Calibri"/>
        </w:rPr>
        <w:t>Ready</w:t>
      </w:r>
      <w:proofErr w:type="spellEnd"/>
      <w:r w:rsidRPr="00321EA1">
        <w:rPr>
          <w:rFonts w:cs="Calibri"/>
        </w:rPr>
        <w:t xml:space="preserve">, </w:t>
      </w:r>
      <w:proofErr w:type="spellStart"/>
      <w:r w:rsidRPr="00321EA1">
        <w:rPr>
          <w:rFonts w:cs="Calibri"/>
        </w:rPr>
        <w:t>OpenStack</w:t>
      </w:r>
      <w:proofErr w:type="spellEnd"/>
    </w:p>
    <w:p w14:paraId="3F043BC2"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 xml:space="preserve">Podporované protokoly: SMB1 (CIFS), SMB2, SMB3, NFSv3, NFSv4, NFSv4.1, NFS </w:t>
      </w:r>
      <w:proofErr w:type="spellStart"/>
      <w:r w:rsidRPr="00321EA1">
        <w:rPr>
          <w:rFonts w:cs="Calibri"/>
        </w:rPr>
        <w:t>Kerberized</w:t>
      </w:r>
      <w:proofErr w:type="spellEnd"/>
      <w:r w:rsidRPr="00321EA1">
        <w:rPr>
          <w:rFonts w:cs="Calibri"/>
        </w:rPr>
        <w:t xml:space="preserve"> </w:t>
      </w:r>
      <w:proofErr w:type="spellStart"/>
      <w:r w:rsidRPr="00321EA1">
        <w:rPr>
          <w:rFonts w:cs="Calibri"/>
        </w:rPr>
        <w:t>sessions</w:t>
      </w:r>
      <w:proofErr w:type="spellEnd"/>
      <w:r w:rsidRPr="00321EA1">
        <w:rPr>
          <w:rFonts w:cs="Calibri"/>
        </w:rPr>
        <w:t xml:space="preserve">, </w:t>
      </w:r>
      <w:proofErr w:type="spellStart"/>
      <w:r w:rsidRPr="00321EA1">
        <w:rPr>
          <w:rFonts w:cs="Calibri"/>
        </w:rPr>
        <w:t>iSCSI</w:t>
      </w:r>
      <w:proofErr w:type="spellEnd"/>
      <w:r w:rsidRPr="00321EA1">
        <w:rPr>
          <w:rFonts w:cs="Calibri"/>
        </w:rPr>
        <w:t xml:space="preserve">, HTTP, </w:t>
      </w:r>
      <w:proofErr w:type="spellStart"/>
      <w:r w:rsidRPr="00321EA1">
        <w:rPr>
          <w:rFonts w:cs="Calibri"/>
        </w:rPr>
        <w:t>HTTPs</w:t>
      </w:r>
      <w:proofErr w:type="spellEnd"/>
      <w:r w:rsidRPr="00321EA1">
        <w:rPr>
          <w:rFonts w:cs="Calibri"/>
        </w:rPr>
        <w:t xml:space="preserve">, FTP, SNMP, LDAP, </w:t>
      </w:r>
      <w:proofErr w:type="spellStart"/>
      <w:r w:rsidRPr="00321EA1">
        <w:rPr>
          <w:rFonts w:cs="Calibri"/>
        </w:rPr>
        <w:t>CalDAV</w:t>
      </w:r>
      <w:proofErr w:type="spellEnd"/>
      <w:r w:rsidRPr="00321EA1">
        <w:rPr>
          <w:rFonts w:cs="Calibri"/>
        </w:rPr>
        <w:t xml:space="preserve"> </w:t>
      </w:r>
    </w:p>
    <w:p w14:paraId="207562BC"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 xml:space="preserve">Osazeno 8x diskem 20TB 3,5“ SATA 7k2 </w:t>
      </w:r>
      <w:proofErr w:type="spellStart"/>
      <w:r w:rsidRPr="00321EA1">
        <w:rPr>
          <w:rFonts w:cs="Calibri"/>
        </w:rPr>
        <w:t>rpm</w:t>
      </w:r>
      <w:proofErr w:type="spellEnd"/>
      <w:r w:rsidRPr="00321EA1">
        <w:rPr>
          <w:rFonts w:cs="Calibri"/>
        </w:rPr>
        <w:t xml:space="preserve">, </w:t>
      </w:r>
      <w:proofErr w:type="gramStart"/>
      <w:r w:rsidRPr="00321EA1">
        <w:rPr>
          <w:rFonts w:cs="Calibri"/>
        </w:rPr>
        <w:t>6GB</w:t>
      </w:r>
      <w:proofErr w:type="gramEnd"/>
      <w:r w:rsidRPr="00321EA1">
        <w:rPr>
          <w:rFonts w:cs="Calibri"/>
        </w:rPr>
        <w:t xml:space="preserve">/s, 256 MB </w:t>
      </w:r>
      <w:proofErr w:type="spellStart"/>
      <w:r w:rsidRPr="00321EA1">
        <w:rPr>
          <w:rFonts w:cs="Calibri"/>
        </w:rPr>
        <w:t>cache</w:t>
      </w:r>
      <w:proofErr w:type="spellEnd"/>
    </w:p>
    <w:p w14:paraId="5259974B"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Včetně kompletní instalace a konfigurace</w:t>
      </w:r>
    </w:p>
    <w:p w14:paraId="520DFFA5" w14:textId="77777777" w:rsidR="00C552B1" w:rsidRPr="00321EA1" w:rsidRDefault="00C552B1" w:rsidP="00F16A11">
      <w:pPr>
        <w:pStyle w:val="Odstavecseseznamem"/>
        <w:numPr>
          <w:ilvl w:val="0"/>
          <w:numId w:val="29"/>
        </w:numPr>
        <w:spacing w:after="0" w:line="259" w:lineRule="auto"/>
        <w:contextualSpacing w:val="0"/>
        <w:rPr>
          <w:rFonts w:cs="Calibri"/>
        </w:rPr>
      </w:pPr>
      <w:r w:rsidRPr="00321EA1">
        <w:rPr>
          <w:rFonts w:cs="Calibri"/>
        </w:rPr>
        <w:t>Záruka 36 měsíců</w:t>
      </w:r>
    </w:p>
    <w:p w14:paraId="7E155041" w14:textId="77777777" w:rsidR="00C552B1" w:rsidRPr="005C34B8" w:rsidRDefault="00C552B1" w:rsidP="00F16A11">
      <w:pPr>
        <w:spacing w:after="0" w:line="259" w:lineRule="auto"/>
        <w:rPr>
          <w:rFonts w:ascii="Aptos" w:hAnsi="Aptos" w:cs="Aptos"/>
        </w:rPr>
      </w:pPr>
    </w:p>
    <w:p w14:paraId="12B4BC5C" w14:textId="055F7AD5" w:rsidR="00C552B1" w:rsidRPr="00C21586" w:rsidRDefault="00C552B1" w:rsidP="00F16A11">
      <w:pPr>
        <w:pStyle w:val="Odstavecseseznamem"/>
        <w:numPr>
          <w:ilvl w:val="0"/>
          <w:numId w:val="16"/>
        </w:numPr>
        <w:shd w:val="clear" w:color="auto" w:fill="D0CECE"/>
        <w:spacing w:after="120" w:line="259" w:lineRule="auto"/>
        <w:ind w:left="284" w:hanging="426"/>
        <w:contextualSpacing w:val="0"/>
        <w:jc w:val="both"/>
        <w:rPr>
          <w:rFonts w:cs="Calibri"/>
          <w:b/>
          <w:bCs/>
        </w:rPr>
      </w:pPr>
      <w:proofErr w:type="spellStart"/>
      <w:r>
        <w:rPr>
          <w:rFonts w:cs="Calibri"/>
          <w:b/>
          <w:bCs/>
        </w:rPr>
        <w:t>Vícefaktorové</w:t>
      </w:r>
      <w:proofErr w:type="spellEnd"/>
      <w:r>
        <w:rPr>
          <w:rFonts w:cs="Calibri"/>
          <w:b/>
          <w:bCs/>
        </w:rPr>
        <w:t xml:space="preserve"> </w:t>
      </w:r>
      <w:proofErr w:type="gramStart"/>
      <w:r>
        <w:rPr>
          <w:rFonts w:cs="Calibri"/>
          <w:b/>
          <w:bCs/>
        </w:rPr>
        <w:t>ověřování</w:t>
      </w:r>
      <w:r w:rsidR="00427897">
        <w:rPr>
          <w:rFonts w:cs="Calibri"/>
          <w:b/>
          <w:bCs/>
        </w:rPr>
        <w:t xml:space="preserve"> - soubor</w:t>
      </w:r>
      <w:proofErr w:type="gramEnd"/>
    </w:p>
    <w:p w14:paraId="479BD230" w14:textId="77777777" w:rsidR="00C552B1" w:rsidRPr="000532D5" w:rsidRDefault="00C552B1" w:rsidP="00F16A11">
      <w:pPr>
        <w:shd w:val="clear" w:color="auto" w:fill="F2F2F2" w:themeFill="background1" w:themeFillShade="F2"/>
        <w:suppressAutoHyphens w:val="0"/>
        <w:spacing w:after="0" w:line="259" w:lineRule="auto"/>
        <w:rPr>
          <w:b/>
          <w:bCs/>
          <w:color w:val="000000"/>
        </w:rPr>
      </w:pPr>
      <w:r w:rsidRPr="000532D5">
        <w:rPr>
          <w:b/>
          <w:bCs/>
          <w:color w:val="000000"/>
        </w:rPr>
        <w:t xml:space="preserve">200ks </w:t>
      </w:r>
      <w:proofErr w:type="gramStart"/>
      <w:r>
        <w:rPr>
          <w:b/>
          <w:bCs/>
          <w:color w:val="000000"/>
        </w:rPr>
        <w:t xml:space="preserve">token - </w:t>
      </w:r>
      <w:r w:rsidRPr="000532D5">
        <w:rPr>
          <w:b/>
          <w:bCs/>
          <w:color w:val="000000"/>
        </w:rPr>
        <w:t>hardwarový</w:t>
      </w:r>
      <w:proofErr w:type="gramEnd"/>
      <w:r w:rsidRPr="000532D5">
        <w:rPr>
          <w:b/>
          <w:bCs/>
          <w:color w:val="000000"/>
        </w:rPr>
        <w:t xml:space="preserve"> klíč velikosti klíčenky</w:t>
      </w:r>
    </w:p>
    <w:p w14:paraId="3FDB5D38"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Integrovaná baterie s výdrží min. 2 roky</w:t>
      </w:r>
    </w:p>
    <w:p w14:paraId="5D9408C1"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 xml:space="preserve">Displej s ukazatelem OTP kódu, časového limitu a stavu baterie </w:t>
      </w:r>
    </w:p>
    <w:p w14:paraId="1320C509"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proofErr w:type="spellStart"/>
      <w:r w:rsidRPr="000532D5">
        <w:rPr>
          <w:color w:val="000000"/>
        </w:rPr>
        <w:t>Centrálni</w:t>
      </w:r>
      <w:proofErr w:type="spellEnd"/>
      <w:r w:rsidRPr="000532D5">
        <w:rPr>
          <w:color w:val="000000"/>
        </w:rPr>
        <w:t xml:space="preserve"> management z </w:t>
      </w:r>
      <w:proofErr w:type="spellStart"/>
      <w:r w:rsidRPr="000532D5">
        <w:rPr>
          <w:color w:val="000000"/>
        </w:rPr>
        <w:t>FortiGate</w:t>
      </w:r>
      <w:proofErr w:type="spellEnd"/>
      <w:r w:rsidRPr="000532D5">
        <w:rPr>
          <w:color w:val="000000"/>
        </w:rPr>
        <w:t xml:space="preserve"> nebo </w:t>
      </w:r>
      <w:proofErr w:type="spellStart"/>
      <w:r w:rsidRPr="000532D5">
        <w:rPr>
          <w:color w:val="000000"/>
        </w:rPr>
        <w:t>FortiAuthenticator</w:t>
      </w:r>
      <w:proofErr w:type="spellEnd"/>
      <w:r w:rsidRPr="000532D5">
        <w:rPr>
          <w:color w:val="000000"/>
        </w:rPr>
        <w:t xml:space="preserve"> </w:t>
      </w:r>
    </w:p>
    <w:p w14:paraId="6B33937A"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 xml:space="preserve">Bez nutnosti instalace klientského softwaru </w:t>
      </w:r>
    </w:p>
    <w:p w14:paraId="34ADABC7"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 xml:space="preserve">Časový interval OTP kódu min. </w:t>
      </w:r>
      <w:proofErr w:type="gramStart"/>
      <w:r w:rsidRPr="000532D5">
        <w:rPr>
          <w:color w:val="000000"/>
        </w:rPr>
        <w:t>30s</w:t>
      </w:r>
      <w:proofErr w:type="gramEnd"/>
    </w:p>
    <w:p w14:paraId="05A3BFE6" w14:textId="77777777" w:rsidR="00C552B1" w:rsidRPr="000532D5" w:rsidRDefault="00C552B1" w:rsidP="00F16A11">
      <w:pPr>
        <w:pStyle w:val="Odstavecseseznamem"/>
        <w:numPr>
          <w:ilvl w:val="0"/>
          <w:numId w:val="25"/>
        </w:numPr>
        <w:suppressAutoHyphens w:val="0"/>
        <w:spacing w:after="0" w:line="259" w:lineRule="auto"/>
        <w:contextualSpacing w:val="0"/>
        <w:rPr>
          <w:color w:val="000000"/>
        </w:rPr>
      </w:pPr>
      <w:r w:rsidRPr="000532D5">
        <w:rPr>
          <w:color w:val="000000"/>
        </w:rPr>
        <w:t>Stupeň krytí min. IP65</w:t>
      </w:r>
    </w:p>
    <w:p w14:paraId="76057C6B" w14:textId="77777777" w:rsidR="00C552B1" w:rsidRPr="000532D5" w:rsidRDefault="00C552B1" w:rsidP="00F16A11">
      <w:pPr>
        <w:pStyle w:val="Odstavecseseznamem"/>
        <w:numPr>
          <w:ilvl w:val="0"/>
          <w:numId w:val="25"/>
        </w:numPr>
        <w:suppressAutoHyphens w:val="0"/>
        <w:spacing w:after="0" w:line="259" w:lineRule="auto"/>
        <w:contextualSpacing w:val="0"/>
        <w:rPr>
          <w:rFonts w:ascii="Aptos" w:hAnsi="Aptos" w:cs="Aptos"/>
          <w:color w:val="000000"/>
        </w:rPr>
      </w:pPr>
      <w:r w:rsidRPr="000532D5">
        <w:rPr>
          <w:color w:val="000000"/>
        </w:rPr>
        <w:t>Podpora standardu OATH/TOTP a HMAC-SHA1</w:t>
      </w:r>
    </w:p>
    <w:p w14:paraId="4B8318F8" w14:textId="77777777" w:rsidR="00C552B1" w:rsidRPr="000532D5" w:rsidRDefault="00C552B1" w:rsidP="00F16A11">
      <w:pPr>
        <w:pStyle w:val="Odstavecseseznamem"/>
        <w:numPr>
          <w:ilvl w:val="0"/>
          <w:numId w:val="25"/>
        </w:numPr>
        <w:suppressAutoHyphens w:val="0"/>
        <w:spacing w:after="0" w:line="259" w:lineRule="auto"/>
        <w:contextualSpacing w:val="0"/>
        <w:rPr>
          <w:rFonts w:ascii="Aptos" w:hAnsi="Aptos" w:cs="Aptos"/>
          <w:color w:val="000000"/>
        </w:rPr>
      </w:pPr>
      <w:proofErr w:type="gramStart"/>
      <w:r>
        <w:rPr>
          <w:color w:val="000000"/>
        </w:rPr>
        <w:t>100%</w:t>
      </w:r>
      <w:proofErr w:type="gramEnd"/>
      <w:r>
        <w:rPr>
          <w:color w:val="000000"/>
        </w:rPr>
        <w:t xml:space="preserve"> </w:t>
      </w:r>
      <w:proofErr w:type="spellStart"/>
      <w:r>
        <w:rPr>
          <w:color w:val="000000"/>
        </w:rPr>
        <w:t>kompaktibilní</w:t>
      </w:r>
      <w:proofErr w:type="spellEnd"/>
      <w:r>
        <w:rPr>
          <w:color w:val="000000"/>
        </w:rPr>
        <w:t xml:space="preserve"> s níže popsanou 2FA </w:t>
      </w:r>
      <w:proofErr w:type="spellStart"/>
      <w:r>
        <w:rPr>
          <w:color w:val="000000"/>
        </w:rPr>
        <w:t>appliancí</w:t>
      </w:r>
      <w:proofErr w:type="spellEnd"/>
      <w:r>
        <w:rPr>
          <w:color w:val="000000"/>
        </w:rPr>
        <w:t xml:space="preserve"> – totožný výrobce</w:t>
      </w:r>
    </w:p>
    <w:p w14:paraId="7F61C4EC" w14:textId="77777777" w:rsidR="00C552B1" w:rsidRPr="00427897" w:rsidRDefault="00C552B1" w:rsidP="00F16A11">
      <w:pPr>
        <w:suppressAutoHyphens w:val="0"/>
        <w:spacing w:after="0" w:line="259" w:lineRule="auto"/>
        <w:rPr>
          <w:rFonts w:asciiTheme="minorHAnsi" w:hAnsiTheme="minorHAnsi" w:cstheme="minorHAnsi"/>
          <w:color w:val="000000"/>
        </w:rPr>
      </w:pPr>
    </w:p>
    <w:p w14:paraId="64CC81FA" w14:textId="77777777" w:rsidR="00C552B1" w:rsidRPr="00427897" w:rsidRDefault="00C552B1" w:rsidP="00F16A11">
      <w:pPr>
        <w:shd w:val="clear" w:color="auto" w:fill="F2F2F2" w:themeFill="background1" w:themeFillShade="F2"/>
        <w:suppressAutoHyphens w:val="0"/>
        <w:spacing w:after="0" w:line="259" w:lineRule="auto"/>
        <w:rPr>
          <w:rFonts w:asciiTheme="minorHAnsi" w:hAnsiTheme="minorHAnsi" w:cstheme="minorHAnsi"/>
          <w:b/>
          <w:bCs/>
          <w:color w:val="000000"/>
        </w:rPr>
      </w:pPr>
      <w:r w:rsidRPr="00427897">
        <w:rPr>
          <w:rFonts w:asciiTheme="minorHAnsi" w:hAnsiTheme="minorHAnsi" w:cstheme="minorHAnsi"/>
          <w:b/>
          <w:bCs/>
          <w:color w:val="000000"/>
        </w:rPr>
        <w:t>Softwarový token – aplikace pro 25 uživatelů</w:t>
      </w:r>
    </w:p>
    <w:p w14:paraId="14A3318F"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platforem iOS a Android</w:t>
      </w:r>
    </w:p>
    <w:p w14:paraId="53B0F75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lastRenderedPageBreak/>
        <w:t xml:space="preserve">Podpora Apple </w:t>
      </w:r>
      <w:proofErr w:type="spellStart"/>
      <w:r w:rsidRPr="00427897">
        <w:rPr>
          <w:rFonts w:asciiTheme="minorHAnsi" w:hAnsiTheme="minorHAnsi" w:cstheme="minorHAnsi"/>
          <w:color w:val="000000"/>
        </w:rPr>
        <w:t>Watch</w:t>
      </w:r>
      <w:proofErr w:type="spellEnd"/>
    </w:p>
    <w:p w14:paraId="470DADE1"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Přenos tokenů napříč platformami</w:t>
      </w:r>
    </w:p>
    <w:p w14:paraId="72D47271"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Aplikace chráněná kódem PIN/otiskem prstu</w:t>
      </w:r>
    </w:p>
    <w:p w14:paraId="5B3753D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Zobrazení časového intervalu OTP</w:t>
      </w:r>
    </w:p>
    <w:p w14:paraId="7498EDA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Zobrazení sériového čísla tokenu</w:t>
      </w:r>
    </w:p>
    <w:p w14:paraId="29E2B5A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Ochrana aplikace proti hrubému vymazání </w:t>
      </w:r>
      <w:proofErr w:type="gramStart"/>
      <w:r w:rsidRPr="00427897">
        <w:rPr>
          <w:rFonts w:asciiTheme="minorHAnsi" w:hAnsiTheme="minorHAnsi" w:cstheme="minorHAnsi"/>
          <w:color w:val="000000"/>
        </w:rPr>
        <w:t>ze</w:t>
      </w:r>
      <w:proofErr w:type="gramEnd"/>
      <w:r w:rsidRPr="00427897">
        <w:rPr>
          <w:rFonts w:asciiTheme="minorHAnsi" w:hAnsiTheme="minorHAnsi" w:cstheme="minorHAnsi"/>
          <w:color w:val="000000"/>
        </w:rPr>
        <w:t xml:space="preserve"> zařízeni </w:t>
      </w:r>
    </w:p>
    <w:p w14:paraId="795F9D4F"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Potvrzení přihlášení </w:t>
      </w:r>
      <w:proofErr w:type="spellStart"/>
      <w:r w:rsidRPr="00427897">
        <w:rPr>
          <w:rFonts w:asciiTheme="minorHAnsi" w:hAnsiTheme="minorHAnsi" w:cstheme="minorHAnsi"/>
          <w:color w:val="000000"/>
        </w:rPr>
        <w:t>jednim</w:t>
      </w:r>
      <w:proofErr w:type="spellEnd"/>
      <w:r w:rsidRPr="00427897">
        <w:rPr>
          <w:rFonts w:asciiTheme="minorHAnsi" w:hAnsiTheme="minorHAnsi" w:cstheme="minorHAnsi"/>
          <w:color w:val="000000"/>
        </w:rPr>
        <w:t xml:space="preserve"> klepnutím </w:t>
      </w:r>
    </w:p>
    <w:p w14:paraId="6422D124"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Aplikace nemá přístup do </w:t>
      </w:r>
      <w:proofErr w:type="spellStart"/>
      <w:r w:rsidRPr="00427897">
        <w:rPr>
          <w:rFonts w:asciiTheme="minorHAnsi" w:hAnsiTheme="minorHAnsi" w:cstheme="minorHAnsi"/>
          <w:color w:val="000000"/>
        </w:rPr>
        <w:t>uložiste</w:t>
      </w:r>
      <w:proofErr w:type="spellEnd"/>
      <w:r w:rsidRPr="00427897">
        <w:rPr>
          <w:rFonts w:asciiTheme="minorHAnsi" w:hAnsiTheme="minorHAnsi" w:cstheme="minorHAnsi"/>
          <w:color w:val="000000"/>
        </w:rPr>
        <w:t xml:space="preserve"> telefonu </w:t>
      </w:r>
    </w:p>
    <w:p w14:paraId="26BE2C38"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Aplikace nemá přístup do uložiště zařízeni (nemůže měnit nastavení, nahrávat zvuk, číst emaily a kontakty)</w:t>
      </w:r>
    </w:p>
    <w:p w14:paraId="68B32786"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proofErr w:type="spellStart"/>
      <w:r w:rsidRPr="00427897">
        <w:rPr>
          <w:rFonts w:asciiTheme="minorHAnsi" w:hAnsiTheme="minorHAnsi" w:cstheme="minorHAnsi"/>
          <w:color w:val="000000"/>
        </w:rPr>
        <w:t>Centrálni</w:t>
      </w:r>
      <w:proofErr w:type="spellEnd"/>
      <w:r w:rsidRPr="00427897">
        <w:rPr>
          <w:rFonts w:asciiTheme="minorHAnsi" w:hAnsiTheme="minorHAnsi" w:cstheme="minorHAnsi"/>
          <w:color w:val="000000"/>
        </w:rPr>
        <w:t xml:space="preserve"> management z </w:t>
      </w:r>
      <w:proofErr w:type="spellStart"/>
      <w:r w:rsidRPr="00427897">
        <w:rPr>
          <w:rFonts w:asciiTheme="minorHAnsi" w:hAnsiTheme="minorHAnsi" w:cstheme="minorHAnsi"/>
          <w:color w:val="000000"/>
        </w:rPr>
        <w:t>FortiGate</w:t>
      </w:r>
      <w:proofErr w:type="spellEnd"/>
      <w:r w:rsidRPr="00427897">
        <w:rPr>
          <w:rFonts w:asciiTheme="minorHAnsi" w:hAnsiTheme="minorHAnsi" w:cstheme="minorHAnsi"/>
          <w:color w:val="000000"/>
        </w:rPr>
        <w:t xml:space="preserve"> nebo </w:t>
      </w:r>
      <w:proofErr w:type="spellStart"/>
      <w:r w:rsidRPr="00427897">
        <w:rPr>
          <w:rFonts w:asciiTheme="minorHAnsi" w:hAnsiTheme="minorHAnsi" w:cstheme="minorHAnsi"/>
          <w:color w:val="000000"/>
        </w:rPr>
        <w:t>FortiAuthenticator</w:t>
      </w:r>
      <w:proofErr w:type="spellEnd"/>
      <w:r w:rsidRPr="00427897">
        <w:rPr>
          <w:rFonts w:asciiTheme="minorHAnsi" w:hAnsiTheme="minorHAnsi" w:cstheme="minorHAnsi"/>
          <w:color w:val="000000"/>
        </w:rPr>
        <w:t xml:space="preserve"> </w:t>
      </w:r>
    </w:p>
    <w:p w14:paraId="3C002EF3"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Nemožnost vzdáleného vymazáni zařízeni ani přes management konzolu</w:t>
      </w:r>
    </w:p>
    <w:p w14:paraId="6E15F000"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Generování OTP kódů v </w:t>
      </w:r>
      <w:proofErr w:type="spellStart"/>
      <w:r w:rsidRPr="00427897">
        <w:rPr>
          <w:rFonts w:asciiTheme="minorHAnsi" w:hAnsiTheme="minorHAnsi" w:cstheme="minorHAnsi"/>
          <w:color w:val="000000"/>
        </w:rPr>
        <w:t>offline</w:t>
      </w:r>
      <w:proofErr w:type="spellEnd"/>
      <w:r w:rsidRPr="00427897">
        <w:rPr>
          <w:rFonts w:asciiTheme="minorHAnsi" w:hAnsiTheme="minorHAnsi" w:cstheme="minorHAnsi"/>
          <w:color w:val="000000"/>
        </w:rPr>
        <w:t xml:space="preserve"> režimu (zařízení není připojeno k internetu)</w:t>
      </w:r>
    </w:p>
    <w:p w14:paraId="5AA5140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proofErr w:type="gramStart"/>
      <w:r w:rsidRPr="00427897">
        <w:rPr>
          <w:rFonts w:asciiTheme="minorHAnsi" w:hAnsiTheme="minorHAnsi" w:cstheme="minorHAnsi"/>
          <w:color w:val="000000"/>
        </w:rPr>
        <w:t>100%</w:t>
      </w:r>
      <w:proofErr w:type="gramEnd"/>
      <w:r w:rsidRPr="00427897">
        <w:rPr>
          <w:rFonts w:asciiTheme="minorHAnsi" w:hAnsiTheme="minorHAnsi" w:cstheme="minorHAnsi"/>
          <w:color w:val="000000"/>
        </w:rPr>
        <w:t xml:space="preserve"> </w:t>
      </w:r>
      <w:proofErr w:type="spellStart"/>
      <w:r w:rsidRPr="00427897">
        <w:rPr>
          <w:rFonts w:asciiTheme="minorHAnsi" w:hAnsiTheme="minorHAnsi" w:cstheme="minorHAnsi"/>
          <w:color w:val="000000"/>
        </w:rPr>
        <w:t>kompaktibilní</w:t>
      </w:r>
      <w:proofErr w:type="spellEnd"/>
      <w:r w:rsidRPr="00427897">
        <w:rPr>
          <w:rFonts w:asciiTheme="minorHAnsi" w:hAnsiTheme="minorHAnsi" w:cstheme="minorHAnsi"/>
          <w:color w:val="000000"/>
        </w:rPr>
        <w:t xml:space="preserve"> s níže popsanou 2FA </w:t>
      </w:r>
      <w:proofErr w:type="spellStart"/>
      <w:r w:rsidRPr="00427897">
        <w:rPr>
          <w:rFonts w:asciiTheme="minorHAnsi" w:hAnsiTheme="minorHAnsi" w:cstheme="minorHAnsi"/>
          <w:color w:val="000000"/>
        </w:rPr>
        <w:t>appliancí</w:t>
      </w:r>
      <w:proofErr w:type="spellEnd"/>
      <w:r w:rsidRPr="00427897">
        <w:rPr>
          <w:rFonts w:asciiTheme="minorHAnsi" w:hAnsiTheme="minorHAnsi" w:cstheme="minorHAnsi"/>
          <w:color w:val="000000"/>
        </w:rPr>
        <w:t xml:space="preserve"> – totožný výrobce</w:t>
      </w:r>
    </w:p>
    <w:p w14:paraId="09FE3D44" w14:textId="77777777" w:rsidR="00C552B1" w:rsidRPr="00427897" w:rsidRDefault="00C552B1" w:rsidP="00F16A11">
      <w:pPr>
        <w:suppressAutoHyphens w:val="0"/>
        <w:spacing w:after="0" w:line="259" w:lineRule="auto"/>
        <w:rPr>
          <w:rFonts w:asciiTheme="minorHAnsi" w:hAnsiTheme="minorHAnsi" w:cstheme="minorHAnsi"/>
          <w:color w:val="000000"/>
        </w:rPr>
      </w:pPr>
    </w:p>
    <w:p w14:paraId="798122AE" w14:textId="77777777" w:rsidR="00C552B1" w:rsidRPr="00427897" w:rsidRDefault="00C552B1" w:rsidP="00F16A11">
      <w:pPr>
        <w:shd w:val="clear" w:color="auto" w:fill="F2F2F2" w:themeFill="background1" w:themeFillShade="F2"/>
        <w:suppressAutoHyphens w:val="0"/>
        <w:spacing w:after="0" w:line="259" w:lineRule="auto"/>
        <w:rPr>
          <w:rFonts w:asciiTheme="minorHAnsi" w:hAnsiTheme="minorHAnsi" w:cstheme="minorHAnsi"/>
          <w:b/>
          <w:bCs/>
          <w:color w:val="000000"/>
        </w:rPr>
      </w:pPr>
      <w:r w:rsidRPr="00427897">
        <w:rPr>
          <w:rFonts w:asciiTheme="minorHAnsi" w:hAnsiTheme="minorHAnsi" w:cstheme="minorHAnsi"/>
          <w:b/>
          <w:bCs/>
          <w:color w:val="000000"/>
        </w:rPr>
        <w:t xml:space="preserve">Virtuální 2FA </w:t>
      </w:r>
      <w:proofErr w:type="spellStart"/>
      <w:r w:rsidRPr="00427897">
        <w:rPr>
          <w:rFonts w:asciiTheme="minorHAnsi" w:hAnsiTheme="minorHAnsi" w:cstheme="minorHAnsi"/>
          <w:b/>
          <w:bCs/>
          <w:color w:val="000000"/>
        </w:rPr>
        <w:t>appliance</w:t>
      </w:r>
      <w:proofErr w:type="spellEnd"/>
      <w:r w:rsidRPr="00427897">
        <w:rPr>
          <w:rFonts w:asciiTheme="minorHAnsi" w:hAnsiTheme="minorHAnsi" w:cstheme="minorHAnsi"/>
          <w:b/>
          <w:bCs/>
          <w:color w:val="000000"/>
        </w:rPr>
        <w:t xml:space="preserve"> pro platformu </w:t>
      </w:r>
      <w:proofErr w:type="spellStart"/>
      <w:r w:rsidRPr="00427897">
        <w:rPr>
          <w:rFonts w:asciiTheme="minorHAnsi" w:hAnsiTheme="minorHAnsi" w:cstheme="minorHAnsi"/>
          <w:b/>
          <w:bCs/>
          <w:color w:val="000000"/>
        </w:rPr>
        <w:t>VMWare</w:t>
      </w:r>
      <w:proofErr w:type="spellEnd"/>
      <w:r w:rsidRPr="00427897">
        <w:rPr>
          <w:rFonts w:asciiTheme="minorHAnsi" w:hAnsiTheme="minorHAnsi" w:cstheme="minorHAnsi"/>
          <w:b/>
          <w:bCs/>
          <w:color w:val="000000"/>
        </w:rPr>
        <w:t>, Hyper-V, KVM</w:t>
      </w:r>
    </w:p>
    <w:p w14:paraId="6A1C6A44"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Management identit, plnohodnotná AAA funkcionalita, integrované funkce AAA pro připojení z VPN</w:t>
      </w:r>
    </w:p>
    <w:p w14:paraId="5F2592AF"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nabízených funkcí pro minimálně 300 uživatelů</w:t>
      </w:r>
    </w:p>
    <w:p w14:paraId="3F793790"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Možnost automaticky synchronizovat uživatele z </w:t>
      </w:r>
      <w:proofErr w:type="spellStart"/>
      <w:r w:rsidRPr="00427897">
        <w:rPr>
          <w:rFonts w:asciiTheme="minorHAnsi" w:hAnsiTheme="minorHAnsi" w:cstheme="minorHAnsi"/>
          <w:color w:val="000000"/>
        </w:rPr>
        <w:t>Active</w:t>
      </w:r>
      <w:proofErr w:type="spellEnd"/>
      <w:r w:rsidRPr="00427897">
        <w:rPr>
          <w:rFonts w:asciiTheme="minorHAnsi" w:hAnsiTheme="minorHAnsi" w:cstheme="minorHAnsi"/>
          <w:color w:val="000000"/>
        </w:rPr>
        <w:t xml:space="preserve"> </w:t>
      </w:r>
      <w:proofErr w:type="spellStart"/>
      <w:r w:rsidRPr="00427897">
        <w:rPr>
          <w:rFonts w:asciiTheme="minorHAnsi" w:hAnsiTheme="minorHAnsi" w:cstheme="minorHAnsi"/>
          <w:color w:val="000000"/>
        </w:rPr>
        <w:t>Directory</w:t>
      </w:r>
      <w:proofErr w:type="spellEnd"/>
    </w:p>
    <w:p w14:paraId="2855700C"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Možnost vytvářet lokální uživatele a skupiny</w:t>
      </w:r>
    </w:p>
    <w:p w14:paraId="70B842F0"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2FA pomocí tokenů (aplikace pro iOS a Android, HW token)</w:t>
      </w:r>
    </w:p>
    <w:p w14:paraId="67ECF56F"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2FA pomocí SMS a emailu</w:t>
      </w:r>
    </w:p>
    <w:p w14:paraId="08909418"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ověřováni ze sociálních sítí (Facebook, LinkedIn)</w:t>
      </w:r>
    </w:p>
    <w:p w14:paraId="2D8E1E5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Možnost definovat zařízení na základě MAC adresy</w:t>
      </w:r>
    </w:p>
    <w:p w14:paraId="402F6765"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Funkce LDAP/LDAPS serveru</w:t>
      </w:r>
    </w:p>
    <w:p w14:paraId="759E5B7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Možnost automatického importu identit ze vzdálených LDAP serverů</w:t>
      </w:r>
    </w:p>
    <w:p w14:paraId="5727D2E6"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Funkce TACACS+ serveru</w:t>
      </w:r>
    </w:p>
    <w:p w14:paraId="2DD2A656"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Funkce </w:t>
      </w:r>
      <w:proofErr w:type="spellStart"/>
      <w:r w:rsidRPr="00427897">
        <w:rPr>
          <w:rFonts w:asciiTheme="minorHAnsi" w:hAnsiTheme="minorHAnsi" w:cstheme="minorHAnsi"/>
          <w:color w:val="000000"/>
        </w:rPr>
        <w:t>Radius</w:t>
      </w:r>
      <w:proofErr w:type="spellEnd"/>
      <w:r w:rsidRPr="00427897">
        <w:rPr>
          <w:rFonts w:asciiTheme="minorHAnsi" w:hAnsiTheme="minorHAnsi" w:cstheme="minorHAnsi"/>
          <w:color w:val="000000"/>
        </w:rPr>
        <w:t xml:space="preserve"> serveru</w:t>
      </w:r>
    </w:p>
    <w:p w14:paraId="0543F07C"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Podpora </w:t>
      </w:r>
      <w:proofErr w:type="spellStart"/>
      <w:r w:rsidRPr="00427897">
        <w:rPr>
          <w:rFonts w:asciiTheme="minorHAnsi" w:hAnsiTheme="minorHAnsi" w:cstheme="minorHAnsi"/>
          <w:color w:val="000000"/>
        </w:rPr>
        <w:t>radius</w:t>
      </w:r>
      <w:proofErr w:type="spellEnd"/>
      <w:r w:rsidRPr="00427897">
        <w:rPr>
          <w:rFonts w:asciiTheme="minorHAnsi" w:hAnsiTheme="minorHAnsi" w:cstheme="minorHAnsi"/>
          <w:color w:val="000000"/>
        </w:rPr>
        <w:t xml:space="preserve"> </w:t>
      </w:r>
      <w:proofErr w:type="spellStart"/>
      <w:r w:rsidRPr="00427897">
        <w:rPr>
          <w:rFonts w:asciiTheme="minorHAnsi" w:hAnsiTheme="minorHAnsi" w:cstheme="minorHAnsi"/>
          <w:color w:val="000000"/>
        </w:rPr>
        <w:t>accountning</w:t>
      </w:r>
      <w:proofErr w:type="spellEnd"/>
      <w:r w:rsidRPr="00427897">
        <w:rPr>
          <w:rFonts w:asciiTheme="minorHAnsi" w:hAnsiTheme="minorHAnsi" w:cstheme="minorHAnsi"/>
          <w:color w:val="000000"/>
        </w:rPr>
        <w:t xml:space="preserve"> v </w:t>
      </w:r>
      <w:proofErr w:type="spellStart"/>
      <w:r w:rsidRPr="00427897">
        <w:rPr>
          <w:rFonts w:asciiTheme="minorHAnsi" w:hAnsiTheme="minorHAnsi" w:cstheme="minorHAnsi"/>
          <w:color w:val="000000"/>
        </w:rPr>
        <w:t>proxy</w:t>
      </w:r>
      <w:proofErr w:type="spellEnd"/>
      <w:r w:rsidRPr="00427897">
        <w:rPr>
          <w:rFonts w:asciiTheme="minorHAnsi" w:hAnsiTheme="minorHAnsi" w:cstheme="minorHAnsi"/>
          <w:color w:val="000000"/>
        </w:rPr>
        <w:t xml:space="preserve"> režimu</w:t>
      </w:r>
    </w:p>
    <w:p w14:paraId="1A6D843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Funkce SAML </w:t>
      </w:r>
      <w:proofErr w:type="spellStart"/>
      <w:r w:rsidRPr="00427897">
        <w:rPr>
          <w:rFonts w:asciiTheme="minorHAnsi" w:hAnsiTheme="minorHAnsi" w:cstheme="minorHAnsi"/>
          <w:color w:val="000000"/>
        </w:rPr>
        <w:t>IdP</w:t>
      </w:r>
      <w:proofErr w:type="spellEnd"/>
    </w:p>
    <w:p w14:paraId="7675EA2C"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Možnost napojení a ověřování z externího </w:t>
      </w:r>
      <w:proofErr w:type="spellStart"/>
      <w:r w:rsidRPr="00427897">
        <w:rPr>
          <w:rFonts w:asciiTheme="minorHAnsi" w:hAnsiTheme="minorHAnsi" w:cstheme="minorHAnsi"/>
          <w:color w:val="000000"/>
        </w:rPr>
        <w:t>Radius</w:t>
      </w:r>
      <w:proofErr w:type="spellEnd"/>
      <w:r w:rsidRPr="00427897">
        <w:rPr>
          <w:rFonts w:asciiTheme="minorHAnsi" w:hAnsiTheme="minorHAnsi" w:cstheme="minorHAnsi"/>
          <w:color w:val="000000"/>
        </w:rPr>
        <w:t xml:space="preserve">, LDAP SAML a </w:t>
      </w:r>
      <w:proofErr w:type="spellStart"/>
      <w:r w:rsidRPr="00427897">
        <w:rPr>
          <w:rFonts w:asciiTheme="minorHAnsi" w:hAnsiTheme="minorHAnsi" w:cstheme="minorHAnsi"/>
          <w:color w:val="000000"/>
        </w:rPr>
        <w:t>OAuth</w:t>
      </w:r>
      <w:proofErr w:type="spellEnd"/>
      <w:r w:rsidRPr="00427897">
        <w:rPr>
          <w:rFonts w:asciiTheme="minorHAnsi" w:hAnsiTheme="minorHAnsi" w:cstheme="minorHAnsi"/>
          <w:color w:val="000000"/>
        </w:rPr>
        <w:t xml:space="preserve"> server</w:t>
      </w:r>
    </w:p>
    <w:p w14:paraId="24A5A308"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SSO autentizace uživatelů v prostředí domény MS Windows</w:t>
      </w:r>
    </w:p>
    <w:p w14:paraId="016C25EE"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Kerberos</w:t>
      </w:r>
    </w:p>
    <w:p w14:paraId="2CF7BB88"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EAP metod EAP-MSCHAPv2, EAP-TLS, PEAP, EAP-GTC</w:t>
      </w:r>
    </w:p>
    <w:p w14:paraId="36E2205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Funkce certifikační autority</w:t>
      </w:r>
    </w:p>
    <w:p w14:paraId="1C002122"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SCEP a CRL</w:t>
      </w:r>
    </w:p>
    <w:p w14:paraId="4C03DDE2"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Podpora </w:t>
      </w:r>
      <w:proofErr w:type="spellStart"/>
      <w:r w:rsidRPr="00427897">
        <w:rPr>
          <w:rFonts w:asciiTheme="minorHAnsi" w:hAnsiTheme="minorHAnsi" w:cstheme="minorHAnsi"/>
          <w:color w:val="000000"/>
        </w:rPr>
        <w:t>captive</w:t>
      </w:r>
      <w:proofErr w:type="spellEnd"/>
      <w:r w:rsidRPr="00427897">
        <w:rPr>
          <w:rFonts w:asciiTheme="minorHAnsi" w:hAnsiTheme="minorHAnsi" w:cstheme="minorHAnsi"/>
          <w:color w:val="000000"/>
        </w:rPr>
        <w:t xml:space="preserve"> portálu</w:t>
      </w:r>
    </w:p>
    <w:p w14:paraId="4B63FA59"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samoobslužných portálů (reset hesla, editace uživatelských údajů, přidělení tokenů)</w:t>
      </w:r>
    </w:p>
    <w:p w14:paraId="5587FA9A"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2FA pro Outlook Web Access pomocí nativního klienta</w:t>
      </w:r>
    </w:p>
    <w:p w14:paraId="5CA5D0B7"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mechanismu 2FA pro koncové stanice a přihlášení do systému Windows</w:t>
      </w:r>
    </w:p>
    <w:p w14:paraId="6044F676"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 xml:space="preserve">Podpora </w:t>
      </w:r>
      <w:proofErr w:type="spellStart"/>
      <w:r w:rsidRPr="00427897">
        <w:rPr>
          <w:rFonts w:asciiTheme="minorHAnsi" w:hAnsiTheme="minorHAnsi" w:cstheme="minorHAnsi"/>
          <w:color w:val="000000"/>
        </w:rPr>
        <w:t>push</w:t>
      </w:r>
      <w:proofErr w:type="spellEnd"/>
      <w:r w:rsidRPr="00427897">
        <w:rPr>
          <w:rFonts w:asciiTheme="minorHAnsi" w:hAnsiTheme="minorHAnsi" w:cstheme="minorHAnsi"/>
          <w:color w:val="000000"/>
        </w:rPr>
        <w:t xml:space="preserve"> notifikací pro 2FA a mobilní aplikaci</w:t>
      </w:r>
    </w:p>
    <w:p w14:paraId="50B001F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REST API (pokud tato funkce vyžaduje licenci, tak musí být součástí dodávky)</w:t>
      </w:r>
    </w:p>
    <w:p w14:paraId="0B48D05B" w14:textId="77777777" w:rsidR="00C552B1" w:rsidRPr="00427897" w:rsidRDefault="00C552B1" w:rsidP="00F16A11">
      <w:pPr>
        <w:pStyle w:val="Odstavecseseznamem"/>
        <w:numPr>
          <w:ilvl w:val="0"/>
          <w:numId w:val="25"/>
        </w:numPr>
        <w:suppressAutoHyphens w:val="0"/>
        <w:spacing w:after="0" w:line="259" w:lineRule="auto"/>
        <w:contextualSpacing w:val="0"/>
        <w:rPr>
          <w:rFonts w:asciiTheme="minorHAnsi" w:hAnsiTheme="minorHAnsi" w:cstheme="minorHAnsi"/>
          <w:color w:val="000000"/>
        </w:rPr>
      </w:pPr>
      <w:r w:rsidRPr="00427897">
        <w:rPr>
          <w:rFonts w:asciiTheme="minorHAnsi" w:hAnsiTheme="minorHAnsi" w:cstheme="minorHAnsi"/>
          <w:color w:val="000000"/>
        </w:rPr>
        <w:t>Podpora minimálně 3 roky</w:t>
      </w:r>
    </w:p>
    <w:p w14:paraId="036DE231" w14:textId="77777777" w:rsidR="00C552B1" w:rsidRPr="00C21586" w:rsidRDefault="00C552B1" w:rsidP="00F16A11">
      <w:pPr>
        <w:suppressAutoHyphens w:val="0"/>
        <w:spacing w:after="0" w:line="259" w:lineRule="auto"/>
        <w:rPr>
          <w:rFonts w:ascii="Aptos" w:hAnsi="Aptos" w:cs="Aptos"/>
        </w:rPr>
      </w:pPr>
    </w:p>
    <w:p w14:paraId="298B2EF2" w14:textId="4485477C" w:rsidR="00C552B1" w:rsidRPr="003818B7" w:rsidRDefault="00C552B1" w:rsidP="00F16A11">
      <w:pPr>
        <w:pStyle w:val="Odstavecseseznamem"/>
        <w:numPr>
          <w:ilvl w:val="0"/>
          <w:numId w:val="16"/>
        </w:numPr>
        <w:shd w:val="clear" w:color="auto" w:fill="D0CECE"/>
        <w:spacing w:after="120" w:line="259" w:lineRule="auto"/>
        <w:ind w:left="283" w:hanging="357"/>
        <w:contextualSpacing w:val="0"/>
        <w:jc w:val="both"/>
        <w:rPr>
          <w:rFonts w:cs="Calibri"/>
          <w:b/>
          <w:bCs/>
        </w:rPr>
      </w:pPr>
      <w:bookmarkStart w:id="0" w:name="_Hlk189828106"/>
      <w:r>
        <w:rPr>
          <w:rFonts w:cs="Calibri"/>
          <w:b/>
          <w:bCs/>
        </w:rPr>
        <w:t>Firewall</w:t>
      </w:r>
      <w:r w:rsidRPr="003818B7">
        <w:rPr>
          <w:rFonts w:cs="Calibri"/>
          <w:b/>
          <w:bCs/>
        </w:rPr>
        <w:t xml:space="preserve"> </w:t>
      </w:r>
      <w:r w:rsidR="0075120B">
        <w:rPr>
          <w:rFonts w:cs="Calibri"/>
          <w:b/>
          <w:bCs/>
        </w:rPr>
        <w:t>(</w:t>
      </w:r>
      <w:r>
        <w:rPr>
          <w:rFonts w:cs="Calibri"/>
          <w:b/>
          <w:bCs/>
        </w:rPr>
        <w:t>NGFW</w:t>
      </w:r>
      <w:r w:rsidR="0075120B">
        <w:rPr>
          <w:rFonts w:cs="Calibri"/>
          <w:b/>
          <w:bCs/>
        </w:rPr>
        <w:t>)</w:t>
      </w:r>
      <w:r>
        <w:rPr>
          <w:rFonts w:cs="Calibri"/>
          <w:b/>
          <w:bCs/>
        </w:rPr>
        <w:t xml:space="preserve"> </w:t>
      </w:r>
      <w:r w:rsidRPr="003818B7">
        <w:rPr>
          <w:rFonts w:cs="Calibri"/>
          <w:b/>
          <w:bCs/>
        </w:rPr>
        <w:t>– 1 ks</w:t>
      </w:r>
    </w:p>
    <w:bookmarkEnd w:id="0"/>
    <w:p w14:paraId="5B94B5C8" w14:textId="77777777" w:rsidR="00C552B1" w:rsidRPr="008F2881" w:rsidRDefault="00C552B1" w:rsidP="00F16A11">
      <w:pPr>
        <w:shd w:val="clear" w:color="auto" w:fill="F2F2F2" w:themeFill="background1" w:themeFillShade="F2"/>
        <w:suppressAutoHyphens w:val="0"/>
        <w:spacing w:after="0" w:line="259" w:lineRule="auto"/>
        <w:jc w:val="both"/>
        <w:rPr>
          <w:b/>
          <w:bCs/>
          <w:color w:val="000000"/>
        </w:rPr>
      </w:pPr>
      <w:r w:rsidRPr="008F2881">
        <w:rPr>
          <w:b/>
          <w:bCs/>
          <w:color w:val="000000"/>
        </w:rPr>
        <w:t>Základní technické požadavky</w:t>
      </w:r>
      <w:r w:rsidRPr="008F2881">
        <w:rPr>
          <w:b/>
          <w:bCs/>
          <w:color w:val="000000"/>
        </w:rPr>
        <w:tab/>
      </w:r>
    </w:p>
    <w:p w14:paraId="730E9883"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HW </w:t>
      </w:r>
      <w:proofErr w:type="spellStart"/>
      <w:r w:rsidRPr="008F2881">
        <w:rPr>
          <w:color w:val="000000"/>
        </w:rPr>
        <w:t>appliance</w:t>
      </w:r>
      <w:proofErr w:type="spellEnd"/>
      <w:r w:rsidRPr="008F2881">
        <w:rPr>
          <w:color w:val="000000"/>
        </w:rPr>
        <w:t xml:space="preserve"> o velikosti 1 RU </w:t>
      </w:r>
      <w:r>
        <w:rPr>
          <w:color w:val="000000"/>
        </w:rPr>
        <w:t>s možností rozšíření o druhý box do</w:t>
      </w:r>
      <w:r w:rsidRPr="008F2881">
        <w:rPr>
          <w:color w:val="000000"/>
        </w:rPr>
        <w:t xml:space="preserve"> režimu vysoké dostupnosti (</w:t>
      </w:r>
      <w:proofErr w:type="spellStart"/>
      <w:r w:rsidRPr="008F2881">
        <w:rPr>
          <w:color w:val="000000"/>
        </w:rPr>
        <w:t>active-active</w:t>
      </w:r>
      <w:proofErr w:type="spellEnd"/>
      <w:r w:rsidRPr="008F2881">
        <w:rPr>
          <w:color w:val="000000"/>
        </w:rPr>
        <w:t xml:space="preserve">, </w:t>
      </w:r>
      <w:proofErr w:type="spellStart"/>
      <w:r w:rsidRPr="008F2881">
        <w:rPr>
          <w:color w:val="000000"/>
        </w:rPr>
        <w:t>active-passive</w:t>
      </w:r>
      <w:proofErr w:type="spellEnd"/>
      <w:r w:rsidRPr="008F2881">
        <w:rPr>
          <w:color w:val="000000"/>
        </w:rPr>
        <w:t>)</w:t>
      </w:r>
      <w:r w:rsidRPr="008F2881">
        <w:rPr>
          <w:color w:val="000000"/>
        </w:rPr>
        <w:tab/>
      </w:r>
    </w:p>
    <w:p w14:paraId="11FDD82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grafické konfigurační rozhraní a příkazový řádek</w:t>
      </w:r>
      <w:r w:rsidRPr="008F2881">
        <w:rPr>
          <w:color w:val="000000"/>
        </w:rPr>
        <w:tab/>
      </w:r>
    </w:p>
    <w:p w14:paraId="5259D55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 12 metalických RJ-45 portů 10/100/1000</w:t>
      </w:r>
      <w:r w:rsidRPr="008F2881">
        <w:rPr>
          <w:color w:val="000000"/>
        </w:rPr>
        <w:tab/>
      </w:r>
    </w:p>
    <w:p w14:paraId="5B5A3289"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 4 optická datová rozhraní SFP+ o rychlosti 10Gb/s</w:t>
      </w:r>
      <w:r w:rsidRPr="008F2881">
        <w:rPr>
          <w:color w:val="000000"/>
        </w:rPr>
        <w:tab/>
      </w:r>
    </w:p>
    <w:p w14:paraId="2E5199FF"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 4 optická datová rozhraní SFP o rychlosti 1Gb/s</w:t>
      </w:r>
      <w:r w:rsidRPr="008F2881">
        <w:rPr>
          <w:color w:val="000000"/>
        </w:rPr>
        <w:tab/>
      </w:r>
    </w:p>
    <w:p w14:paraId="0B8D988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1 dedikovaný port pro správu pomocí konzole pro přístup k CLI a 1 management port</w:t>
      </w:r>
    </w:p>
    <w:p w14:paraId="5220C15D"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NGFW musí podporovat plnohodnotnou inspekci sítového provozu v režimech:</w:t>
      </w:r>
      <w:r w:rsidRPr="008F2881">
        <w:rPr>
          <w:color w:val="000000"/>
        </w:rPr>
        <w:tab/>
      </w:r>
    </w:p>
    <w:p w14:paraId="4DA6FC9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NAT/router</w:t>
      </w:r>
      <w:r w:rsidRPr="008F2881">
        <w:rPr>
          <w:color w:val="000000"/>
        </w:rPr>
        <w:tab/>
      </w:r>
    </w:p>
    <w:p w14:paraId="1A3493E8"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L2 transparentní režim (dva a více sítových rozhraní)</w:t>
      </w:r>
      <w:r w:rsidRPr="008F2881">
        <w:rPr>
          <w:color w:val="000000"/>
        </w:rPr>
        <w:tab/>
      </w:r>
    </w:p>
    <w:p w14:paraId="6E1AF27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L2 interface pair (dvě sítové rozhraní)</w:t>
      </w:r>
      <w:r w:rsidRPr="008F2881">
        <w:rPr>
          <w:color w:val="000000"/>
        </w:rPr>
        <w:tab/>
      </w:r>
    </w:p>
    <w:p w14:paraId="1AD48823" w14:textId="2500B3DE" w:rsidR="00C552B1" w:rsidRDefault="00C552B1" w:rsidP="00F16A11">
      <w:pPr>
        <w:pStyle w:val="Odstavecseseznamem"/>
        <w:numPr>
          <w:ilvl w:val="0"/>
          <w:numId w:val="26"/>
        </w:numPr>
        <w:suppressAutoHyphens w:val="0"/>
        <w:spacing w:after="0" w:line="259" w:lineRule="auto"/>
        <w:ind w:left="709"/>
        <w:contextualSpacing w:val="0"/>
        <w:jc w:val="both"/>
        <w:rPr>
          <w:color w:val="000000"/>
        </w:rPr>
      </w:pPr>
      <w:proofErr w:type="spellStart"/>
      <w:r w:rsidRPr="008F2881">
        <w:rPr>
          <w:color w:val="000000"/>
        </w:rPr>
        <w:t>Redudantní</w:t>
      </w:r>
      <w:proofErr w:type="spellEnd"/>
      <w:r w:rsidRPr="008F2881">
        <w:rPr>
          <w:color w:val="000000"/>
        </w:rPr>
        <w:t xml:space="preserve"> napájení firewallu</w:t>
      </w:r>
      <w:r w:rsidRPr="008F2881">
        <w:rPr>
          <w:color w:val="000000"/>
        </w:rPr>
        <w:tab/>
      </w:r>
    </w:p>
    <w:p w14:paraId="2701106F" w14:textId="77777777" w:rsidR="00427897" w:rsidRPr="008F2881" w:rsidRDefault="00427897" w:rsidP="00F16A11">
      <w:pPr>
        <w:pStyle w:val="Odstavecseseznamem"/>
        <w:suppressAutoHyphens w:val="0"/>
        <w:spacing w:after="0" w:line="259" w:lineRule="auto"/>
        <w:ind w:left="1440"/>
        <w:contextualSpacing w:val="0"/>
        <w:jc w:val="both"/>
        <w:rPr>
          <w:color w:val="000000"/>
        </w:rPr>
      </w:pPr>
    </w:p>
    <w:p w14:paraId="66777683" w14:textId="77777777" w:rsidR="00C552B1" w:rsidRPr="008F2881" w:rsidRDefault="00C552B1" w:rsidP="00F16A11">
      <w:pPr>
        <w:shd w:val="clear" w:color="auto" w:fill="F2F2F2" w:themeFill="background1" w:themeFillShade="F2"/>
        <w:suppressAutoHyphens w:val="0"/>
        <w:spacing w:after="0" w:line="259" w:lineRule="auto"/>
        <w:jc w:val="both"/>
        <w:rPr>
          <w:b/>
          <w:bCs/>
          <w:color w:val="000000"/>
        </w:rPr>
      </w:pPr>
      <w:r w:rsidRPr="008F2881">
        <w:rPr>
          <w:b/>
          <w:bCs/>
          <w:color w:val="000000"/>
        </w:rPr>
        <w:t>Výkonové požadavky</w:t>
      </w:r>
      <w:r w:rsidRPr="008F2881">
        <w:rPr>
          <w:b/>
          <w:bCs/>
          <w:color w:val="000000"/>
        </w:rPr>
        <w:tab/>
      </w:r>
    </w:p>
    <w:p w14:paraId="100A6A97"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Minimální požadovaná propustnost stavového firewallu pro IPv4 i IPv6 provoz 35 </w:t>
      </w:r>
      <w:proofErr w:type="spellStart"/>
      <w:r w:rsidRPr="008F2881">
        <w:rPr>
          <w:color w:val="000000"/>
        </w:rPr>
        <w:t>Gbps</w:t>
      </w:r>
      <w:proofErr w:type="spellEnd"/>
      <w:r w:rsidRPr="008F2881">
        <w:rPr>
          <w:color w:val="000000"/>
        </w:rPr>
        <w:t xml:space="preserve"> (UDP pakety o velikosti 512 B)</w:t>
      </w:r>
      <w:r w:rsidRPr="008F2881">
        <w:rPr>
          <w:color w:val="000000"/>
        </w:rPr>
        <w:tab/>
      </w:r>
    </w:p>
    <w:p w14:paraId="7AA7E50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Nízké vložené zpoždění zařízení (latence) max. 5ěs</w:t>
      </w:r>
      <w:r w:rsidRPr="008F2881">
        <w:rPr>
          <w:color w:val="000000"/>
        </w:rPr>
        <w:tab/>
      </w:r>
    </w:p>
    <w:p w14:paraId="1609B335"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Minimální počet současně navázaných spojení firewallu 2.5 M</w:t>
      </w:r>
      <w:r w:rsidRPr="008F2881">
        <w:rPr>
          <w:color w:val="000000"/>
        </w:rPr>
        <w:tab/>
      </w:r>
    </w:p>
    <w:p w14:paraId="0D2CA95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Minimální počet nových spojení za sekundu 120 k</w:t>
      </w:r>
      <w:r w:rsidRPr="008F2881">
        <w:rPr>
          <w:color w:val="000000"/>
        </w:rPr>
        <w:tab/>
      </w:r>
    </w:p>
    <w:p w14:paraId="0568FABF"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Propustnost firewallu v packetech min. 40 </w:t>
      </w:r>
      <w:proofErr w:type="spellStart"/>
      <w:r w:rsidRPr="008F2881">
        <w:rPr>
          <w:color w:val="000000"/>
        </w:rPr>
        <w:t>Mpps</w:t>
      </w:r>
      <w:proofErr w:type="spellEnd"/>
      <w:r w:rsidRPr="008F2881">
        <w:rPr>
          <w:color w:val="000000"/>
        </w:rPr>
        <w:tab/>
      </w:r>
    </w:p>
    <w:p w14:paraId="27683533"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Propustnost NGFW (kombinace stavového firewall, IPS, rozpoznávání aplikací na L7, logování) minimálně 3 </w:t>
      </w:r>
      <w:proofErr w:type="spellStart"/>
      <w:r w:rsidRPr="008F2881">
        <w:rPr>
          <w:color w:val="000000"/>
        </w:rPr>
        <w:t>Gbps</w:t>
      </w:r>
      <w:proofErr w:type="spellEnd"/>
      <w:r w:rsidRPr="008F2881">
        <w:rPr>
          <w:color w:val="000000"/>
        </w:rPr>
        <w:tab/>
      </w:r>
    </w:p>
    <w:p w14:paraId="63CDA7C3"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Propustnost ochrany proti hrozbám a škodlivému kódu (kombinace stavového firewall, IPS, rozpoznávání aplikací na L7, ochrana proti škodlivému kódu, logování) min. 2.5 </w:t>
      </w:r>
      <w:proofErr w:type="spellStart"/>
      <w:r w:rsidRPr="008F2881">
        <w:rPr>
          <w:color w:val="000000"/>
        </w:rPr>
        <w:t>Gbps</w:t>
      </w:r>
      <w:proofErr w:type="spellEnd"/>
      <w:r w:rsidRPr="008F2881">
        <w:rPr>
          <w:color w:val="000000"/>
        </w:rPr>
        <w:tab/>
      </w:r>
    </w:p>
    <w:p w14:paraId="63A9D38E"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Propustnost ochrany proti hrozbám (IPS, ochrana proti sítovým útokům, logování) min. 5 </w:t>
      </w:r>
      <w:proofErr w:type="spellStart"/>
      <w:r w:rsidRPr="008F2881">
        <w:rPr>
          <w:color w:val="000000"/>
        </w:rPr>
        <w:t>Gbps</w:t>
      </w:r>
      <w:proofErr w:type="spellEnd"/>
      <w:r w:rsidRPr="008F2881">
        <w:rPr>
          <w:color w:val="000000"/>
        </w:rPr>
        <w:tab/>
      </w:r>
    </w:p>
    <w:p w14:paraId="0525E820"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Propustnost funkce rozpoznávání sítových aplikací na L7 min. 5 </w:t>
      </w:r>
      <w:proofErr w:type="spellStart"/>
      <w:r w:rsidRPr="008F2881">
        <w:rPr>
          <w:color w:val="000000"/>
        </w:rPr>
        <w:t>Gbps</w:t>
      </w:r>
      <w:proofErr w:type="spellEnd"/>
      <w:r w:rsidRPr="008F2881">
        <w:rPr>
          <w:color w:val="000000"/>
        </w:rPr>
        <w:tab/>
      </w:r>
    </w:p>
    <w:p w14:paraId="1A46B891"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Propustnost IPSEC VPN v konfiguraci AES256/SHA256 min. 30 </w:t>
      </w:r>
      <w:proofErr w:type="spellStart"/>
      <w:r w:rsidRPr="008F2881">
        <w:rPr>
          <w:color w:val="000000"/>
        </w:rPr>
        <w:t>Gbps</w:t>
      </w:r>
      <w:proofErr w:type="spellEnd"/>
      <w:r w:rsidRPr="008F2881">
        <w:rPr>
          <w:color w:val="000000"/>
        </w:rPr>
        <w:tab/>
      </w:r>
    </w:p>
    <w:p w14:paraId="26235B35"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Propustnost funkce SSL inspekce provozu min. 2.7 </w:t>
      </w:r>
      <w:proofErr w:type="spellStart"/>
      <w:r w:rsidRPr="008F2881">
        <w:rPr>
          <w:color w:val="000000"/>
        </w:rPr>
        <w:t>Gbps</w:t>
      </w:r>
      <w:proofErr w:type="spellEnd"/>
      <w:r w:rsidRPr="008F2881">
        <w:rPr>
          <w:color w:val="000000"/>
        </w:rPr>
        <w:tab/>
      </w:r>
    </w:p>
    <w:p w14:paraId="356ED380" w14:textId="67998ADC" w:rsidR="00C552B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Min. počet konfigurovatelných virtuálních kontextů na každém zařízení </w:t>
      </w:r>
      <w:r w:rsidR="00427897">
        <w:rPr>
          <w:color w:val="000000"/>
        </w:rPr>
        <w:t xml:space="preserve">= </w:t>
      </w:r>
      <w:r w:rsidRPr="008F2881">
        <w:rPr>
          <w:color w:val="000000"/>
        </w:rPr>
        <w:t>10</w:t>
      </w:r>
      <w:r w:rsidRPr="008F2881">
        <w:rPr>
          <w:color w:val="000000"/>
        </w:rPr>
        <w:tab/>
      </w:r>
    </w:p>
    <w:p w14:paraId="2C6109BE" w14:textId="77777777" w:rsidR="00427897" w:rsidRPr="008F2881" w:rsidRDefault="00427897" w:rsidP="00F16A11">
      <w:pPr>
        <w:pStyle w:val="Odstavecseseznamem"/>
        <w:suppressAutoHyphens w:val="0"/>
        <w:spacing w:after="0" w:line="259" w:lineRule="auto"/>
        <w:ind w:left="1440"/>
        <w:contextualSpacing w:val="0"/>
        <w:jc w:val="both"/>
        <w:rPr>
          <w:color w:val="000000"/>
        </w:rPr>
      </w:pPr>
    </w:p>
    <w:p w14:paraId="77B4A7C5" w14:textId="77777777" w:rsidR="00C552B1" w:rsidRPr="008F2881" w:rsidRDefault="00C552B1" w:rsidP="00F16A11">
      <w:pPr>
        <w:shd w:val="clear" w:color="auto" w:fill="F2F2F2" w:themeFill="background1" w:themeFillShade="F2"/>
        <w:suppressAutoHyphens w:val="0"/>
        <w:spacing w:after="0" w:line="259" w:lineRule="auto"/>
        <w:jc w:val="both"/>
        <w:rPr>
          <w:b/>
          <w:bCs/>
          <w:color w:val="000000"/>
        </w:rPr>
      </w:pPr>
      <w:r w:rsidRPr="008F2881">
        <w:rPr>
          <w:b/>
          <w:bCs/>
          <w:color w:val="000000"/>
        </w:rPr>
        <w:t>Funkční požadavky</w:t>
      </w:r>
      <w:r w:rsidRPr="008F2881">
        <w:rPr>
          <w:b/>
          <w:bCs/>
          <w:color w:val="000000"/>
        </w:rPr>
        <w:tab/>
      </w:r>
    </w:p>
    <w:p w14:paraId="68951B56"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Funkce rozpoznávání kancelářských aplikací na L7 – aplikační vrstvě, podpora alespoň 3000 kancelářských aplikací, protokolů či příkazů; jednotlivé aplikace/protokoly uspořádány do kategorií; výrobce automaticky udržuje a aktualizuje databázi podporovaných aplikací</w:t>
      </w:r>
      <w:r w:rsidRPr="008F2881">
        <w:rPr>
          <w:color w:val="000000"/>
        </w:rPr>
        <w:tab/>
      </w:r>
    </w:p>
    <w:p w14:paraId="3B46AC4D"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Funkce ochrany před sítovými útoky vycházející </w:t>
      </w:r>
      <w:proofErr w:type="gramStart"/>
      <w:r w:rsidRPr="008F2881">
        <w:rPr>
          <w:color w:val="000000"/>
        </w:rPr>
        <w:t>z</w:t>
      </w:r>
      <w:proofErr w:type="gramEnd"/>
      <w:r w:rsidRPr="008F2881">
        <w:rPr>
          <w:color w:val="000000"/>
        </w:rPr>
        <w:t xml:space="preserve"> výrobcem udržované a aktualizované databáze, ochrana před útoky typu </w:t>
      </w:r>
      <w:proofErr w:type="spellStart"/>
      <w:r w:rsidRPr="008F2881">
        <w:rPr>
          <w:color w:val="000000"/>
        </w:rPr>
        <w:t>DoS</w:t>
      </w:r>
      <w:proofErr w:type="spellEnd"/>
      <w:r w:rsidRPr="008F2881">
        <w:rPr>
          <w:color w:val="000000"/>
        </w:rPr>
        <w:t>, verifikace protokolů, min. 10 000 signatur v databázi; podpora zabezpečení kancelářských (IT)</w:t>
      </w:r>
      <w:r w:rsidRPr="008F2881">
        <w:rPr>
          <w:color w:val="000000"/>
        </w:rPr>
        <w:tab/>
      </w:r>
    </w:p>
    <w:p w14:paraId="214CDBB1"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Ochrana před výskytem škodlivého kódu v síťovém provozu (antivirus/</w:t>
      </w:r>
      <w:proofErr w:type="spellStart"/>
      <w:r w:rsidRPr="008F2881">
        <w:rPr>
          <w:color w:val="000000"/>
        </w:rPr>
        <w:t>antimalware</w:t>
      </w:r>
      <w:proofErr w:type="spellEnd"/>
      <w:r w:rsidRPr="008F2881">
        <w:rPr>
          <w:color w:val="000000"/>
        </w:rPr>
        <w:t xml:space="preserve">) s podporou zabezpečení kancelářských (IT) a škodlivého kódu pro mobilní zařízení; podpora funkce </w:t>
      </w:r>
      <w:proofErr w:type="spellStart"/>
      <w:r w:rsidRPr="008F2881">
        <w:rPr>
          <w:color w:val="000000"/>
        </w:rPr>
        <w:t>sanitarizace</w:t>
      </w:r>
      <w:proofErr w:type="spellEnd"/>
      <w:r w:rsidRPr="008F2881">
        <w:rPr>
          <w:color w:val="000000"/>
        </w:rPr>
        <w:t xml:space="preserve"> dokumentů (odstranění aktivního obsahu) a předání zkoumaných souborů pro analýzu v prostředí typu </w:t>
      </w:r>
      <w:proofErr w:type="spellStart"/>
      <w:r w:rsidRPr="008F2881">
        <w:rPr>
          <w:color w:val="000000"/>
        </w:rPr>
        <w:t>sandbox</w:t>
      </w:r>
      <w:proofErr w:type="spellEnd"/>
      <w:r w:rsidRPr="008F2881">
        <w:rPr>
          <w:color w:val="000000"/>
        </w:rPr>
        <w:tab/>
      </w:r>
    </w:p>
    <w:p w14:paraId="1C94E75A"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lastRenderedPageBreak/>
        <w:t xml:space="preserve">funkce kategorizace webových stránek (web </w:t>
      </w:r>
      <w:proofErr w:type="spellStart"/>
      <w:r w:rsidRPr="008F2881">
        <w:rPr>
          <w:color w:val="000000"/>
        </w:rPr>
        <w:t>filtering</w:t>
      </w:r>
      <w:proofErr w:type="spellEnd"/>
      <w:r w:rsidRPr="008F2881">
        <w:rPr>
          <w:color w:val="000000"/>
        </w:rPr>
        <w:t>) s podporou minimálně 60 kategorií (pracovní zájmy, osobní zájmy, stránky se škodlivým kódem, nově registrované domény atp.), podpora definice časové kvóty, kterou nesmí daný uživatel na dané kategorii za den překročit, výrobcem aktualizovaná a udržovaná databáze</w:t>
      </w:r>
      <w:r w:rsidRPr="008F2881">
        <w:rPr>
          <w:color w:val="000000"/>
        </w:rPr>
        <w:tab/>
      </w:r>
    </w:p>
    <w:p w14:paraId="177C173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funkce SSL inspekce pro kontrolu protokolů s možností vytváření výjimek</w:t>
      </w:r>
      <w:r w:rsidRPr="008F2881">
        <w:rPr>
          <w:color w:val="000000"/>
        </w:rPr>
        <w:tab/>
      </w:r>
    </w:p>
    <w:p w14:paraId="0E92DF84"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Výjimka z SSL inspekce na základě administrátorem definovaných adres</w:t>
      </w:r>
      <w:r w:rsidRPr="008F2881">
        <w:rPr>
          <w:color w:val="000000"/>
        </w:rPr>
        <w:tab/>
      </w:r>
    </w:p>
    <w:p w14:paraId="33957237"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Výjimka z SSL inspekce na základě kategorie URL, </w:t>
      </w:r>
      <w:proofErr w:type="spellStart"/>
      <w:r w:rsidRPr="008F2881">
        <w:rPr>
          <w:color w:val="000000"/>
        </w:rPr>
        <w:t>brané</w:t>
      </w:r>
      <w:proofErr w:type="spellEnd"/>
      <w:r w:rsidRPr="008F2881">
        <w:rPr>
          <w:color w:val="000000"/>
        </w:rPr>
        <w:t xml:space="preserve"> z URL filtrační databáze (např. kategorie bankovnictví, zdravotnictví atd.)</w:t>
      </w:r>
      <w:r w:rsidRPr="008F2881">
        <w:rPr>
          <w:color w:val="000000"/>
        </w:rPr>
        <w:tab/>
      </w:r>
    </w:p>
    <w:p w14:paraId="074B88B7" w14:textId="7CC8656E"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Ověřování identity uživatelů (možnost napojení na MS </w:t>
      </w:r>
      <w:proofErr w:type="spellStart"/>
      <w:r w:rsidRPr="008F2881">
        <w:rPr>
          <w:color w:val="000000"/>
        </w:rPr>
        <w:t>Active</w:t>
      </w:r>
      <w:proofErr w:type="spellEnd"/>
      <w:r w:rsidRPr="008F2881">
        <w:rPr>
          <w:color w:val="000000"/>
        </w:rPr>
        <w:t xml:space="preserve"> </w:t>
      </w:r>
      <w:proofErr w:type="spellStart"/>
      <w:r w:rsidRPr="008F2881">
        <w:rPr>
          <w:color w:val="000000"/>
        </w:rPr>
        <w:t>Directory</w:t>
      </w:r>
      <w:proofErr w:type="spellEnd"/>
      <w:r w:rsidRPr="008F2881">
        <w:rPr>
          <w:color w:val="000000"/>
        </w:rPr>
        <w:t xml:space="preserve">, LDAP, </w:t>
      </w:r>
      <w:proofErr w:type="spellStart"/>
      <w:r w:rsidRPr="008F2881">
        <w:rPr>
          <w:color w:val="000000"/>
        </w:rPr>
        <w:t>Radius</w:t>
      </w:r>
      <w:proofErr w:type="spellEnd"/>
      <w:r w:rsidRPr="008F2881">
        <w:rPr>
          <w:color w:val="000000"/>
        </w:rPr>
        <w:t>, Kerberos), práce s identitou uživatele v bezpečnostní politice firewallu v režimu tzv. Single Sign-On</w:t>
      </w:r>
    </w:p>
    <w:p w14:paraId="77C89B0F"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Funkce dynamického </w:t>
      </w:r>
      <w:proofErr w:type="spellStart"/>
      <w:r w:rsidRPr="008F2881">
        <w:rPr>
          <w:color w:val="000000"/>
        </w:rPr>
        <w:t>routingu</w:t>
      </w:r>
      <w:proofErr w:type="spellEnd"/>
      <w:r w:rsidRPr="008F2881">
        <w:rPr>
          <w:color w:val="000000"/>
        </w:rPr>
        <w:t xml:space="preserve"> (min. BGP, OSPF, RIP), pokud jsou tyto funkce licencované, tak licence musí být součástí dodávky</w:t>
      </w:r>
      <w:r w:rsidRPr="008F2881">
        <w:rPr>
          <w:color w:val="000000"/>
        </w:rPr>
        <w:tab/>
      </w:r>
    </w:p>
    <w:p w14:paraId="65F192B2"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Funkce </w:t>
      </w:r>
      <w:proofErr w:type="spellStart"/>
      <w:r w:rsidRPr="008F2881">
        <w:rPr>
          <w:color w:val="000000"/>
        </w:rPr>
        <w:t>QoS</w:t>
      </w:r>
      <w:proofErr w:type="spellEnd"/>
      <w:r w:rsidRPr="008F2881">
        <w:rPr>
          <w:color w:val="000000"/>
        </w:rPr>
        <w:t xml:space="preserve">, </w:t>
      </w:r>
      <w:proofErr w:type="spellStart"/>
      <w:r w:rsidRPr="008F2881">
        <w:rPr>
          <w:color w:val="000000"/>
        </w:rPr>
        <w:t>traffic</w:t>
      </w:r>
      <w:proofErr w:type="spellEnd"/>
      <w:r w:rsidRPr="008F2881">
        <w:rPr>
          <w:color w:val="000000"/>
        </w:rPr>
        <w:t xml:space="preserve"> </w:t>
      </w:r>
      <w:proofErr w:type="spellStart"/>
      <w:r w:rsidRPr="008F2881">
        <w:rPr>
          <w:color w:val="000000"/>
        </w:rPr>
        <w:t>shaping</w:t>
      </w:r>
      <w:proofErr w:type="spellEnd"/>
      <w:r w:rsidRPr="008F2881">
        <w:rPr>
          <w:color w:val="000000"/>
        </w:rPr>
        <w:t xml:space="preserve"> </w:t>
      </w:r>
      <w:r w:rsidRPr="008F2881">
        <w:rPr>
          <w:color w:val="000000"/>
        </w:rPr>
        <w:tab/>
      </w:r>
    </w:p>
    <w:p w14:paraId="7F95A76D"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r w:rsidRPr="008F2881">
        <w:rPr>
          <w:color w:val="000000"/>
        </w:rPr>
        <w:t xml:space="preserve">Funkce klientské </w:t>
      </w:r>
      <w:proofErr w:type="gramStart"/>
      <w:r w:rsidRPr="008F2881">
        <w:rPr>
          <w:color w:val="000000"/>
        </w:rPr>
        <w:t>VPN  (</w:t>
      </w:r>
      <w:proofErr w:type="gramEnd"/>
      <w:r w:rsidRPr="008F2881">
        <w:rPr>
          <w:color w:val="000000"/>
        </w:rPr>
        <w:t>přístup do VPN v tunelovém režimu s VPN klientem a přístup do VPN přes webový portál, možnost aplikace identit uživatele ve smyslu definice bezpečnostní politiky VPN uživatelů</w:t>
      </w:r>
      <w:r w:rsidRPr="008F2881">
        <w:rPr>
          <w:color w:val="000000"/>
        </w:rPr>
        <w:tab/>
      </w:r>
    </w:p>
    <w:p w14:paraId="2B450EF7" w14:textId="77777777" w:rsidR="00C552B1" w:rsidRPr="008F2881" w:rsidRDefault="00C552B1" w:rsidP="00F16A11">
      <w:pPr>
        <w:pStyle w:val="Odstavecseseznamem"/>
        <w:numPr>
          <w:ilvl w:val="0"/>
          <w:numId w:val="26"/>
        </w:numPr>
        <w:suppressAutoHyphens w:val="0"/>
        <w:spacing w:after="0" w:line="259" w:lineRule="auto"/>
        <w:ind w:left="709"/>
        <w:contextualSpacing w:val="0"/>
        <w:jc w:val="both"/>
        <w:rPr>
          <w:color w:val="000000"/>
        </w:rPr>
      </w:pPr>
      <w:proofErr w:type="spellStart"/>
      <w:r w:rsidRPr="008F2881">
        <w:rPr>
          <w:color w:val="000000"/>
        </w:rPr>
        <w:t>Site</w:t>
      </w:r>
      <w:proofErr w:type="spellEnd"/>
      <w:r w:rsidRPr="008F2881">
        <w:rPr>
          <w:color w:val="000000"/>
        </w:rPr>
        <w:t>-to-</w:t>
      </w:r>
      <w:proofErr w:type="spellStart"/>
      <w:r w:rsidRPr="008F2881">
        <w:rPr>
          <w:color w:val="000000"/>
        </w:rPr>
        <w:t>Site</w:t>
      </w:r>
      <w:proofErr w:type="spellEnd"/>
      <w:r w:rsidRPr="008F2881">
        <w:rPr>
          <w:color w:val="000000"/>
        </w:rPr>
        <w:t xml:space="preserve"> IPsec VPN s podporou statického i dynamického </w:t>
      </w:r>
      <w:proofErr w:type="spellStart"/>
      <w:r w:rsidRPr="008F2881">
        <w:rPr>
          <w:color w:val="000000"/>
        </w:rPr>
        <w:t>routování</w:t>
      </w:r>
      <w:proofErr w:type="spellEnd"/>
      <w:r w:rsidRPr="008F2881">
        <w:rPr>
          <w:color w:val="000000"/>
        </w:rPr>
        <w:tab/>
      </w:r>
    </w:p>
    <w:p w14:paraId="135BD1B4" w14:textId="77777777" w:rsidR="00C552B1" w:rsidRPr="00D03AEB" w:rsidRDefault="00C552B1" w:rsidP="00F16A11">
      <w:pPr>
        <w:pStyle w:val="Odstavecseseznamem"/>
        <w:numPr>
          <w:ilvl w:val="0"/>
          <w:numId w:val="26"/>
        </w:numPr>
        <w:suppressAutoHyphens w:val="0"/>
        <w:spacing w:after="0" w:line="259" w:lineRule="auto"/>
        <w:ind w:left="709"/>
        <w:contextualSpacing w:val="0"/>
        <w:jc w:val="both"/>
        <w:rPr>
          <w:color w:val="000000"/>
        </w:rPr>
      </w:pPr>
      <w:r w:rsidRPr="00D03AEB">
        <w:rPr>
          <w:color w:val="000000"/>
        </w:rPr>
        <w:t>Podpora výrobce v režimu 24x7 a aktualizace všech požadovaných bezpečnostních funkcí po dobu 3 let</w:t>
      </w:r>
      <w:r w:rsidRPr="00D03AEB">
        <w:rPr>
          <w:color w:val="000000"/>
        </w:rPr>
        <w:tab/>
      </w:r>
    </w:p>
    <w:p w14:paraId="4488B42B" w14:textId="313DBE68" w:rsidR="00C552B1" w:rsidRPr="003B4915" w:rsidRDefault="00C552B1" w:rsidP="00F16A11">
      <w:pPr>
        <w:pStyle w:val="Odstavecseseznamem"/>
        <w:numPr>
          <w:ilvl w:val="0"/>
          <w:numId w:val="26"/>
        </w:numPr>
        <w:suppressAutoHyphens w:val="0"/>
        <w:spacing w:after="0" w:line="259" w:lineRule="auto"/>
        <w:ind w:left="709"/>
        <w:contextualSpacing w:val="0"/>
        <w:jc w:val="both"/>
        <w:rPr>
          <w:rFonts w:cs="Calibri"/>
          <w:color w:val="000000"/>
        </w:rPr>
      </w:pPr>
      <w:r w:rsidRPr="008F2881">
        <w:rPr>
          <w:color w:val="000000"/>
        </w:rPr>
        <w:t xml:space="preserve">Umístění výrobce v Gartner MQ </w:t>
      </w:r>
      <w:proofErr w:type="spellStart"/>
      <w:r w:rsidRPr="008F2881">
        <w:rPr>
          <w:color w:val="000000"/>
        </w:rPr>
        <w:t>for</w:t>
      </w:r>
      <w:proofErr w:type="spellEnd"/>
      <w:r w:rsidRPr="008F2881">
        <w:rPr>
          <w:color w:val="000000"/>
        </w:rPr>
        <w:t xml:space="preserve"> Network </w:t>
      </w:r>
      <w:proofErr w:type="spellStart"/>
      <w:r w:rsidRPr="008F2881">
        <w:rPr>
          <w:color w:val="000000"/>
        </w:rPr>
        <w:t>Firewalls</w:t>
      </w:r>
      <w:proofErr w:type="spellEnd"/>
      <w:r w:rsidRPr="008F2881">
        <w:rPr>
          <w:color w:val="000000"/>
        </w:rPr>
        <w:t xml:space="preserve"> v sekci „</w:t>
      </w:r>
      <w:proofErr w:type="spellStart"/>
      <w:r w:rsidRPr="008F2881">
        <w:rPr>
          <w:color w:val="000000"/>
        </w:rPr>
        <w:t>Leaders</w:t>
      </w:r>
      <w:proofErr w:type="spellEnd"/>
      <w:r w:rsidRPr="008F2881">
        <w:rPr>
          <w:color w:val="000000"/>
        </w:rPr>
        <w:t xml:space="preserve">“ v posledních </w:t>
      </w:r>
      <w:r w:rsidR="00427897">
        <w:rPr>
          <w:color w:val="000000"/>
        </w:rPr>
        <w:t xml:space="preserve">min. </w:t>
      </w:r>
      <w:r w:rsidRPr="008F2881">
        <w:rPr>
          <w:color w:val="000000"/>
        </w:rPr>
        <w:t>3 letech</w:t>
      </w:r>
    </w:p>
    <w:p w14:paraId="4B749DED" w14:textId="77777777" w:rsidR="00C552B1" w:rsidRDefault="00C552B1" w:rsidP="00F16A11">
      <w:pPr>
        <w:pStyle w:val="Odstavecseseznamem"/>
        <w:numPr>
          <w:ilvl w:val="0"/>
          <w:numId w:val="26"/>
        </w:numPr>
        <w:suppressAutoHyphens w:val="0"/>
        <w:spacing w:after="0" w:line="259" w:lineRule="auto"/>
        <w:ind w:left="709"/>
        <w:contextualSpacing w:val="0"/>
        <w:jc w:val="both"/>
        <w:rPr>
          <w:rFonts w:cs="Calibri"/>
          <w:color w:val="000000"/>
        </w:rPr>
      </w:pPr>
      <w:r>
        <w:rPr>
          <w:rFonts w:cs="Calibri"/>
          <w:color w:val="000000"/>
        </w:rPr>
        <w:t xml:space="preserve">2x 10Gb SFP+ modul FC konektor </w:t>
      </w:r>
      <w:proofErr w:type="spellStart"/>
      <w:r>
        <w:rPr>
          <w:rFonts w:cs="Calibri"/>
          <w:color w:val="000000"/>
        </w:rPr>
        <w:t>multimode</w:t>
      </w:r>
      <w:proofErr w:type="spellEnd"/>
      <w:r>
        <w:rPr>
          <w:rFonts w:cs="Calibri"/>
          <w:color w:val="000000"/>
        </w:rPr>
        <w:t xml:space="preserve"> pro firewall</w:t>
      </w:r>
    </w:p>
    <w:p w14:paraId="53DB71CD" w14:textId="77777777" w:rsidR="00C552B1" w:rsidRPr="003B4915" w:rsidRDefault="00C552B1" w:rsidP="00F16A11">
      <w:pPr>
        <w:pStyle w:val="Odstavecseseznamem"/>
        <w:spacing w:after="0" w:line="259" w:lineRule="auto"/>
        <w:contextualSpacing w:val="0"/>
        <w:rPr>
          <w:rFonts w:cs="Calibri"/>
          <w:color w:val="000000"/>
        </w:rPr>
      </w:pPr>
    </w:p>
    <w:p w14:paraId="1B098976" w14:textId="77777777" w:rsidR="00C552B1" w:rsidRPr="003818B7" w:rsidRDefault="00C552B1" w:rsidP="00F16A11">
      <w:pPr>
        <w:pStyle w:val="Odstavecseseznamem"/>
        <w:numPr>
          <w:ilvl w:val="0"/>
          <w:numId w:val="16"/>
        </w:numPr>
        <w:shd w:val="clear" w:color="auto" w:fill="D0CECE"/>
        <w:spacing w:after="120" w:line="259" w:lineRule="auto"/>
        <w:ind w:left="283" w:hanging="357"/>
        <w:contextualSpacing w:val="0"/>
        <w:jc w:val="both"/>
        <w:rPr>
          <w:rFonts w:cs="Calibri"/>
          <w:b/>
          <w:bCs/>
        </w:rPr>
      </w:pPr>
      <w:r>
        <w:rPr>
          <w:rFonts w:cs="Calibri"/>
          <w:b/>
          <w:bCs/>
        </w:rPr>
        <w:t>Záložní pásková knihovna</w:t>
      </w:r>
      <w:r w:rsidRPr="003818B7">
        <w:rPr>
          <w:rFonts w:cs="Calibri"/>
          <w:b/>
          <w:bCs/>
        </w:rPr>
        <w:t xml:space="preserve"> – 1 ks</w:t>
      </w:r>
    </w:p>
    <w:p w14:paraId="57EB2BB0"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Knihovna musí obsahovat minimálně 24 slotů</w:t>
      </w:r>
    </w:p>
    <w:p w14:paraId="73F7E523"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Pr>
          <w:rFonts w:cs="Calibri"/>
          <w:color w:val="000000"/>
        </w:rPr>
        <w:t>2</w:t>
      </w:r>
      <w:r w:rsidRPr="006370C3">
        <w:rPr>
          <w:rFonts w:cs="Calibri"/>
          <w:color w:val="000000"/>
        </w:rPr>
        <w:t>x FC drive minimálně LTO-8</w:t>
      </w:r>
    </w:p>
    <w:p w14:paraId="081E66A1"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Instalace do racku, velikost max 2U</w:t>
      </w:r>
    </w:p>
    <w:p w14:paraId="1153EC28"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Planá kapacita knihovny 288TB bez komprese, 720TB s kompresí</w:t>
      </w:r>
    </w:p>
    <w:p w14:paraId="5B9780D0"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Možnost mixovat LTO mechaniky různých generací</w:t>
      </w:r>
    </w:p>
    <w:p w14:paraId="5E3593F0"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Možnost mixovat LTO pásky různých generací</w:t>
      </w:r>
    </w:p>
    <w:p w14:paraId="48793900"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Pr>
          <w:rFonts w:cs="Calibri"/>
          <w:color w:val="000000"/>
        </w:rPr>
        <w:t>3</w:t>
      </w:r>
      <w:r w:rsidRPr="006370C3">
        <w:rPr>
          <w:rFonts w:cs="Calibri"/>
          <w:color w:val="000000"/>
        </w:rPr>
        <w:t>0ks minimálně LTO-8 RW medií včetně čárových kódů</w:t>
      </w:r>
    </w:p>
    <w:p w14:paraId="6D8C9488" w14:textId="77777777" w:rsidR="00C552B1"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1ks čistící LTO pásky</w:t>
      </w:r>
    </w:p>
    <w:p w14:paraId="452B15F3" w14:textId="77777777" w:rsidR="00C552B1" w:rsidRDefault="00C552B1" w:rsidP="00F16A11">
      <w:pPr>
        <w:pStyle w:val="Odstavecseseznamem"/>
        <w:numPr>
          <w:ilvl w:val="0"/>
          <w:numId w:val="15"/>
        </w:numPr>
        <w:spacing w:after="0" w:line="259" w:lineRule="auto"/>
        <w:ind w:left="709"/>
        <w:contextualSpacing w:val="0"/>
        <w:jc w:val="both"/>
        <w:rPr>
          <w:rFonts w:cs="Calibri"/>
          <w:color w:val="000000"/>
        </w:rPr>
      </w:pPr>
      <w:r>
        <w:rPr>
          <w:rFonts w:cs="Calibri"/>
          <w:color w:val="000000"/>
        </w:rPr>
        <w:t>1ks single port FC PCI-E adapter 16Gb pro server, který zadavatel již vlastní</w:t>
      </w:r>
    </w:p>
    <w:p w14:paraId="20F5DE86"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Pr>
          <w:rFonts w:cs="Calibri"/>
          <w:color w:val="000000"/>
        </w:rPr>
        <w:t xml:space="preserve">FC kabel LC/LC OM4 MM </w:t>
      </w:r>
      <w:proofErr w:type="gramStart"/>
      <w:r>
        <w:rPr>
          <w:rFonts w:cs="Calibri"/>
          <w:color w:val="000000"/>
        </w:rPr>
        <w:t>3m</w:t>
      </w:r>
      <w:proofErr w:type="gramEnd"/>
      <w:r>
        <w:rPr>
          <w:rFonts w:cs="Calibri"/>
          <w:color w:val="000000"/>
        </w:rPr>
        <w:t xml:space="preserve"> mezi server a knihovnu</w:t>
      </w:r>
    </w:p>
    <w:p w14:paraId="13668CF4"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EB51D2">
        <w:rPr>
          <w:rFonts w:cs="Calibri"/>
          <w:color w:val="000000"/>
        </w:rPr>
        <w:t>Záruka 3 roky garantovaná výrobcem. Doba</w:t>
      </w:r>
      <w:r>
        <w:rPr>
          <w:rFonts w:cs="Calibri"/>
          <w:color w:val="000000"/>
        </w:rPr>
        <w:t xml:space="preserve"> s</w:t>
      </w:r>
      <w:r w:rsidRPr="00926CCA">
        <w:rPr>
          <w:rFonts w:cs="Calibri"/>
          <w:color w:val="000000"/>
        </w:rPr>
        <w:t>ervisní</w:t>
      </w:r>
      <w:r>
        <w:rPr>
          <w:rFonts w:cs="Calibri"/>
          <w:color w:val="000000"/>
        </w:rPr>
        <w:t>ho</w:t>
      </w:r>
      <w:r w:rsidRPr="00926CCA">
        <w:rPr>
          <w:rFonts w:cs="Calibri"/>
          <w:color w:val="000000"/>
        </w:rPr>
        <w:t xml:space="preserve"> zásah</w:t>
      </w:r>
      <w:r>
        <w:rPr>
          <w:rFonts w:cs="Calibri"/>
          <w:color w:val="000000"/>
        </w:rPr>
        <w:t>u</w:t>
      </w:r>
      <w:r w:rsidRPr="00926CCA">
        <w:rPr>
          <w:rFonts w:cs="Calibri"/>
          <w:color w:val="000000"/>
        </w:rPr>
        <w:t xml:space="preserve"> na místě u zákazníka musí být garantována výrobcem</w:t>
      </w:r>
      <w:r w:rsidRPr="006370C3">
        <w:rPr>
          <w:rFonts w:cs="Calibri"/>
          <w:color w:val="000000"/>
        </w:rPr>
        <w:t xml:space="preserve"> knihovny. Délka záruky musí být ověřitelná na webu výrobce dle sériového čísla knihovny. </w:t>
      </w:r>
    </w:p>
    <w:p w14:paraId="603A310C" w14:textId="77777777" w:rsidR="00C552B1" w:rsidRPr="006370C3"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Zařízení musí být nové, nepoužité s garancí výrobce a určené přímo pro český trh.</w:t>
      </w:r>
    </w:p>
    <w:p w14:paraId="6C0B1BEA" w14:textId="5BF5E93B" w:rsidR="00EC5F33" w:rsidRPr="00722104" w:rsidRDefault="00C552B1" w:rsidP="00F16A11">
      <w:pPr>
        <w:pStyle w:val="Odstavecseseznamem"/>
        <w:numPr>
          <w:ilvl w:val="0"/>
          <w:numId w:val="15"/>
        </w:numPr>
        <w:spacing w:after="0" w:line="259" w:lineRule="auto"/>
        <w:ind w:left="709"/>
        <w:contextualSpacing w:val="0"/>
        <w:jc w:val="both"/>
        <w:rPr>
          <w:rFonts w:cs="Calibri"/>
          <w:color w:val="C00000"/>
        </w:rPr>
      </w:pPr>
      <w:r w:rsidRPr="00722104">
        <w:rPr>
          <w:rFonts w:cs="Calibri"/>
          <w:color w:val="C00000"/>
        </w:rPr>
        <w:t xml:space="preserve">Pro centrální management </w:t>
      </w:r>
      <w:r w:rsidR="00EC5F33" w:rsidRPr="00722104">
        <w:rPr>
          <w:rFonts w:cs="Calibri"/>
          <w:color w:val="C00000"/>
        </w:rPr>
        <w:t>bude</w:t>
      </w:r>
      <w:r w:rsidR="00EC5F33" w:rsidRPr="00722104">
        <w:rPr>
          <w:rFonts w:cs="Calibri"/>
          <w:color w:val="C00000"/>
        </w:rPr>
        <w:t xml:space="preserve"> ze </w:t>
      </w:r>
      <w:r w:rsidR="00EC5F33" w:rsidRPr="00722104">
        <w:rPr>
          <w:rFonts w:cs="Calibri"/>
          <w:color w:val="C00000"/>
        </w:rPr>
        <w:t xml:space="preserve">strany zadavatele akceptováno takové řešení, které splní požadavek zadavatele na jednotnou a plnohodnotnou správu prostředí </w:t>
      </w:r>
      <w:proofErr w:type="gramStart"/>
      <w:r w:rsidR="00EC5F33" w:rsidRPr="00722104">
        <w:rPr>
          <w:rFonts w:cs="Calibri"/>
          <w:color w:val="C00000"/>
        </w:rPr>
        <w:t xml:space="preserve">server </w:t>
      </w:r>
      <w:r w:rsidR="00EC5F33" w:rsidRPr="00722104">
        <w:rPr>
          <w:rFonts w:cs="Calibri"/>
          <w:color w:val="C00000"/>
        </w:rPr>
        <w:t>-</w:t>
      </w:r>
      <w:r w:rsidR="00EC5F33" w:rsidRPr="00722104">
        <w:rPr>
          <w:rFonts w:cs="Calibri"/>
          <w:color w:val="C00000"/>
        </w:rPr>
        <w:t xml:space="preserve"> diskové</w:t>
      </w:r>
      <w:proofErr w:type="gramEnd"/>
      <w:r w:rsidR="00EC5F33" w:rsidRPr="00722104">
        <w:rPr>
          <w:rFonts w:cs="Calibri"/>
          <w:color w:val="C00000"/>
        </w:rPr>
        <w:t xml:space="preserve"> pole </w:t>
      </w:r>
      <w:r w:rsidR="00EC5F33" w:rsidRPr="00722104">
        <w:rPr>
          <w:rFonts w:cs="Calibri"/>
          <w:color w:val="C00000"/>
        </w:rPr>
        <w:t>-</w:t>
      </w:r>
      <w:r w:rsidR="00EC5F33" w:rsidRPr="00722104">
        <w:rPr>
          <w:rFonts w:cs="Calibri"/>
          <w:color w:val="C00000"/>
        </w:rPr>
        <w:t xml:space="preserve"> pásková knihovna</w:t>
      </w:r>
      <w:r w:rsidR="00EC5F33" w:rsidRPr="00722104">
        <w:rPr>
          <w:rFonts w:cs="Calibri"/>
          <w:color w:val="C00000"/>
        </w:rPr>
        <w:t xml:space="preserve">, a to </w:t>
      </w:r>
      <w:r w:rsidR="00EC5F33" w:rsidRPr="00722104">
        <w:rPr>
          <w:rFonts w:cs="Calibri"/>
          <w:color w:val="C00000"/>
        </w:rPr>
        <w:t>z jedné management konzole</w:t>
      </w:r>
      <w:r w:rsidR="00EC5F33" w:rsidRPr="00722104">
        <w:rPr>
          <w:rFonts w:cs="Calibri"/>
          <w:color w:val="C00000"/>
        </w:rPr>
        <w:t>.</w:t>
      </w:r>
    </w:p>
    <w:p w14:paraId="33B965B8" w14:textId="77777777" w:rsidR="00C552B1" w:rsidRDefault="00C552B1" w:rsidP="00F16A11">
      <w:pPr>
        <w:pStyle w:val="Odstavecseseznamem"/>
        <w:numPr>
          <w:ilvl w:val="0"/>
          <w:numId w:val="15"/>
        </w:numPr>
        <w:spacing w:after="0" w:line="259" w:lineRule="auto"/>
        <w:ind w:left="709"/>
        <w:contextualSpacing w:val="0"/>
        <w:jc w:val="both"/>
        <w:rPr>
          <w:rFonts w:cs="Calibri"/>
          <w:color w:val="000000"/>
        </w:rPr>
      </w:pPr>
      <w:r w:rsidRPr="006370C3">
        <w:rPr>
          <w:rFonts w:cs="Calibri"/>
          <w:color w:val="000000"/>
        </w:rPr>
        <w:t>Součástí dodávky musí být kompletní instalace knihovny, včetně konfigurace a nastavení zálohovacích úloh dle požadavků zadavatele.</w:t>
      </w:r>
    </w:p>
    <w:p w14:paraId="4F72BA95" w14:textId="040159B9" w:rsidR="00C552B1" w:rsidRDefault="00C552B1" w:rsidP="00F16A11">
      <w:pPr>
        <w:spacing w:after="0" w:line="259" w:lineRule="auto"/>
        <w:jc w:val="both"/>
        <w:rPr>
          <w:rFonts w:cs="Calibri"/>
          <w:color w:val="000000"/>
        </w:rPr>
      </w:pPr>
    </w:p>
    <w:p w14:paraId="42DBC727" w14:textId="77777777" w:rsidR="00EC5F33" w:rsidRDefault="00EC5F33" w:rsidP="00F16A11">
      <w:pPr>
        <w:spacing w:after="0" w:line="259" w:lineRule="auto"/>
        <w:jc w:val="both"/>
        <w:rPr>
          <w:rFonts w:cs="Calibri"/>
          <w:color w:val="000000"/>
        </w:rPr>
      </w:pPr>
    </w:p>
    <w:p w14:paraId="7F6CC9A1" w14:textId="77777777" w:rsidR="00C552B1" w:rsidRPr="003818B7" w:rsidRDefault="00C552B1" w:rsidP="00F16A11">
      <w:pPr>
        <w:pStyle w:val="Odstavecseseznamem"/>
        <w:numPr>
          <w:ilvl w:val="0"/>
          <w:numId w:val="16"/>
        </w:numPr>
        <w:shd w:val="clear" w:color="auto" w:fill="D0CECE"/>
        <w:spacing w:after="144" w:line="259" w:lineRule="auto"/>
        <w:ind w:left="284"/>
        <w:contextualSpacing w:val="0"/>
        <w:jc w:val="both"/>
        <w:rPr>
          <w:rFonts w:cs="Calibri"/>
          <w:b/>
          <w:bCs/>
        </w:rPr>
      </w:pPr>
      <w:r w:rsidRPr="003818B7">
        <w:rPr>
          <w:rFonts w:cs="Calibri"/>
          <w:b/>
          <w:bCs/>
        </w:rPr>
        <w:lastRenderedPageBreak/>
        <w:t>Monitoring infrastruktury – 1 ks</w:t>
      </w:r>
      <w:r w:rsidRPr="003818B7">
        <w:rPr>
          <w:rFonts w:cs="Calibri"/>
          <w:b/>
          <w:bCs/>
        </w:rPr>
        <w:tab/>
      </w:r>
    </w:p>
    <w:p w14:paraId="0B802E16" w14:textId="77777777" w:rsidR="00C552B1" w:rsidRPr="003818B7" w:rsidRDefault="00C552B1" w:rsidP="00F16A11">
      <w:pPr>
        <w:shd w:val="clear" w:color="auto" w:fill="F2F2F2" w:themeFill="background1" w:themeFillShade="F2"/>
        <w:suppressAutoHyphens w:val="0"/>
        <w:spacing w:after="0" w:line="259" w:lineRule="auto"/>
        <w:jc w:val="both"/>
        <w:rPr>
          <w:rFonts w:cs="Calibri"/>
          <w:u w:val="single"/>
        </w:rPr>
      </w:pPr>
      <w:r w:rsidRPr="003818B7">
        <w:rPr>
          <w:rFonts w:cs="Calibri"/>
          <w:u w:val="single"/>
        </w:rPr>
        <w:t>Základní vlastnosti monitorovacího systému</w:t>
      </w:r>
    </w:p>
    <w:p w14:paraId="4F74BA90"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Produkt je open source</w:t>
      </w:r>
      <w:r>
        <w:rPr>
          <w:rFonts w:cs="Calibri"/>
        </w:rPr>
        <w:t xml:space="preserve"> – trvalá licence </w:t>
      </w:r>
    </w:p>
    <w:p w14:paraId="4C26057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Výrobce vytváří verze s Long-term support (LTS) </w:t>
      </w:r>
    </w:p>
    <w:p w14:paraId="69ACC0A8"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Výrobce nabízí možnost placené podpory</w:t>
      </w:r>
    </w:p>
    <w:p w14:paraId="2367D4B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Data lze uchovávat minimálně 1 rok</w:t>
      </w:r>
    </w:p>
    <w:p w14:paraId="6158F2C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Data se po určitém čase začnou průměrovat pro snížení velikosti databáze</w:t>
      </w:r>
    </w:p>
    <w:p w14:paraId="2C65DAB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Systém podporuje </w:t>
      </w:r>
      <w:proofErr w:type="spellStart"/>
      <w:r w:rsidRPr="003059A6">
        <w:rPr>
          <w:rFonts w:cs="Calibri"/>
        </w:rPr>
        <w:t>proxy</w:t>
      </w:r>
      <w:proofErr w:type="spellEnd"/>
      <w:r w:rsidRPr="003059A6">
        <w:rPr>
          <w:rFonts w:cs="Calibri"/>
        </w:rPr>
        <w:t xml:space="preserve"> servery pro monitoring vzdálených lokalit, provoz ze vzdálených lokalit je šifrovaný</w:t>
      </w:r>
    </w:p>
    <w:p w14:paraId="5A854B77"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Se systémem je možné pracovat přes API</w:t>
      </w:r>
    </w:p>
    <w:p w14:paraId="46AD0705"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Podporované metody vyčítání dat</w:t>
      </w:r>
    </w:p>
    <w:p w14:paraId="76F32F2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ICMP</w:t>
      </w:r>
    </w:p>
    <w:p w14:paraId="6A648098"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SNMP</w:t>
      </w:r>
    </w:p>
    <w:p w14:paraId="2CA645A0"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SNMP trap</w:t>
      </w:r>
    </w:p>
    <w:p w14:paraId="01C9CF0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IPMI</w:t>
      </w:r>
    </w:p>
    <w:p w14:paraId="36176F4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JMX</w:t>
      </w:r>
    </w:p>
    <w:p w14:paraId="3C157BD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Agent pro Windows, Linux, macOS, </w:t>
      </w:r>
      <w:proofErr w:type="spellStart"/>
      <w:r w:rsidRPr="003059A6">
        <w:rPr>
          <w:rFonts w:cs="Calibri"/>
        </w:rPr>
        <w:t>FreeBSD</w:t>
      </w:r>
      <w:proofErr w:type="spellEnd"/>
    </w:p>
    <w:p w14:paraId="1F3CF805"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Web monitoring</w:t>
      </w:r>
    </w:p>
    <w:p w14:paraId="0103968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podpora monitoringu pomocí vlastních skriptů</w:t>
      </w:r>
    </w:p>
    <w:p w14:paraId="01B2BA86"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Šablony sledovaných zařízení</w:t>
      </w:r>
    </w:p>
    <w:p w14:paraId="40AA555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Výrobce musí mít připravené šablony pro:</w:t>
      </w:r>
    </w:p>
    <w:p w14:paraId="619995FA"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proofErr w:type="spellStart"/>
      <w:r w:rsidRPr="003059A6">
        <w:rPr>
          <w:rFonts w:cs="Calibri"/>
        </w:rPr>
        <w:t>Fortigate</w:t>
      </w:r>
      <w:proofErr w:type="spellEnd"/>
      <w:r w:rsidRPr="003059A6">
        <w:rPr>
          <w:rFonts w:cs="Calibri"/>
        </w:rPr>
        <w:t xml:space="preserve"> firewall</w:t>
      </w:r>
    </w:p>
    <w:p w14:paraId="5C1B8A76"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HP Switche</w:t>
      </w:r>
    </w:p>
    <w:p w14:paraId="279BA743"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Aruba Switche</w:t>
      </w:r>
    </w:p>
    <w:p w14:paraId="196C796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Cisco Switche</w:t>
      </w:r>
    </w:p>
    <w:p w14:paraId="71792F0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proofErr w:type="spellStart"/>
      <w:r w:rsidRPr="003059A6">
        <w:rPr>
          <w:rFonts w:cs="Calibri"/>
        </w:rPr>
        <w:t>VMware</w:t>
      </w:r>
      <w:proofErr w:type="spellEnd"/>
      <w:r w:rsidRPr="003059A6">
        <w:rPr>
          <w:rFonts w:cs="Calibri"/>
        </w:rPr>
        <w:t xml:space="preserve"> Hypervizor</w:t>
      </w:r>
    </w:p>
    <w:p w14:paraId="510D8FCF"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proofErr w:type="spellStart"/>
      <w:r w:rsidRPr="003059A6">
        <w:rPr>
          <w:rFonts w:cs="Calibri"/>
        </w:rPr>
        <w:t>HyperV</w:t>
      </w:r>
      <w:proofErr w:type="spellEnd"/>
      <w:r w:rsidRPr="003059A6">
        <w:rPr>
          <w:rFonts w:cs="Calibri"/>
        </w:rPr>
        <w:t xml:space="preserve"> Hypervizor</w:t>
      </w:r>
    </w:p>
    <w:p w14:paraId="1052CCA6"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HP ILO</w:t>
      </w:r>
    </w:p>
    <w:p w14:paraId="5381A49E"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proofErr w:type="spellStart"/>
      <w:r w:rsidRPr="003059A6">
        <w:rPr>
          <w:rFonts w:cs="Calibri"/>
        </w:rPr>
        <w:t>Synology</w:t>
      </w:r>
      <w:proofErr w:type="spellEnd"/>
      <w:r w:rsidRPr="003059A6">
        <w:rPr>
          <w:rFonts w:cs="Calibri"/>
        </w:rPr>
        <w:t xml:space="preserve"> NAS</w:t>
      </w:r>
    </w:p>
    <w:p w14:paraId="2F95109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APC UPS</w:t>
      </w:r>
    </w:p>
    <w:p w14:paraId="04AA9733"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Windows server</w:t>
      </w:r>
    </w:p>
    <w:p w14:paraId="1F773C4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Linux server</w:t>
      </w:r>
    </w:p>
    <w:p w14:paraId="3C50EF00"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MS </w:t>
      </w:r>
      <w:proofErr w:type="spellStart"/>
      <w:r w:rsidRPr="003059A6">
        <w:rPr>
          <w:rFonts w:cs="Calibri"/>
        </w:rPr>
        <w:t>Exchnage</w:t>
      </w:r>
      <w:proofErr w:type="spellEnd"/>
    </w:p>
    <w:p w14:paraId="07EDA01B"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vytvářet vlastní šablony</w:t>
      </w:r>
    </w:p>
    <w:p w14:paraId="4223DBC3"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importu šablon vytvořených komunitou</w:t>
      </w:r>
    </w:p>
    <w:p w14:paraId="74B2AB44" w14:textId="77777777" w:rsidR="00C552B1" w:rsidRPr="003818B7" w:rsidRDefault="00C552B1" w:rsidP="00F16A11">
      <w:pPr>
        <w:pStyle w:val="Odstavecseseznamem"/>
        <w:numPr>
          <w:ilvl w:val="0"/>
          <w:numId w:val="2"/>
        </w:numPr>
        <w:suppressAutoHyphens w:val="0"/>
        <w:spacing w:after="120" w:line="259" w:lineRule="auto"/>
        <w:ind w:left="714" w:hanging="357"/>
        <w:contextualSpacing w:val="0"/>
        <w:jc w:val="both"/>
        <w:rPr>
          <w:rFonts w:cs="Calibri"/>
        </w:rPr>
      </w:pPr>
      <w:r w:rsidRPr="003818B7">
        <w:rPr>
          <w:rFonts w:cs="Calibri"/>
        </w:rPr>
        <w:t xml:space="preserve">Možnost použití maker v šablonách, každé zařízení může mít nastavenou jinou hranici pro spuštění </w:t>
      </w:r>
      <w:proofErr w:type="spellStart"/>
      <w:r w:rsidRPr="003818B7">
        <w:rPr>
          <w:rFonts w:cs="Calibri"/>
        </w:rPr>
        <w:t>alertu</w:t>
      </w:r>
      <w:proofErr w:type="spellEnd"/>
    </w:p>
    <w:p w14:paraId="05615155" w14:textId="77777777" w:rsidR="00C552B1" w:rsidRPr="003818B7" w:rsidRDefault="00C552B1" w:rsidP="00F16A11">
      <w:pPr>
        <w:shd w:val="clear" w:color="auto" w:fill="F2F2F2" w:themeFill="background1" w:themeFillShade="F2"/>
        <w:suppressAutoHyphens w:val="0"/>
        <w:spacing w:after="0" w:line="259" w:lineRule="auto"/>
        <w:jc w:val="both"/>
        <w:rPr>
          <w:rFonts w:cs="Calibri"/>
          <w:u w:val="single"/>
        </w:rPr>
      </w:pPr>
      <w:r w:rsidRPr="003818B7">
        <w:rPr>
          <w:rFonts w:cs="Calibri"/>
          <w:u w:val="single"/>
        </w:rPr>
        <w:t>Sledování hodnot</w:t>
      </w:r>
    </w:p>
    <w:p w14:paraId="0179E6A6"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změny monitorovacího intervalu (vteřiny, hodiny, dny) = optimalizace velikosti DB</w:t>
      </w:r>
    </w:p>
    <w:p w14:paraId="3C922DB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změny délky ukládání dle typu hodnoty (text, číslo) = optimalizace velikosti DB</w:t>
      </w:r>
    </w:p>
    <w:p w14:paraId="4EEFD2C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přepočítání sledované hodnoty před uložením do DB (např. násobení) = změna jednotky (bit/Byte apod.)</w:t>
      </w:r>
    </w:p>
    <w:p w14:paraId="61758AF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Možnost vytvoření vlastní hodnoty, která se vypočítá z jiných nasbíraných hodnot (např. </w:t>
      </w:r>
      <w:proofErr w:type="spellStart"/>
      <w:r w:rsidRPr="003059A6">
        <w:rPr>
          <w:rFonts w:cs="Calibri"/>
        </w:rPr>
        <w:t>Total</w:t>
      </w:r>
      <w:proofErr w:type="spellEnd"/>
      <w:r w:rsidRPr="003059A6">
        <w:rPr>
          <w:rFonts w:cs="Calibri"/>
        </w:rPr>
        <w:t xml:space="preserve"> </w:t>
      </w:r>
      <w:proofErr w:type="spellStart"/>
      <w:proofErr w:type="gramStart"/>
      <w:r w:rsidRPr="003059A6">
        <w:rPr>
          <w:rFonts w:cs="Calibri"/>
        </w:rPr>
        <w:t>Bytes</w:t>
      </w:r>
      <w:proofErr w:type="spellEnd"/>
      <w:r w:rsidRPr="003059A6">
        <w:rPr>
          <w:rFonts w:cs="Calibri"/>
        </w:rPr>
        <w:t xml:space="preserve"> - Free</w:t>
      </w:r>
      <w:proofErr w:type="gramEnd"/>
      <w:r w:rsidRPr="003059A6">
        <w:rPr>
          <w:rFonts w:cs="Calibri"/>
        </w:rPr>
        <w:t xml:space="preserve"> </w:t>
      </w:r>
      <w:proofErr w:type="spellStart"/>
      <w:r w:rsidRPr="003059A6">
        <w:rPr>
          <w:rFonts w:cs="Calibri"/>
        </w:rPr>
        <w:t>bytes</w:t>
      </w:r>
      <w:proofErr w:type="spellEnd"/>
      <w:r w:rsidRPr="003059A6">
        <w:rPr>
          <w:rFonts w:cs="Calibri"/>
        </w:rPr>
        <w:t xml:space="preserve"> = </w:t>
      </w:r>
      <w:proofErr w:type="spellStart"/>
      <w:r w:rsidRPr="003059A6">
        <w:rPr>
          <w:rFonts w:cs="Calibri"/>
        </w:rPr>
        <w:t>Used</w:t>
      </w:r>
      <w:proofErr w:type="spellEnd"/>
      <w:r w:rsidRPr="003059A6">
        <w:rPr>
          <w:rFonts w:cs="Calibri"/>
        </w:rPr>
        <w:t xml:space="preserve"> </w:t>
      </w:r>
      <w:proofErr w:type="spellStart"/>
      <w:r w:rsidRPr="003059A6">
        <w:rPr>
          <w:rFonts w:cs="Calibri"/>
        </w:rPr>
        <w:t>bytes</w:t>
      </w:r>
      <w:proofErr w:type="spellEnd"/>
      <w:r w:rsidRPr="003059A6">
        <w:rPr>
          <w:rFonts w:cs="Calibri"/>
        </w:rPr>
        <w:t>)</w:t>
      </w:r>
    </w:p>
    <w:p w14:paraId="7561C0F5"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mapování sledovaných hodnot na textové výrazy (1=on, 2=</w:t>
      </w:r>
      <w:proofErr w:type="spellStart"/>
      <w:r w:rsidRPr="003059A6">
        <w:rPr>
          <w:rFonts w:cs="Calibri"/>
        </w:rPr>
        <w:t>off</w:t>
      </w:r>
      <w:proofErr w:type="spellEnd"/>
      <w:r w:rsidRPr="003059A6">
        <w:rPr>
          <w:rFonts w:cs="Calibri"/>
        </w:rPr>
        <w:t>, 0=</w:t>
      </w:r>
      <w:proofErr w:type="spellStart"/>
      <w:r w:rsidRPr="003059A6">
        <w:rPr>
          <w:rFonts w:cs="Calibri"/>
        </w:rPr>
        <w:t>unknown</w:t>
      </w:r>
      <w:proofErr w:type="spellEnd"/>
      <w:r w:rsidRPr="003059A6">
        <w:rPr>
          <w:rFonts w:cs="Calibri"/>
        </w:rPr>
        <w:t>)</w:t>
      </w:r>
    </w:p>
    <w:p w14:paraId="423467E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lastRenderedPageBreak/>
        <w:t>Notifikace</w:t>
      </w:r>
    </w:p>
    <w:p w14:paraId="6F83986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posílat notifikace na:</w:t>
      </w:r>
    </w:p>
    <w:p w14:paraId="2679C4AA"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e-mail</w:t>
      </w:r>
    </w:p>
    <w:p w14:paraId="287A7850"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SMS</w:t>
      </w:r>
    </w:p>
    <w:p w14:paraId="7D6664A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MS Team</w:t>
      </w:r>
    </w:p>
    <w:p w14:paraId="5C2F974E"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proofErr w:type="spellStart"/>
      <w:r w:rsidRPr="003059A6">
        <w:rPr>
          <w:rFonts w:cs="Calibri"/>
        </w:rPr>
        <w:t>Discord</w:t>
      </w:r>
      <w:proofErr w:type="spellEnd"/>
    </w:p>
    <w:p w14:paraId="28CC804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Telegram</w:t>
      </w:r>
    </w:p>
    <w:p w14:paraId="4862D234"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definovat vlastní strukturu textu notifikací</w:t>
      </w:r>
    </w:p>
    <w:p w14:paraId="1226F2A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posílat notifikace při problému a po vyřešení</w:t>
      </w:r>
    </w:p>
    <w:p w14:paraId="7B36C6E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Možnost posílat notifikace jen pro vážnější </w:t>
      </w:r>
      <w:proofErr w:type="spellStart"/>
      <w:r w:rsidRPr="003059A6">
        <w:rPr>
          <w:rFonts w:cs="Calibri"/>
        </w:rPr>
        <w:t>alerty</w:t>
      </w:r>
      <w:proofErr w:type="spellEnd"/>
    </w:p>
    <w:p w14:paraId="7F788F0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Možnost eskalace notifikací (pokud není opraveno do </w:t>
      </w:r>
      <w:proofErr w:type="gramStart"/>
      <w:r w:rsidRPr="003059A6">
        <w:rPr>
          <w:rFonts w:cs="Calibri"/>
        </w:rPr>
        <w:t>1h</w:t>
      </w:r>
      <w:proofErr w:type="gramEnd"/>
      <w:r w:rsidRPr="003059A6">
        <w:rPr>
          <w:rFonts w:cs="Calibri"/>
        </w:rPr>
        <w:t>, notifikace se odešle znovu a přidají se další adresáti)</w:t>
      </w:r>
    </w:p>
    <w:p w14:paraId="4F1347DF"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Možnost provozovat TV/monitor s </w:t>
      </w:r>
      <w:proofErr w:type="spellStart"/>
      <w:r w:rsidRPr="003059A6">
        <w:rPr>
          <w:rFonts w:cs="Calibri"/>
        </w:rPr>
        <w:t>dashboadem</w:t>
      </w:r>
      <w:proofErr w:type="spellEnd"/>
      <w:r w:rsidRPr="003059A6">
        <w:rPr>
          <w:rFonts w:cs="Calibri"/>
        </w:rPr>
        <w:t xml:space="preserve"> se zvukovými notifikacemi</w:t>
      </w:r>
    </w:p>
    <w:p w14:paraId="31B91180" w14:textId="77777777" w:rsidR="00C552B1" w:rsidRPr="003059A6" w:rsidRDefault="00C552B1" w:rsidP="00F16A11">
      <w:pPr>
        <w:pStyle w:val="Odstavecseseznamem"/>
        <w:numPr>
          <w:ilvl w:val="0"/>
          <w:numId w:val="2"/>
        </w:numPr>
        <w:suppressAutoHyphens w:val="0"/>
        <w:spacing w:after="120" w:line="259" w:lineRule="auto"/>
        <w:ind w:left="714" w:hanging="357"/>
        <w:contextualSpacing w:val="0"/>
        <w:jc w:val="both"/>
        <w:rPr>
          <w:rFonts w:cs="Calibri"/>
        </w:rPr>
      </w:pPr>
      <w:r w:rsidRPr="003059A6">
        <w:rPr>
          <w:rFonts w:cs="Calibri"/>
        </w:rPr>
        <w:t xml:space="preserve">Možnost vytvoření návazností mezi </w:t>
      </w:r>
      <w:proofErr w:type="spellStart"/>
      <w:r w:rsidRPr="003059A6">
        <w:rPr>
          <w:rFonts w:cs="Calibri"/>
        </w:rPr>
        <w:t>alerty</w:t>
      </w:r>
      <w:proofErr w:type="spellEnd"/>
      <w:r w:rsidRPr="003059A6">
        <w:rPr>
          <w:rFonts w:cs="Calibri"/>
        </w:rPr>
        <w:t xml:space="preserve"> (v případě výpadku switche nebude systém hlásit nedostupnost zařízení do něj připojených)</w:t>
      </w:r>
    </w:p>
    <w:p w14:paraId="23E12D06" w14:textId="77777777" w:rsidR="00C552B1" w:rsidRPr="003818B7" w:rsidRDefault="00C552B1" w:rsidP="00F16A11">
      <w:pPr>
        <w:shd w:val="clear" w:color="auto" w:fill="F2F2F2" w:themeFill="background1" w:themeFillShade="F2"/>
        <w:suppressAutoHyphens w:val="0"/>
        <w:spacing w:after="0" w:line="259" w:lineRule="auto"/>
        <w:jc w:val="both"/>
        <w:rPr>
          <w:rFonts w:cs="Calibri"/>
          <w:u w:val="single"/>
        </w:rPr>
      </w:pPr>
      <w:r w:rsidRPr="003818B7">
        <w:rPr>
          <w:rFonts w:cs="Calibri"/>
          <w:u w:val="single"/>
        </w:rPr>
        <w:t>Uživatelské rozhraní</w:t>
      </w:r>
    </w:p>
    <w:p w14:paraId="10890AA3"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vytvářet skupiny uživatelů s různými oprávněními k různým zařízením</w:t>
      </w:r>
    </w:p>
    <w:p w14:paraId="7469BF5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Možnost napojení rozhraní na LDAP a SAML</w:t>
      </w:r>
    </w:p>
    <w:p w14:paraId="17DD77CC"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Jazyk rozhraní je v češtině, slovenštině a angličtině</w:t>
      </w:r>
    </w:p>
    <w:p w14:paraId="264979D8"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Každý uživatel si může vytvořit vlastní dashboard a zvolit vlastní jazyk rozhraní</w:t>
      </w:r>
    </w:p>
    <w:p w14:paraId="6BD417C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Rozhraní umožní uživatelům komentovat </w:t>
      </w:r>
      <w:proofErr w:type="spellStart"/>
      <w:r w:rsidRPr="003059A6">
        <w:rPr>
          <w:rFonts w:cs="Calibri"/>
        </w:rPr>
        <w:t>alerty</w:t>
      </w:r>
      <w:proofErr w:type="spellEnd"/>
      <w:r w:rsidRPr="003059A6">
        <w:rPr>
          <w:rFonts w:cs="Calibri"/>
        </w:rPr>
        <w:t>, např. informovat, že na odstranění problému se už pracuje</w:t>
      </w:r>
    </w:p>
    <w:p w14:paraId="42A2067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Rozhraní umožní volbu vlastního časového intervalu pro zobrazení hodnot v grafu</w:t>
      </w:r>
    </w:p>
    <w:p w14:paraId="5CDFBC5B"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Rozhraní umožní zobrazení více sledovaných hodnot v jednom grafu (možnost korelovat data)</w:t>
      </w:r>
    </w:p>
    <w:p w14:paraId="0E49CBD3" w14:textId="77777777" w:rsidR="00C552B1" w:rsidRPr="003059A6" w:rsidRDefault="00C552B1" w:rsidP="00F16A11">
      <w:pPr>
        <w:pStyle w:val="Odstavecseseznamem"/>
        <w:numPr>
          <w:ilvl w:val="0"/>
          <w:numId w:val="2"/>
        </w:numPr>
        <w:suppressAutoHyphens w:val="0"/>
        <w:spacing w:after="120" w:line="259" w:lineRule="auto"/>
        <w:ind w:left="714" w:hanging="357"/>
        <w:contextualSpacing w:val="0"/>
        <w:jc w:val="both"/>
        <w:rPr>
          <w:rFonts w:cs="Calibri"/>
        </w:rPr>
      </w:pPr>
      <w:r w:rsidRPr="003059A6">
        <w:rPr>
          <w:rFonts w:cs="Calibri"/>
        </w:rPr>
        <w:t>V grafech musí být pro lepší orientaci zvýrazněna pracovní a mimopracovní doba</w:t>
      </w:r>
    </w:p>
    <w:p w14:paraId="401D0C2F" w14:textId="77777777" w:rsidR="00C552B1" w:rsidRPr="003818B7" w:rsidRDefault="00C552B1" w:rsidP="00F16A11">
      <w:pPr>
        <w:shd w:val="clear" w:color="auto" w:fill="F2F2F2" w:themeFill="background1" w:themeFillShade="F2"/>
        <w:suppressAutoHyphens w:val="0"/>
        <w:spacing w:after="0" w:line="259" w:lineRule="auto"/>
        <w:jc w:val="both"/>
        <w:rPr>
          <w:rFonts w:cs="Calibri"/>
          <w:u w:val="single"/>
        </w:rPr>
      </w:pPr>
      <w:r w:rsidRPr="003818B7">
        <w:rPr>
          <w:rFonts w:cs="Calibri"/>
          <w:u w:val="single"/>
        </w:rPr>
        <w:t>Další požadavky</w:t>
      </w:r>
    </w:p>
    <w:p w14:paraId="35693932"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musí umožňovat automatické skenování sítě, nově objevená zařízení budou automaticky přidána ke sledování nebo bude správci odeslán e-mail s upozorněním na nové zařízení v sítí</w:t>
      </w:r>
    </w:p>
    <w:p w14:paraId="20C41001"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 xml:space="preserve">Systém musí umožnovat výpočet SLA pro jednotlivé sledované služby </w:t>
      </w:r>
      <w:proofErr w:type="gramStart"/>
      <w:r w:rsidRPr="003059A6">
        <w:rPr>
          <w:rFonts w:cs="Calibri"/>
        </w:rPr>
        <w:t>s</w:t>
      </w:r>
      <w:proofErr w:type="gramEnd"/>
      <w:r w:rsidRPr="003059A6">
        <w:rPr>
          <w:rFonts w:cs="Calibri"/>
        </w:rPr>
        <w:t xml:space="preserve"> možnosti vygenerování měsíčního/ročního reportu</w:t>
      </w:r>
    </w:p>
    <w:p w14:paraId="1CA6ABDD"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musí umožňovat automatické vytváření inventáře zařízení ze sledovaných hodnot (Jméno, SN, MAC, OS apod.)</w:t>
      </w:r>
    </w:p>
    <w:p w14:paraId="411C0B49"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musí umožňovat uvedení skupiny zařízení do módu údržby a předejít tak posílání notifikací při údržbě zařízení</w:t>
      </w:r>
    </w:p>
    <w:p w14:paraId="6BE9CCBA" w14:textId="77777777" w:rsidR="00C552B1" w:rsidRPr="003059A6" w:rsidRDefault="00C552B1" w:rsidP="00F16A11">
      <w:pPr>
        <w:pStyle w:val="Odstavecseseznamem"/>
        <w:numPr>
          <w:ilvl w:val="0"/>
          <w:numId w:val="2"/>
        </w:numPr>
        <w:suppressAutoHyphens w:val="0"/>
        <w:spacing w:after="0" w:line="259" w:lineRule="auto"/>
        <w:contextualSpacing w:val="0"/>
        <w:jc w:val="both"/>
        <w:rPr>
          <w:rFonts w:cs="Calibri"/>
        </w:rPr>
      </w:pPr>
      <w:r w:rsidRPr="003059A6">
        <w:rPr>
          <w:rFonts w:cs="Calibri"/>
        </w:rPr>
        <w:t>Systém musí umožňovat vytváření vlastních „map“, kde mapy mohou ukazovat umístění porouchaného zařízení v rámci půdorysu budovy nebo v rámci racku v serverovně</w:t>
      </w:r>
    </w:p>
    <w:p w14:paraId="035FFA47" w14:textId="77777777" w:rsidR="00C552B1" w:rsidRDefault="00C552B1" w:rsidP="00F16A11">
      <w:pPr>
        <w:pStyle w:val="Odstavecseseznamem"/>
        <w:numPr>
          <w:ilvl w:val="0"/>
          <w:numId w:val="2"/>
        </w:numPr>
        <w:spacing w:after="60" w:line="259" w:lineRule="auto"/>
        <w:contextualSpacing w:val="0"/>
        <w:jc w:val="both"/>
        <w:rPr>
          <w:rFonts w:cs="Calibri"/>
        </w:rPr>
      </w:pPr>
      <w:r w:rsidRPr="003059A6">
        <w:rPr>
          <w:rFonts w:cs="Calibri"/>
        </w:rPr>
        <w:t>Systém musí umožňovat nahlížení do historie problému i několik měsíců zpětně</w:t>
      </w:r>
    </w:p>
    <w:p w14:paraId="14112F44" w14:textId="77777777" w:rsidR="00C552B1" w:rsidRPr="00B66B00" w:rsidRDefault="00C552B1" w:rsidP="00F16A11">
      <w:pPr>
        <w:pStyle w:val="Odstavecseseznamem"/>
        <w:numPr>
          <w:ilvl w:val="0"/>
          <w:numId w:val="2"/>
        </w:numPr>
        <w:spacing w:after="60" w:line="259" w:lineRule="auto"/>
        <w:contextualSpacing w:val="0"/>
        <w:jc w:val="both"/>
        <w:rPr>
          <w:rFonts w:cs="Calibri"/>
        </w:rPr>
      </w:pPr>
      <w:r>
        <w:rPr>
          <w:rFonts w:cs="Calibri"/>
        </w:rPr>
        <w:t>Dodavatel provede zaškolení 2 pracovníků zadavatele v rozsahu 8 hodin na obsluhu a nastavení systému.</w:t>
      </w:r>
    </w:p>
    <w:p w14:paraId="5C41FC4D" w14:textId="28BE765F" w:rsidR="00C552B1" w:rsidRDefault="00C552B1" w:rsidP="00F16A11">
      <w:pPr>
        <w:pStyle w:val="Odstavecseseznamem"/>
        <w:spacing w:after="0" w:line="259" w:lineRule="auto"/>
        <w:ind w:left="1276"/>
        <w:contextualSpacing w:val="0"/>
        <w:jc w:val="both"/>
        <w:rPr>
          <w:rFonts w:cs="Calibri"/>
          <w:iCs/>
        </w:rPr>
      </w:pPr>
      <w:r>
        <w:rPr>
          <w:rFonts w:cs="Calibri"/>
        </w:rPr>
        <w:t xml:space="preserve"> </w:t>
      </w:r>
    </w:p>
    <w:p w14:paraId="6A79023E" w14:textId="77777777" w:rsidR="00C552B1" w:rsidRPr="00103404" w:rsidRDefault="00C552B1" w:rsidP="00F16A11">
      <w:pPr>
        <w:pStyle w:val="Odstavecseseznamem"/>
        <w:numPr>
          <w:ilvl w:val="0"/>
          <w:numId w:val="16"/>
        </w:numPr>
        <w:shd w:val="clear" w:color="auto" w:fill="D0CECE"/>
        <w:spacing w:after="120" w:line="259" w:lineRule="auto"/>
        <w:ind w:left="283" w:hanging="357"/>
        <w:contextualSpacing w:val="0"/>
        <w:jc w:val="both"/>
        <w:rPr>
          <w:rFonts w:cs="Calibri"/>
          <w:b/>
          <w:bCs/>
        </w:rPr>
      </w:pPr>
      <w:r w:rsidRPr="00103404">
        <w:rPr>
          <w:rFonts w:cs="Calibri"/>
          <w:b/>
          <w:bCs/>
        </w:rPr>
        <w:t>LOG Management – 1 ks</w:t>
      </w:r>
    </w:p>
    <w:p w14:paraId="3F57F06C"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bookmarkStart w:id="1" w:name="_Hlk137805177"/>
      <w:bookmarkEnd w:id="1"/>
      <w:r>
        <w:rPr>
          <w:rFonts w:cs="Calibri"/>
        </w:rPr>
        <w:lastRenderedPageBreak/>
        <w:t xml:space="preserve">HW </w:t>
      </w:r>
      <w:proofErr w:type="spellStart"/>
      <w:r>
        <w:rPr>
          <w:rFonts w:cs="Calibri"/>
        </w:rPr>
        <w:t>appliance</w:t>
      </w:r>
      <w:proofErr w:type="spellEnd"/>
      <w:r>
        <w:rPr>
          <w:rFonts w:cs="Calibri"/>
        </w:rPr>
        <w:t xml:space="preserve"> (montáž do běžného 19‘‘ datového rozvaděče, výška max. 1U) pro zpracování událostí z předdefinovaných zdrojů logů napříč výrobci aplikací, operačních systémů a síťového hardware.</w:t>
      </w:r>
    </w:p>
    <w:p w14:paraId="2BAF284B"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Redundantní zdroje a ventilátory. Ventilátory za provozu vyměnitelné.</w:t>
      </w:r>
    </w:p>
    <w:p w14:paraId="79A97C8A"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1x CPU min. 16 jader s podporou </w:t>
      </w:r>
      <w:proofErr w:type="spellStart"/>
      <w:r>
        <w:rPr>
          <w:rFonts w:cs="Calibri"/>
        </w:rPr>
        <w:t>HyperThreadingu</w:t>
      </w:r>
      <w:proofErr w:type="spellEnd"/>
      <w:r>
        <w:rPr>
          <w:rFonts w:cs="Calibri"/>
        </w:rPr>
        <w:t xml:space="preserve"> nebo </w:t>
      </w:r>
      <w:proofErr w:type="spellStart"/>
      <w:r>
        <w:rPr>
          <w:rFonts w:cs="Calibri"/>
        </w:rPr>
        <w:t>Multi-Threadingu</w:t>
      </w:r>
      <w:proofErr w:type="spellEnd"/>
      <w:r>
        <w:rPr>
          <w:rFonts w:cs="Calibri"/>
        </w:rPr>
        <w:t>.</w:t>
      </w:r>
    </w:p>
    <w:p w14:paraId="761BBC4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Operační paměť RAM </w:t>
      </w:r>
      <w:proofErr w:type="gramStart"/>
      <w:r>
        <w:rPr>
          <w:rFonts w:cs="Calibri"/>
        </w:rPr>
        <w:t>64GB</w:t>
      </w:r>
      <w:proofErr w:type="gramEnd"/>
      <w:r>
        <w:rPr>
          <w:rFonts w:cs="Calibri"/>
        </w:rPr>
        <w:t xml:space="preserve"> DDR-4.</w:t>
      </w:r>
    </w:p>
    <w:p w14:paraId="211303A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4x 1GbE RJ45 síťové rozhraní včetně link agregace dle LACP (802.3ad), VLAN a IP adresace v jednotném webovém rozhraní systému. </w:t>
      </w:r>
    </w:p>
    <w:p w14:paraId="717EF97F"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Průměrný trvalý příjem událostí/s. (průměrná délka zprávy min. 700Byte) 2000 událostí/s.</w:t>
      </w:r>
    </w:p>
    <w:p w14:paraId="2F367E50"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Špičkový příjem bez ztráty dat po dobu nejméně 10 minut (průměrná délka zprávy min. 700 Byte) 4000 událostí/s.</w:t>
      </w:r>
    </w:p>
    <w:p w14:paraId="5898A29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Čistá velikost integrované databáze 12 TB.</w:t>
      </w:r>
    </w:p>
    <w:p w14:paraId="72A291C2"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Jedna webová </w:t>
      </w:r>
      <w:proofErr w:type="spellStart"/>
      <w:r>
        <w:rPr>
          <w:rFonts w:cs="Calibri"/>
        </w:rPr>
        <w:t>console</w:t>
      </w:r>
      <w:proofErr w:type="spellEnd"/>
      <w:r>
        <w:rPr>
          <w:rFonts w:cs="Calibri"/>
        </w:rPr>
        <w:t xml:space="preserve"> pro všechny administrátorské i operátorské činnosti.</w:t>
      </w:r>
    </w:p>
    <w:p w14:paraId="61BEB8EF"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Licenčně neomezený počet zařízení pro příjem zasílaných událostí. Licenčně neomezený počet událostí v GB za den nebo licence na minimálně </w:t>
      </w:r>
      <w:proofErr w:type="gramStart"/>
      <w:r>
        <w:rPr>
          <w:rFonts w:cs="Calibri"/>
        </w:rPr>
        <w:t>200GB</w:t>
      </w:r>
      <w:proofErr w:type="gramEnd"/>
      <w:r>
        <w:rPr>
          <w:rFonts w:cs="Calibri"/>
        </w:rPr>
        <w:t xml:space="preserve"> uložených událostí za den.</w:t>
      </w:r>
    </w:p>
    <w:p w14:paraId="6CC9939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Příjem a zpracování logů, události a další strojově generovaná data prostřednictvím protokolů SYSLOG (RFC3164, RFC5424, RFC5425), RELP.</w:t>
      </w:r>
    </w:p>
    <w:p w14:paraId="0C302835"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proofErr w:type="spellStart"/>
      <w:r>
        <w:rPr>
          <w:rFonts w:cs="Calibri"/>
        </w:rPr>
        <w:t>Bezagentový</w:t>
      </w:r>
      <w:proofErr w:type="spellEnd"/>
      <w:r>
        <w:rPr>
          <w:rFonts w:cs="Calibri"/>
        </w:rPr>
        <w:t xml:space="preserve"> sběr událostí, vyjma podpory sběru na pobočkách a agenta pro sběr Windows logů.</w:t>
      </w:r>
    </w:p>
    <w:p w14:paraId="2E8321A4"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Windows agent musí současně podporovat jak monitoring interních </w:t>
      </w:r>
      <w:proofErr w:type="spellStart"/>
      <w:r>
        <w:rPr>
          <w:rFonts w:cs="Calibri"/>
        </w:rPr>
        <w:t>windows</w:t>
      </w:r>
      <w:proofErr w:type="spellEnd"/>
      <w:r>
        <w:rPr>
          <w:rFonts w:cs="Calibri"/>
        </w:rPr>
        <w:t xml:space="preserve"> logů, tak monitoring textových souborových logů.</w:t>
      </w:r>
    </w:p>
    <w:p w14:paraId="77AE66BE"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Windows agent se nesmí instalovat individuálně, ale prostřednictvím MS AD Group </w:t>
      </w:r>
      <w:proofErr w:type="spellStart"/>
      <w:r>
        <w:rPr>
          <w:rFonts w:cs="Calibri"/>
        </w:rPr>
        <w:t>Policy</w:t>
      </w:r>
      <w:proofErr w:type="spellEnd"/>
      <w:r>
        <w:rPr>
          <w:rFonts w:cs="Calibri"/>
        </w:rPr>
        <w:t xml:space="preserve"> a nesmí vyžadovat žádnou konfiguraci na cílovém systému, tzn., že musí být centrálně spravovaný a jeho konfigurace musí být kompletně realizována v grafickém rozhraní systému bez využití skriptů nebo maker.</w:t>
      </w:r>
    </w:p>
    <w:p w14:paraId="78A882E0"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Windows agent musí podporovat centralizovanou konfiguraci Microsoft </w:t>
      </w:r>
      <w:proofErr w:type="spellStart"/>
      <w:r>
        <w:rPr>
          <w:rFonts w:cs="Calibri"/>
        </w:rPr>
        <w:t>Sysmon</w:t>
      </w:r>
      <w:proofErr w:type="spellEnd"/>
      <w:r>
        <w:rPr>
          <w:rFonts w:cs="Calibri"/>
        </w:rPr>
        <w:t xml:space="preserve"> pro obohacení logů, včetně globálního a selektivního zapínaní/vypínaní služby </w:t>
      </w:r>
      <w:proofErr w:type="spellStart"/>
      <w:r>
        <w:rPr>
          <w:rFonts w:cs="Calibri"/>
        </w:rPr>
        <w:t>Sysmon</w:t>
      </w:r>
      <w:proofErr w:type="spellEnd"/>
      <w:r>
        <w:rPr>
          <w:rFonts w:cs="Calibri"/>
        </w:rPr>
        <w:t xml:space="preserve"> a výběr z několika přednastavených konfigurací </w:t>
      </w:r>
      <w:proofErr w:type="spellStart"/>
      <w:r>
        <w:rPr>
          <w:rFonts w:cs="Calibri"/>
        </w:rPr>
        <w:t>Sysmon</w:t>
      </w:r>
      <w:proofErr w:type="spellEnd"/>
      <w:r>
        <w:rPr>
          <w:rFonts w:cs="Calibri"/>
        </w:rPr>
        <w:t xml:space="preserve"> v grafickém rozhraní centrální správcovské konzole systému.</w:t>
      </w:r>
    </w:p>
    <w:p w14:paraId="73B1D55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Komunikace Windows agenta a centrálního systému musí být zabezpečena TLS 1.2 a výše a musí podporovat ověřování certifikátem.</w:t>
      </w:r>
    </w:p>
    <w:p w14:paraId="08516DB4"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Windows agent musí podporovat sběr nejen ze základních systémových logů (Aplikace, Zabezpečení, Instalace, Systém), ale i sběr všech ostatních logů ve složce Protokoly aplikací a služeb a logy rozšířené </w:t>
      </w:r>
      <w:proofErr w:type="spellStart"/>
      <w:r>
        <w:rPr>
          <w:rFonts w:cs="Calibri"/>
        </w:rPr>
        <w:t>Sysmonem</w:t>
      </w:r>
      <w:proofErr w:type="spellEnd"/>
      <w:r>
        <w:rPr>
          <w:rFonts w:cs="Calibri"/>
        </w:rPr>
        <w:t>.</w:t>
      </w:r>
    </w:p>
    <w:p w14:paraId="36EA4DCF"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Windows agent musí ke všem odesílaným událostem automaticky doplňovat jejich textový popis tak, jak je zobrazen v Prohlížeči událostí (Event </w:t>
      </w:r>
      <w:proofErr w:type="spellStart"/>
      <w:r>
        <w:rPr>
          <w:rFonts w:cs="Calibri"/>
        </w:rPr>
        <w:t>Viewer</w:t>
      </w:r>
      <w:proofErr w:type="spellEnd"/>
      <w:r>
        <w:rPr>
          <w:rFonts w:cs="Calibri"/>
        </w:rPr>
        <w:t xml:space="preserve">) na koncovém systému. K významným bezpečnostním událostem musí doplňovat značku a popis dle MITRE ATT&amp;CK matrice a k takto detekovaným procesům a souborům automaticky vytvářet SHA256 </w:t>
      </w:r>
      <w:proofErr w:type="spellStart"/>
      <w:r>
        <w:rPr>
          <w:rFonts w:cs="Calibri"/>
        </w:rPr>
        <w:t>hash</w:t>
      </w:r>
      <w:proofErr w:type="spellEnd"/>
      <w:r>
        <w:rPr>
          <w:rFonts w:cs="Calibri"/>
        </w:rPr>
        <w:t>.</w:t>
      </w:r>
    </w:p>
    <w:p w14:paraId="55B7D99C"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Počet instalací Windows agenta nesmí být licenčně a časově omezen. Pokud je Windows agent licenčně nebo časově omezen, požadujeme dodání licencí na Windows agenty v množství 450 na dobu předpokládané morální životnosti produktu – 7 let.</w:t>
      </w:r>
    </w:p>
    <w:p w14:paraId="0924269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Výrobcem vytvářené </w:t>
      </w:r>
      <w:proofErr w:type="spellStart"/>
      <w:r>
        <w:rPr>
          <w:rFonts w:cs="Calibri"/>
        </w:rPr>
        <w:t>parsery</w:t>
      </w:r>
      <w:proofErr w:type="spellEnd"/>
      <w:r>
        <w:rPr>
          <w:rFonts w:cs="Calibri"/>
        </w:rPr>
        <w:t xml:space="preserve"> pro běžné systémy.</w:t>
      </w:r>
    </w:p>
    <w:p w14:paraId="4AE93E6E"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lastRenderedPageBreak/>
        <w:t xml:space="preserve">Uživatelsky definované </w:t>
      </w:r>
      <w:proofErr w:type="spellStart"/>
      <w:proofErr w:type="gramStart"/>
      <w:r>
        <w:rPr>
          <w:rFonts w:cs="Calibri"/>
        </w:rPr>
        <w:t>parsery</w:t>
      </w:r>
      <w:proofErr w:type="spellEnd"/>
      <w:r>
        <w:rPr>
          <w:rFonts w:cs="Calibri"/>
        </w:rPr>
        <w:t xml:space="preserve"> - systém</w:t>
      </w:r>
      <w:proofErr w:type="gramEnd"/>
      <w:r>
        <w:rPr>
          <w:rFonts w:cs="Calibri"/>
        </w:rPr>
        <w:t xml:space="preserve"> umožňuje dopsání </w:t>
      </w:r>
      <w:proofErr w:type="spellStart"/>
      <w:r>
        <w:rPr>
          <w:rFonts w:cs="Calibri"/>
        </w:rPr>
        <w:t>parserů</w:t>
      </w:r>
      <w:proofErr w:type="spellEnd"/>
      <w:r>
        <w:rPr>
          <w:rFonts w:cs="Calibri"/>
        </w:rPr>
        <w:t xml:space="preserve"> pro další zdroje log zařízení uživatelem pomocí tzv. vizuální programování, bez nutnosti spolupráce s výrobcem.</w:t>
      </w:r>
    </w:p>
    <w:p w14:paraId="710CD80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Standardizace přijatých logů do jednotného formátu a jejich normalizace (rozdělení) do příslušných polí dle jejich typu. Vytvoření vlastního důvěryhodného časového razítka ke každému logu.</w:t>
      </w:r>
      <w:r>
        <w:rPr>
          <w:rFonts w:cs="Calibri"/>
        </w:rPr>
        <w:tab/>
      </w:r>
    </w:p>
    <w:p w14:paraId="14C95F9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Uchování originální verze přijatých logů/zpráv včetně původní časové značky události.</w:t>
      </w:r>
    </w:p>
    <w:p w14:paraId="0C65CB4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Okamžitá a automatická indexace umožňující okamžité prohledávání událostí.</w:t>
      </w:r>
    </w:p>
    <w:p w14:paraId="38350477"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Podporované formáty</w:t>
      </w:r>
      <w:r>
        <w:rPr>
          <w:rFonts w:cs="Calibri"/>
        </w:rPr>
        <w:tab/>
        <w:t xml:space="preserve">RAW, </w:t>
      </w:r>
      <w:proofErr w:type="spellStart"/>
      <w:r>
        <w:rPr>
          <w:rFonts w:cs="Calibri"/>
        </w:rPr>
        <w:t>Syslog</w:t>
      </w:r>
      <w:proofErr w:type="spellEnd"/>
      <w:r>
        <w:rPr>
          <w:rFonts w:cs="Calibri"/>
        </w:rPr>
        <w:t xml:space="preserve"> (RFC5424), CEF, LEEF, JSON (RFC8259).</w:t>
      </w:r>
    </w:p>
    <w:p w14:paraId="64F92B9C"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Systém nesmí umožnit mazání nebo modifikování již uložených logů v rámci požadované retence. (ani libovolnou konfigurační změnou)</w:t>
      </w:r>
    </w:p>
    <w:p w14:paraId="460AEC78"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Automatické doplňování reverzních DNS záznamů, čísel a jmen ASN systému a </w:t>
      </w:r>
      <w:proofErr w:type="spellStart"/>
      <w:r>
        <w:rPr>
          <w:rFonts w:cs="Calibri"/>
        </w:rPr>
        <w:t>geolokace</w:t>
      </w:r>
      <w:proofErr w:type="spellEnd"/>
      <w:r>
        <w:rPr>
          <w:rFonts w:cs="Calibri"/>
        </w:rPr>
        <w:t xml:space="preserve"> ke všem přijatým událostem a všem polím, obsahujícím IP adresy.</w:t>
      </w:r>
    </w:p>
    <w:p w14:paraId="2C1E878B"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Nativní získávání logů z Office365 prostředí s licencí E3 bez nutnosti instalovat dodatečné externí komponenty.</w:t>
      </w:r>
    </w:p>
    <w:p w14:paraId="2A42B212"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Ověřování uživatele na externím LDAP </w:t>
      </w:r>
      <w:proofErr w:type="gramStart"/>
      <w:r>
        <w:rPr>
          <w:rFonts w:cs="Calibri"/>
        </w:rPr>
        <w:t>serveru</w:t>
      </w:r>
      <w:proofErr w:type="gramEnd"/>
      <w:r>
        <w:rPr>
          <w:rFonts w:cs="Calibri"/>
        </w:rPr>
        <w:t xml:space="preserve"> resp. ověření lokálního účtu v případě výpadku LDAP.</w:t>
      </w:r>
    </w:p>
    <w:p w14:paraId="5BB61675"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Grafické rozhraní musí umožňovat filtraci nerelevantních událostí, snadné vyhledávání událostí, vytváření reportů a dynamickou vizualizaci událostí.</w:t>
      </w:r>
    </w:p>
    <w:p w14:paraId="73887000"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Reportovací nástroj s přednastavenými nejběžnějšími reporty a možností vlastních úprav a vytvoření nových pohledů.</w:t>
      </w:r>
    </w:p>
    <w:p w14:paraId="543DA69C"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Uložení uživatelem vytvořených pohledů na data (dashboardů) pro budoucí zpracování.</w:t>
      </w:r>
    </w:p>
    <w:p w14:paraId="5C2D9D3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Podpora základní funkce </w:t>
      </w:r>
      <w:proofErr w:type="gramStart"/>
      <w:r>
        <w:rPr>
          <w:rFonts w:cs="Calibri"/>
        </w:rPr>
        <w:t>SIEM - funkce</w:t>
      </w:r>
      <w:proofErr w:type="gramEnd"/>
      <w:r>
        <w:rPr>
          <w:rFonts w:cs="Calibri"/>
        </w:rPr>
        <w:t xml:space="preserve"> pro korelace událostí a upozornění s hraničními limity.</w:t>
      </w:r>
    </w:p>
    <w:p w14:paraId="5CF4379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Výrobcem předpřipravené sety/vzory </w:t>
      </w:r>
      <w:proofErr w:type="spellStart"/>
      <w:r>
        <w:rPr>
          <w:rFonts w:cs="Calibri"/>
        </w:rPr>
        <w:t>alertů</w:t>
      </w:r>
      <w:proofErr w:type="spellEnd"/>
      <w:r>
        <w:rPr>
          <w:rFonts w:cs="Calibri"/>
        </w:rPr>
        <w:t xml:space="preserve"> a korelací.</w:t>
      </w:r>
    </w:p>
    <w:p w14:paraId="20049C8E"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Monitoring stavu </w:t>
      </w:r>
      <w:proofErr w:type="gramStart"/>
      <w:r>
        <w:rPr>
          <w:rFonts w:cs="Calibri"/>
        </w:rPr>
        <w:t xml:space="preserve">systému - </w:t>
      </w:r>
      <w:proofErr w:type="spellStart"/>
      <w:r>
        <w:rPr>
          <w:rFonts w:cs="Calibri"/>
        </w:rPr>
        <w:t>alertování</w:t>
      </w:r>
      <w:proofErr w:type="spellEnd"/>
      <w:proofErr w:type="gramEnd"/>
      <w:r>
        <w:rPr>
          <w:rFonts w:cs="Calibri"/>
        </w:rPr>
        <w:t xml:space="preserve"> při překročení prahových hodnot SMTP nebo </w:t>
      </w:r>
      <w:proofErr w:type="spellStart"/>
      <w:r>
        <w:rPr>
          <w:rFonts w:cs="Calibri"/>
        </w:rPr>
        <w:t>Syslog</w:t>
      </w:r>
      <w:proofErr w:type="spellEnd"/>
      <w:r>
        <w:rPr>
          <w:rFonts w:cs="Calibri"/>
        </w:rPr>
        <w:t>.</w:t>
      </w:r>
    </w:p>
    <w:p w14:paraId="6BF6B61F"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REST-API pro integraci s externím monitorovacím systémem (např. </w:t>
      </w:r>
      <w:proofErr w:type="spellStart"/>
      <w:r>
        <w:rPr>
          <w:rFonts w:cs="Calibri"/>
        </w:rPr>
        <w:t>Zabbix</w:t>
      </w:r>
      <w:proofErr w:type="spellEnd"/>
      <w:r>
        <w:rPr>
          <w:rFonts w:cs="Calibri"/>
        </w:rPr>
        <w:t xml:space="preserve">, </w:t>
      </w:r>
      <w:proofErr w:type="spellStart"/>
      <w:r>
        <w:rPr>
          <w:rFonts w:cs="Calibri"/>
        </w:rPr>
        <w:t>Nagios</w:t>
      </w:r>
      <w:proofErr w:type="spellEnd"/>
      <w:r>
        <w:rPr>
          <w:rFonts w:cs="Calibri"/>
        </w:rPr>
        <w:t>, MRTG).</w:t>
      </w:r>
    </w:p>
    <w:p w14:paraId="72B5A87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Systém pro vzdálenou správu serveru včetně potřebné licence, pokud je třeba.</w:t>
      </w:r>
      <w:r>
        <w:rPr>
          <w:rFonts w:cs="Calibri"/>
        </w:rPr>
        <w:tab/>
      </w:r>
    </w:p>
    <w:p w14:paraId="3E0DAC89"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Dedikované síťové rozhraní pro management HW 1x 1GE RJ45.</w:t>
      </w:r>
    </w:p>
    <w:p w14:paraId="2DA0D79E"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Uživatelské role definující přístupová práva k uloženým událostem a jednotlivým ovládacím komponentům systému. </w:t>
      </w:r>
    </w:p>
    <w:p w14:paraId="0E7C85B1"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 xml:space="preserve">Aktualizace systému přes centrální webovou správcovskou konzoli v jednom balíku. </w:t>
      </w:r>
    </w:p>
    <w:p w14:paraId="5A21A11B"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Podpora zálohování nebo obnovení konfigurace v jednom kroku a jednom souboru pro celý systém.</w:t>
      </w:r>
    </w:p>
    <w:p w14:paraId="572E5F6D" w14:textId="77777777" w:rsidR="00C552B1" w:rsidRDefault="00C552B1" w:rsidP="00F16A11">
      <w:pPr>
        <w:pStyle w:val="Odstavecseseznamem"/>
        <w:numPr>
          <w:ilvl w:val="0"/>
          <w:numId w:val="6"/>
        </w:numPr>
        <w:spacing w:after="60" w:line="259" w:lineRule="auto"/>
        <w:ind w:left="714" w:hanging="357"/>
        <w:contextualSpacing w:val="0"/>
        <w:jc w:val="both"/>
        <w:rPr>
          <w:rFonts w:cs="Calibri"/>
        </w:rPr>
      </w:pPr>
      <w:r>
        <w:rPr>
          <w:rFonts w:cs="Calibri"/>
        </w:rPr>
        <w:t>Podpora komprese ukládaných dat.</w:t>
      </w:r>
    </w:p>
    <w:p w14:paraId="290FB18A" w14:textId="77777777" w:rsidR="00C552B1" w:rsidRPr="00F30E61" w:rsidRDefault="00C552B1" w:rsidP="00F16A11">
      <w:pPr>
        <w:pStyle w:val="Odstavecseseznamem"/>
        <w:numPr>
          <w:ilvl w:val="0"/>
          <w:numId w:val="6"/>
        </w:numPr>
        <w:spacing w:after="60" w:line="259" w:lineRule="auto"/>
        <w:ind w:left="714" w:hanging="357"/>
        <w:contextualSpacing w:val="0"/>
        <w:jc w:val="both"/>
        <w:rPr>
          <w:rFonts w:cs="Calibri"/>
        </w:rPr>
      </w:pPr>
      <w:r w:rsidRPr="00F30E61">
        <w:rPr>
          <w:rFonts w:cs="Calibri"/>
        </w:rPr>
        <w:t>Podpora důvěryhodného zálohování komprimovaných dat na externí systém.</w:t>
      </w:r>
    </w:p>
    <w:p w14:paraId="5A1AC5E9" w14:textId="77777777" w:rsidR="00C552B1" w:rsidRPr="00F30E61" w:rsidRDefault="00C552B1" w:rsidP="00F16A11">
      <w:pPr>
        <w:pStyle w:val="Odstavecseseznamem"/>
        <w:numPr>
          <w:ilvl w:val="0"/>
          <w:numId w:val="6"/>
        </w:numPr>
        <w:spacing w:after="60" w:line="259" w:lineRule="auto"/>
        <w:ind w:left="714" w:hanging="357"/>
        <w:contextualSpacing w:val="0"/>
        <w:jc w:val="both"/>
        <w:rPr>
          <w:rFonts w:cs="Calibri"/>
        </w:rPr>
      </w:pPr>
      <w:r w:rsidRPr="00F30E61">
        <w:rPr>
          <w:rFonts w:cs="Calibri"/>
        </w:rPr>
        <w:t>Servisní podpora na HW s opravou v místě instalace serveru, s garantovanou NBD od nahlášení závady 36 měsíců.</w:t>
      </w:r>
    </w:p>
    <w:p w14:paraId="5027601F" w14:textId="11B0C8F8" w:rsidR="00C552B1" w:rsidRDefault="00C552B1" w:rsidP="00F16A11">
      <w:pPr>
        <w:pStyle w:val="Odstavecseseznamem"/>
        <w:numPr>
          <w:ilvl w:val="0"/>
          <w:numId w:val="6"/>
        </w:numPr>
        <w:spacing w:after="0" w:line="259" w:lineRule="auto"/>
        <w:ind w:left="714" w:hanging="357"/>
        <w:contextualSpacing w:val="0"/>
        <w:jc w:val="both"/>
        <w:rPr>
          <w:rFonts w:cs="Calibri"/>
        </w:rPr>
      </w:pPr>
      <w:r w:rsidRPr="00F30E61">
        <w:rPr>
          <w:rFonts w:cs="Calibri"/>
        </w:rPr>
        <w:t xml:space="preserve">Servisní podpora na SW v rozsahu aktualizaci systému a </w:t>
      </w:r>
      <w:proofErr w:type="spellStart"/>
      <w:r w:rsidRPr="00F30E61">
        <w:rPr>
          <w:rFonts w:cs="Calibri"/>
        </w:rPr>
        <w:t>parserů</w:t>
      </w:r>
      <w:proofErr w:type="spellEnd"/>
      <w:r w:rsidRPr="00F30E61">
        <w:rPr>
          <w:rFonts w:cs="Calibri"/>
        </w:rPr>
        <w:t>, opravy chyb a telefonickou a emailovou podporu s diagnostikou vzdáleným přístupem 60 měsíců.</w:t>
      </w:r>
    </w:p>
    <w:p w14:paraId="461A862B" w14:textId="77777777" w:rsidR="00427897" w:rsidRPr="00F30E61" w:rsidRDefault="00427897" w:rsidP="00F16A11">
      <w:pPr>
        <w:pStyle w:val="Odstavecseseznamem"/>
        <w:spacing w:after="0" w:line="259" w:lineRule="auto"/>
        <w:ind w:left="714"/>
        <w:contextualSpacing w:val="0"/>
        <w:jc w:val="both"/>
        <w:rPr>
          <w:rFonts w:cs="Calibri"/>
        </w:rPr>
      </w:pPr>
    </w:p>
    <w:p w14:paraId="2D65F3B5" w14:textId="77777777" w:rsidR="00C552B1" w:rsidRDefault="00C552B1" w:rsidP="00F16A11">
      <w:pPr>
        <w:shd w:val="clear" w:color="auto" w:fill="F2F2F2"/>
        <w:spacing w:after="120" w:line="259" w:lineRule="auto"/>
        <w:jc w:val="both"/>
        <w:rPr>
          <w:rFonts w:cs="Calibri"/>
          <w:b/>
          <w:bCs/>
        </w:rPr>
      </w:pPr>
      <w:r>
        <w:rPr>
          <w:rFonts w:cs="Calibri"/>
          <w:b/>
          <w:bCs/>
        </w:rPr>
        <w:t>Požadavky na implementaci</w:t>
      </w:r>
    </w:p>
    <w:p w14:paraId="3B4343D1"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t>Montáž do racku.</w:t>
      </w:r>
    </w:p>
    <w:p w14:paraId="1E8D7355"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lastRenderedPageBreak/>
        <w:t>Připojení do LAN infrastruktury.</w:t>
      </w:r>
    </w:p>
    <w:p w14:paraId="338E4584"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t>Aktualizace FW a OS.</w:t>
      </w:r>
    </w:p>
    <w:p w14:paraId="740DB749"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t>Napojení a sběr všech významných log zdrojů stávající a pořizované infrastruktury zadavatele – (firewally, LAN prvky, servery, OS, aplikace atd.).</w:t>
      </w:r>
    </w:p>
    <w:p w14:paraId="4D3D5FA8" w14:textId="77777777" w:rsidR="00C552B1" w:rsidRDefault="00C552B1" w:rsidP="00F16A11">
      <w:pPr>
        <w:pStyle w:val="Odstavecseseznamem"/>
        <w:numPr>
          <w:ilvl w:val="0"/>
          <w:numId w:val="7"/>
        </w:numPr>
        <w:spacing w:after="60" w:line="259" w:lineRule="auto"/>
        <w:ind w:left="709" w:hanging="352"/>
        <w:contextualSpacing w:val="0"/>
        <w:jc w:val="both"/>
        <w:rPr>
          <w:rFonts w:cs="Calibri"/>
        </w:rPr>
      </w:pPr>
      <w:r>
        <w:rPr>
          <w:rFonts w:cs="Calibri"/>
        </w:rPr>
        <w:t>Nastavení reportingu.</w:t>
      </w:r>
    </w:p>
    <w:p w14:paraId="7559DD78" w14:textId="1D096349" w:rsidR="00C552B1" w:rsidRDefault="00C552B1" w:rsidP="00F16A11">
      <w:pPr>
        <w:pStyle w:val="Odstavecseseznamem"/>
        <w:numPr>
          <w:ilvl w:val="0"/>
          <w:numId w:val="7"/>
        </w:numPr>
        <w:spacing w:after="0" w:line="259" w:lineRule="auto"/>
        <w:ind w:left="709" w:hanging="352"/>
        <w:contextualSpacing w:val="0"/>
        <w:jc w:val="both"/>
        <w:rPr>
          <w:rFonts w:cs="Calibri"/>
        </w:rPr>
      </w:pPr>
      <w:r w:rsidRPr="00427897">
        <w:rPr>
          <w:rFonts w:cs="Calibri"/>
        </w:rPr>
        <w:t xml:space="preserve">Nastavení </w:t>
      </w:r>
      <w:proofErr w:type="spellStart"/>
      <w:r w:rsidRPr="00427897">
        <w:rPr>
          <w:rFonts w:cs="Calibri"/>
        </w:rPr>
        <w:t>alertů</w:t>
      </w:r>
      <w:proofErr w:type="spellEnd"/>
      <w:r w:rsidRPr="00427897">
        <w:rPr>
          <w:rFonts w:cs="Calibri"/>
        </w:rPr>
        <w:t>.</w:t>
      </w:r>
    </w:p>
    <w:p w14:paraId="0C32ADBB" w14:textId="77777777" w:rsidR="00427897" w:rsidRPr="00427897" w:rsidRDefault="00427897" w:rsidP="00F16A11">
      <w:pPr>
        <w:pStyle w:val="Odstavecseseznamem"/>
        <w:spacing w:after="0" w:line="259" w:lineRule="auto"/>
        <w:ind w:left="709"/>
        <w:contextualSpacing w:val="0"/>
        <w:jc w:val="both"/>
        <w:rPr>
          <w:rFonts w:cs="Calibri"/>
        </w:rPr>
      </w:pPr>
    </w:p>
    <w:p w14:paraId="1392415A" w14:textId="77777777" w:rsidR="00C552B1" w:rsidRDefault="00C552B1" w:rsidP="00F16A11">
      <w:pPr>
        <w:pStyle w:val="Odstavecseseznamem"/>
        <w:shd w:val="clear" w:color="auto" w:fill="F2F2F2"/>
        <w:spacing w:after="120" w:line="259" w:lineRule="auto"/>
        <w:ind w:hanging="720"/>
        <w:contextualSpacing w:val="0"/>
        <w:jc w:val="both"/>
        <w:rPr>
          <w:rFonts w:cs="Calibri"/>
          <w:b/>
          <w:bCs/>
        </w:rPr>
      </w:pPr>
      <w:r>
        <w:rPr>
          <w:rFonts w:cs="Calibri"/>
          <w:b/>
          <w:bCs/>
        </w:rPr>
        <w:t>Ověření kontroly funkčnosti systému</w:t>
      </w:r>
    </w:p>
    <w:p w14:paraId="6CE1DDCD" w14:textId="77777777" w:rsidR="00C552B1" w:rsidRDefault="00C552B1" w:rsidP="00F16A11">
      <w:pPr>
        <w:pStyle w:val="Odstavecseseznamem"/>
        <w:numPr>
          <w:ilvl w:val="0"/>
          <w:numId w:val="10"/>
        </w:numPr>
        <w:spacing w:after="60" w:line="259" w:lineRule="auto"/>
        <w:contextualSpacing w:val="0"/>
        <w:jc w:val="both"/>
        <w:rPr>
          <w:rFonts w:cs="Calibri"/>
        </w:rPr>
      </w:pPr>
      <w:r>
        <w:rPr>
          <w:rFonts w:cs="Calibri"/>
        </w:rPr>
        <w:t>Základní nastavení systému a jeho konfigurace tak, aby mohl pracovat v prostředí zadavatele, včetně vytvoření uživatelů s rozdílným systémovým i databázovým oprávněním, a to v jednotném webovém rozhraní nabízeného systému.</w:t>
      </w:r>
    </w:p>
    <w:p w14:paraId="300705F2" w14:textId="77777777" w:rsidR="00C552B1" w:rsidRDefault="00C552B1" w:rsidP="00F16A11">
      <w:pPr>
        <w:pStyle w:val="Odstavecseseznamem"/>
        <w:numPr>
          <w:ilvl w:val="0"/>
          <w:numId w:val="10"/>
        </w:numPr>
        <w:spacing w:after="60" w:line="259" w:lineRule="auto"/>
        <w:contextualSpacing w:val="0"/>
        <w:jc w:val="both"/>
        <w:rPr>
          <w:rFonts w:cs="Calibri"/>
        </w:rPr>
      </w:pPr>
      <w:r>
        <w:rPr>
          <w:rFonts w:cs="Calibri"/>
        </w:rPr>
        <w:t xml:space="preserve">Zapojení pěti vybraných zdrojových systémů logů odesílajících logy prostřednictvím </w:t>
      </w:r>
      <w:proofErr w:type="spellStart"/>
      <w:r>
        <w:rPr>
          <w:rFonts w:cs="Calibri"/>
        </w:rPr>
        <w:t>Syslog</w:t>
      </w:r>
      <w:proofErr w:type="spellEnd"/>
      <w:r>
        <w:rPr>
          <w:rFonts w:cs="Calibri"/>
        </w:rPr>
        <w:t xml:space="preserve"> protokolu přes UDP/TCP/TLS z prostředí zadavatele a otestování následujících vlastností: </w:t>
      </w:r>
    </w:p>
    <w:p w14:paraId="187BF427"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nastavení klasifikace zdrojů;</w:t>
      </w:r>
    </w:p>
    <w:p w14:paraId="66522A79"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nastavení značek (tagů) pro vybrané zdrojové systémy;</w:t>
      </w:r>
    </w:p>
    <w:p w14:paraId="79344789"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filtrování událostí;</w:t>
      </w:r>
    </w:p>
    <w:p w14:paraId="65A93BF8"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úprava normalizace existujícího zdroje v grafickém rozhraní nástroje;</w:t>
      </w:r>
    </w:p>
    <w:p w14:paraId="286E73D5" w14:textId="77777777" w:rsidR="00C552B1" w:rsidRDefault="00C552B1" w:rsidP="00F16A11">
      <w:pPr>
        <w:pStyle w:val="Odstavecseseznamem"/>
        <w:numPr>
          <w:ilvl w:val="0"/>
          <w:numId w:val="12"/>
        </w:numPr>
        <w:spacing w:after="60" w:line="259" w:lineRule="auto"/>
        <w:contextualSpacing w:val="0"/>
        <w:jc w:val="both"/>
        <w:rPr>
          <w:rFonts w:cs="Calibri"/>
        </w:rPr>
      </w:pPr>
      <w:r>
        <w:rPr>
          <w:rFonts w:cs="Calibri"/>
        </w:rPr>
        <w:t>vytvoření reportů a exportu logů a vybraných údajů z logů.</w:t>
      </w:r>
    </w:p>
    <w:p w14:paraId="305E8AF2" w14:textId="77777777" w:rsidR="00C552B1" w:rsidRDefault="00C552B1" w:rsidP="00F16A11">
      <w:pPr>
        <w:pStyle w:val="Odstavecseseznamem"/>
        <w:numPr>
          <w:ilvl w:val="1"/>
          <w:numId w:val="11"/>
        </w:numPr>
        <w:spacing w:after="60" w:line="259" w:lineRule="auto"/>
        <w:ind w:left="709"/>
        <w:contextualSpacing w:val="0"/>
        <w:jc w:val="both"/>
        <w:rPr>
          <w:rFonts w:cs="Calibri"/>
        </w:rPr>
      </w:pPr>
      <w:r>
        <w:rPr>
          <w:rFonts w:cs="Calibri"/>
        </w:rPr>
        <w:t xml:space="preserve">Konfigurace pěti vybraných systémů Microsoft Windows tak, aby posílaly </w:t>
      </w:r>
      <w:proofErr w:type="spellStart"/>
      <w:r>
        <w:rPr>
          <w:rFonts w:cs="Calibri"/>
        </w:rPr>
        <w:t>EVTx</w:t>
      </w:r>
      <w:proofErr w:type="spellEnd"/>
      <w:r>
        <w:rPr>
          <w:rFonts w:cs="Calibri"/>
        </w:rPr>
        <w:t xml:space="preserve"> a textové logy do testovaného systému, s konfigurací pouze v jednotném grafickém rozhraní nabízeného systému.</w:t>
      </w:r>
    </w:p>
    <w:p w14:paraId="36053437" w14:textId="77777777" w:rsidR="00C552B1" w:rsidRDefault="00C552B1" w:rsidP="00F16A11">
      <w:pPr>
        <w:pStyle w:val="Odstavecseseznamem"/>
        <w:numPr>
          <w:ilvl w:val="1"/>
          <w:numId w:val="11"/>
        </w:numPr>
        <w:spacing w:after="60" w:line="259" w:lineRule="auto"/>
        <w:ind w:left="709"/>
        <w:contextualSpacing w:val="0"/>
        <w:jc w:val="both"/>
        <w:rPr>
          <w:rFonts w:cs="Calibri"/>
        </w:rPr>
      </w:pPr>
      <w:r>
        <w:rPr>
          <w:rFonts w:cs="Calibri"/>
        </w:rPr>
        <w:t xml:space="preserve">Ověření funkčních a výkonových parametrů Windows agenta a jeho centralizované správy v nabízeném systému včetně centrální instalace a centrální konfigurace Microsoft </w:t>
      </w:r>
      <w:proofErr w:type="spellStart"/>
      <w:r>
        <w:rPr>
          <w:rFonts w:cs="Calibri"/>
        </w:rPr>
        <w:t>Sysmon</w:t>
      </w:r>
      <w:proofErr w:type="spellEnd"/>
      <w:r>
        <w:rPr>
          <w:rFonts w:cs="Calibri"/>
        </w:rPr>
        <w:t xml:space="preserve"> služby pro rozšíření hodnoty logů vytvářených zdrojovými systémy dle doporučené auditní politiky.</w:t>
      </w:r>
    </w:p>
    <w:p w14:paraId="00B0F4B5" w14:textId="77777777" w:rsidR="00C552B1" w:rsidRDefault="00C552B1" w:rsidP="00F16A11">
      <w:pPr>
        <w:pStyle w:val="Odstavecseseznamem"/>
        <w:numPr>
          <w:ilvl w:val="1"/>
          <w:numId w:val="11"/>
        </w:numPr>
        <w:spacing w:after="60" w:line="259" w:lineRule="auto"/>
        <w:ind w:left="709"/>
        <w:contextualSpacing w:val="0"/>
        <w:jc w:val="both"/>
        <w:rPr>
          <w:rFonts w:cs="Calibri"/>
        </w:rPr>
      </w:pPr>
      <w:r>
        <w:rPr>
          <w:rFonts w:cs="Calibri"/>
        </w:rPr>
        <w:t>Konfigurace kolektoru logů z jedné databáze z prostředí zadavatele v jednotném webovém rozhraní nabízeného systému bez nutnosti instalovat na databázový server další produkty třetích stran.</w:t>
      </w:r>
    </w:p>
    <w:p w14:paraId="1FA86540" w14:textId="77777777" w:rsidR="00C552B1" w:rsidRDefault="00C552B1" w:rsidP="00F16A11">
      <w:pPr>
        <w:pStyle w:val="Odstavecseseznamem"/>
        <w:numPr>
          <w:ilvl w:val="1"/>
          <w:numId w:val="11"/>
        </w:numPr>
        <w:spacing w:after="60" w:line="259" w:lineRule="auto"/>
        <w:ind w:left="709"/>
        <w:contextualSpacing w:val="0"/>
        <w:jc w:val="both"/>
        <w:rPr>
          <w:rFonts w:cs="Calibri"/>
        </w:rPr>
      </w:pPr>
      <w:r>
        <w:rPr>
          <w:rFonts w:cs="Calibri"/>
        </w:rPr>
        <w:t>Oprava ze záloh po simulovaném úplném selhání nabízeného systému v následujících krocích:</w:t>
      </w:r>
    </w:p>
    <w:p w14:paraId="1A410326"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provedení zálohy konfigurace a dat na externí systém;</w:t>
      </w:r>
    </w:p>
    <w:p w14:paraId="4B227EF1"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vytažení dvou libovolných disků za běhu systému;</w:t>
      </w:r>
    </w:p>
    <w:p w14:paraId="056CB33E"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nastavení systému do továrního nastavení;</w:t>
      </w:r>
    </w:p>
    <w:p w14:paraId="3624F87D"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obnovení konfigurace a všech dat z vytvořených záloh;</w:t>
      </w:r>
    </w:p>
    <w:p w14:paraId="435D9845" w14:textId="77777777" w:rsidR="00C552B1" w:rsidRDefault="00C552B1" w:rsidP="00F16A11">
      <w:pPr>
        <w:pStyle w:val="Odstavecseseznamem"/>
        <w:numPr>
          <w:ilvl w:val="0"/>
          <w:numId w:val="14"/>
        </w:numPr>
        <w:spacing w:after="60" w:line="259" w:lineRule="auto"/>
        <w:ind w:left="1418"/>
        <w:contextualSpacing w:val="0"/>
        <w:jc w:val="both"/>
        <w:rPr>
          <w:rFonts w:cs="Calibri"/>
        </w:rPr>
      </w:pPr>
      <w:r>
        <w:rPr>
          <w:rFonts w:cs="Calibri"/>
        </w:rPr>
        <w:t>kontrola úplnosti obnovené konfigurace a dat ze záloh.</w:t>
      </w:r>
    </w:p>
    <w:p w14:paraId="78A76621" w14:textId="77777777" w:rsidR="00C552B1" w:rsidRDefault="00C552B1" w:rsidP="00F16A11">
      <w:pPr>
        <w:pStyle w:val="Odstavecseseznamem"/>
        <w:numPr>
          <w:ilvl w:val="1"/>
          <w:numId w:val="13"/>
        </w:numPr>
        <w:spacing w:after="60" w:line="259" w:lineRule="auto"/>
        <w:ind w:left="709"/>
        <w:contextualSpacing w:val="0"/>
        <w:jc w:val="both"/>
        <w:rPr>
          <w:rFonts w:cs="Calibri"/>
        </w:rPr>
      </w:pPr>
      <w:r>
        <w:rPr>
          <w:rFonts w:cs="Calibri"/>
        </w:rPr>
        <w:t>Navýšení a ponížení software nabízeného systému v grafickém rozhraní a provedení kontroly, že v případě ponížení nedojde ke ztrátě dříve shromážděných dat.</w:t>
      </w:r>
    </w:p>
    <w:p w14:paraId="490602BD" w14:textId="77777777" w:rsidR="00C552B1" w:rsidRDefault="00C552B1" w:rsidP="00F16A11">
      <w:pPr>
        <w:pStyle w:val="Odstavecseseznamem"/>
        <w:numPr>
          <w:ilvl w:val="1"/>
          <w:numId w:val="13"/>
        </w:numPr>
        <w:spacing w:after="60" w:line="259" w:lineRule="auto"/>
        <w:ind w:left="709"/>
        <w:contextualSpacing w:val="0"/>
        <w:jc w:val="both"/>
        <w:rPr>
          <w:rFonts w:cs="Calibri"/>
        </w:rPr>
      </w:pPr>
      <w:r>
        <w:rPr>
          <w:rFonts w:cs="Calibri"/>
        </w:rPr>
        <w:t>Kontrola, jakým způsobem se nastavuje systém ve vysoké dostupnosti (vytvoření clusteru) v jednotném webovém rozhraní systému a úplnost dokumentace k možným havarijním scénářům.</w:t>
      </w:r>
    </w:p>
    <w:p w14:paraId="06A3E527" w14:textId="77777777" w:rsidR="00C552B1" w:rsidRDefault="00C552B1" w:rsidP="00F16A11">
      <w:pPr>
        <w:pStyle w:val="Odstavecseseznamem"/>
        <w:numPr>
          <w:ilvl w:val="1"/>
          <w:numId w:val="13"/>
        </w:numPr>
        <w:spacing w:after="60" w:line="259" w:lineRule="auto"/>
        <w:ind w:left="709"/>
        <w:contextualSpacing w:val="0"/>
        <w:jc w:val="both"/>
        <w:rPr>
          <w:rFonts w:cs="Calibri"/>
        </w:rPr>
      </w:pPr>
      <w:r>
        <w:rPr>
          <w:rFonts w:cs="Calibri"/>
        </w:rPr>
        <w:t xml:space="preserve">Kontrola výkonu systému v běžné zátěži – generátorem logů se odešle vzorek originálních dat sesbíraných během předchozích testů. A to rychlostí odpovídající nabízenému systému po dobu minimálně 30 minut. Sledované hodnoty budou: přijetí všech logů a jejich správné </w:t>
      </w:r>
      <w:r>
        <w:rPr>
          <w:rFonts w:cs="Calibri"/>
        </w:rPr>
        <w:lastRenderedPageBreak/>
        <w:t xml:space="preserve">zařazení do databáze s časovým razítkem odpovídajícím skutečné době přijetí logu. Dále bude provedena kontrola, zda nedošlo během zpracování logů k jejich poškození nebo ztrátě. Logy musejí být kompletně zpracovány bez ztráty dat, se správným časovým razítkem uloženy v databázi, normalizovány a doplněny o rozšiřující informace typu metadata, DNS-PTR a </w:t>
      </w:r>
      <w:proofErr w:type="spellStart"/>
      <w:r>
        <w:rPr>
          <w:rFonts w:cs="Calibri"/>
        </w:rPr>
        <w:t>geolokace</w:t>
      </w:r>
      <w:proofErr w:type="spellEnd"/>
      <w:r>
        <w:rPr>
          <w:rFonts w:cs="Calibri"/>
        </w:rPr>
        <w:t>.</w:t>
      </w:r>
    </w:p>
    <w:p w14:paraId="589AD080" w14:textId="77777777" w:rsidR="00C552B1" w:rsidRDefault="00C552B1" w:rsidP="00F16A11">
      <w:pPr>
        <w:pStyle w:val="Odstavecseseznamem"/>
        <w:numPr>
          <w:ilvl w:val="1"/>
          <w:numId w:val="13"/>
        </w:numPr>
        <w:spacing w:after="60" w:line="259" w:lineRule="auto"/>
        <w:ind w:left="709"/>
        <w:contextualSpacing w:val="0"/>
        <w:jc w:val="both"/>
        <w:rPr>
          <w:rFonts w:cs="Calibri"/>
        </w:rPr>
      </w:pPr>
      <w:r>
        <w:rPr>
          <w:rFonts w:cs="Calibri"/>
        </w:rPr>
        <w:t xml:space="preserve">Kontrola výkonu systému v krátkodobém přetížení – generátorem logů se odešle vzorek originálních dat sesbíraných během předchozích testů. A to rychlostí odpovídající dvounásobku výkonu nabízeného systému po dobu 10 minut. Sledované hodnoty budou: přijetí všech logů a jejich správné zařazení do databáze s časovým razítkem odpovídajícím době přijetí logu systémem. Dále kontrola, zda nedošlo během zpracování logů k jejich poškození nebo ztrátě. Logy musejí být kompletně zpracovány bez ztráty dat, se správným časovým razítkem uloženy v databázi, normalizovány a doplněny o rozšiřující informace typu metadata, DNS-PTR, číslo a jméno ASN a </w:t>
      </w:r>
      <w:proofErr w:type="spellStart"/>
      <w:r>
        <w:rPr>
          <w:rFonts w:cs="Calibri"/>
        </w:rPr>
        <w:t>geolokace</w:t>
      </w:r>
      <w:proofErr w:type="spellEnd"/>
      <w:r>
        <w:rPr>
          <w:rFonts w:cs="Calibri"/>
        </w:rPr>
        <w:t>.</w:t>
      </w:r>
    </w:p>
    <w:p w14:paraId="463D9558" w14:textId="77777777" w:rsidR="00C552B1" w:rsidRDefault="00C552B1" w:rsidP="00F16A11">
      <w:pPr>
        <w:pStyle w:val="Odstavecseseznamem"/>
        <w:numPr>
          <w:ilvl w:val="0"/>
          <w:numId w:val="6"/>
        </w:numPr>
        <w:spacing w:after="60" w:line="259" w:lineRule="auto"/>
        <w:ind w:left="709" w:hanging="357"/>
        <w:contextualSpacing w:val="0"/>
        <w:jc w:val="both"/>
        <w:rPr>
          <w:rFonts w:cs="Calibri"/>
        </w:rPr>
      </w:pPr>
      <w:r>
        <w:rPr>
          <w:rFonts w:cs="Calibri"/>
        </w:rPr>
        <w:t>Součástí ověření funkčních vlastností může být i ověření požadované funkcionality a parametrů dodaného systému dle Technické specifikace tohoto zadání.</w:t>
      </w:r>
    </w:p>
    <w:p w14:paraId="43971873" w14:textId="77777777" w:rsidR="00C552B1" w:rsidRDefault="00C552B1" w:rsidP="00F16A11">
      <w:pPr>
        <w:pStyle w:val="Odstavecseseznamem"/>
        <w:numPr>
          <w:ilvl w:val="0"/>
          <w:numId w:val="6"/>
        </w:numPr>
        <w:spacing w:after="60" w:line="259" w:lineRule="auto"/>
        <w:ind w:left="709" w:hanging="357"/>
        <w:contextualSpacing w:val="0"/>
        <w:jc w:val="both"/>
        <w:rPr>
          <w:rFonts w:cs="Calibri"/>
        </w:rPr>
      </w:pPr>
      <w:r>
        <w:rPr>
          <w:rFonts w:cs="Calibri"/>
        </w:rPr>
        <w:t>Ověření funkčních vlastností nabízeného systému bude provádět zadavatel, vycházeje z dokumentace k nabízenému systému. V případě nejasností zadavatel vyzve k účasti zástupce dodavatele, který mu poskytne potřebnou součinnost, a to maximálně do 3 pracovních dnů po doručení výzvy dodavateli. Testy budou provedeny v prostředí zadavatele.</w:t>
      </w:r>
    </w:p>
    <w:p w14:paraId="1691D88F" w14:textId="77777777" w:rsidR="00C552B1" w:rsidRDefault="00C552B1" w:rsidP="00F16A11">
      <w:pPr>
        <w:pStyle w:val="Odstavecseseznamem"/>
        <w:spacing w:after="0" w:line="259" w:lineRule="auto"/>
        <w:ind w:left="714"/>
        <w:contextualSpacing w:val="0"/>
        <w:jc w:val="both"/>
        <w:rPr>
          <w:rFonts w:cs="Calibri"/>
        </w:rPr>
      </w:pPr>
    </w:p>
    <w:p w14:paraId="742DA530" w14:textId="77777777" w:rsidR="00C552B1" w:rsidRPr="00103404" w:rsidRDefault="00C552B1" w:rsidP="00F16A11">
      <w:pPr>
        <w:pStyle w:val="Odstavecseseznamem"/>
        <w:numPr>
          <w:ilvl w:val="0"/>
          <w:numId w:val="16"/>
        </w:numPr>
        <w:shd w:val="clear" w:color="auto" w:fill="D0CECE"/>
        <w:spacing w:after="120" w:line="259" w:lineRule="auto"/>
        <w:ind w:left="283" w:hanging="357"/>
        <w:contextualSpacing w:val="0"/>
        <w:jc w:val="both"/>
        <w:rPr>
          <w:rFonts w:cs="Calibri"/>
          <w:b/>
          <w:bCs/>
        </w:rPr>
      </w:pPr>
      <w:bookmarkStart w:id="2" w:name="_Hlk137805405"/>
      <w:r w:rsidRPr="00103404">
        <w:rPr>
          <w:rFonts w:cs="Calibri"/>
          <w:b/>
          <w:bCs/>
        </w:rPr>
        <w:t>Instalace a implementace – soubor</w:t>
      </w:r>
      <w:bookmarkEnd w:id="2"/>
    </w:p>
    <w:p w14:paraId="162707F8"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Rozbalení veškerého dodaného HW, kontrola bezvadného stavu, likvidace přepravního a obalového materiálu a spolupráce s dodavatelem na evidenci HW (případné opatření evidenčními štítky);  </w:t>
      </w:r>
    </w:p>
    <w:p w14:paraId="72696D5D"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Instalace a zprovoznění veškerého dodaného HW do stávajících 19“ rozvaděčů a provedení funkčních testů;  </w:t>
      </w:r>
    </w:p>
    <w:p w14:paraId="5195726F"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Instalace a zprovoznění veškerého dodaného SW na nově </w:t>
      </w:r>
      <w:r w:rsidRPr="003A1914">
        <w:rPr>
          <w:rFonts w:cs="Calibri"/>
        </w:rPr>
        <w:t>dodaný (i stávající) HW</w:t>
      </w:r>
      <w:r w:rsidRPr="0031039A">
        <w:rPr>
          <w:rFonts w:cs="Calibri"/>
        </w:rPr>
        <w:t xml:space="preserve">;  </w:t>
      </w:r>
    </w:p>
    <w:p w14:paraId="6D53EAA8"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Implementace zálohovacího SW v souladu s metodikou výrobce na odolnost diskových úložišť záloh před útoky ransomware;  </w:t>
      </w:r>
    </w:p>
    <w:p w14:paraId="475E232C"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Nastavení LAN komponent tak, aby odpovídalo po konceptuální stránce stávajícímu schématu, tedy byly schopny rozšířit</w:t>
      </w:r>
      <w:r>
        <w:rPr>
          <w:rFonts w:cs="Calibri"/>
        </w:rPr>
        <w:t>,</w:t>
      </w:r>
      <w:r w:rsidRPr="0031039A">
        <w:rPr>
          <w:rFonts w:cs="Calibri"/>
        </w:rPr>
        <w:t xml:space="preserve"> popř. převzít funkci původní infrastruktury, tj. tak, aby nastavení firewallu odpovídalo aktuálnímu stavu a switche byly zapojeny v patřičné topologii tak, aby umožňovaly serverům komunikaci nutnou k následující fázi konfigurace a zprovoznění nového produkčního prostředí;  </w:t>
      </w:r>
    </w:p>
    <w:p w14:paraId="01781772"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Zavedení veškerého dodaného HW do monitoringu dodavatele i objednatele;  </w:t>
      </w:r>
    </w:p>
    <w:p w14:paraId="77281653"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Instalace veškerého dodaného SW a jeho zavedení do monitoringu objednatele;  </w:t>
      </w:r>
    </w:p>
    <w:p w14:paraId="57ED6AE8"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Nastavení monitoringu zálohování na úroveň jednotlivých HW a SW složek zálohovacího řešení, zálohovacích úloh a jejich průběhu;  </w:t>
      </w:r>
    </w:p>
    <w:p w14:paraId="4A2B3C4B"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Úprava konfigurace datového centra tak, aby stávající produkční prostředí a služby jím poskytované byly provozovány, monitorovány, zálohovány a zabezpečeny na nově dodaném HW a SW;  </w:t>
      </w:r>
    </w:p>
    <w:p w14:paraId="77B4E64E"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Plné zanesení virtualizace do monitoringu objednatele;  </w:t>
      </w:r>
    </w:p>
    <w:p w14:paraId="71F42F1A"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Provedení testu výkonu spojení mezi jednotlivými komponentami a </w:t>
      </w:r>
      <w:proofErr w:type="spellStart"/>
      <w:r w:rsidRPr="0031039A">
        <w:rPr>
          <w:rFonts w:cs="Calibri"/>
        </w:rPr>
        <w:t>disaster</w:t>
      </w:r>
      <w:proofErr w:type="spellEnd"/>
      <w:r w:rsidRPr="0031039A">
        <w:rPr>
          <w:rFonts w:cs="Calibri"/>
        </w:rPr>
        <w:t xml:space="preserve"> </w:t>
      </w:r>
      <w:proofErr w:type="spellStart"/>
      <w:r w:rsidRPr="0031039A">
        <w:rPr>
          <w:rFonts w:cs="Calibri"/>
        </w:rPr>
        <w:t>recovery</w:t>
      </w:r>
      <w:proofErr w:type="spellEnd"/>
      <w:r w:rsidRPr="0031039A">
        <w:rPr>
          <w:rFonts w:cs="Calibri"/>
        </w:rPr>
        <w:t xml:space="preserve"> při zátěži pro vyloučení SPOF;  </w:t>
      </w:r>
    </w:p>
    <w:p w14:paraId="3FBFE085"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Integrace zálohování s virtualizační konzolí; </w:t>
      </w:r>
    </w:p>
    <w:p w14:paraId="3F1533B2"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lastRenderedPageBreak/>
        <w:t xml:space="preserve">Požadujeme instalaci základního zálohovacího SW (řízení, správa) </w:t>
      </w:r>
    </w:p>
    <w:p w14:paraId="2B6D044A"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instalaci všech potřebných serverů pro transport dat (data </w:t>
      </w:r>
      <w:proofErr w:type="spellStart"/>
      <w:r w:rsidRPr="0031039A">
        <w:rPr>
          <w:rFonts w:cs="Calibri"/>
        </w:rPr>
        <w:t>moover</w:t>
      </w:r>
      <w:proofErr w:type="spellEnd"/>
      <w:r w:rsidRPr="0031039A">
        <w:rPr>
          <w:rFonts w:cs="Calibri"/>
        </w:rPr>
        <w:t xml:space="preserve">, media server, </w:t>
      </w:r>
      <w:proofErr w:type="spellStart"/>
      <w:r w:rsidRPr="0031039A">
        <w:rPr>
          <w:rFonts w:cs="Calibri"/>
        </w:rPr>
        <w:t>proxy</w:t>
      </w:r>
      <w:proofErr w:type="spellEnd"/>
      <w:r w:rsidRPr="0031039A">
        <w:rPr>
          <w:rFonts w:cs="Calibri"/>
        </w:rPr>
        <w:t xml:space="preserve"> server) </w:t>
      </w:r>
    </w:p>
    <w:p w14:paraId="104A4F72" w14:textId="77777777" w:rsidR="00C552B1" w:rsidRPr="001725F9"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Pokud má </w:t>
      </w:r>
      <w:proofErr w:type="spellStart"/>
      <w:r w:rsidRPr="0031039A">
        <w:rPr>
          <w:rFonts w:cs="Calibri"/>
        </w:rPr>
        <w:t>backup</w:t>
      </w:r>
      <w:proofErr w:type="spellEnd"/>
      <w:r w:rsidRPr="0031039A">
        <w:rPr>
          <w:rFonts w:cs="Calibri"/>
        </w:rPr>
        <w:t xml:space="preserve"> SW oddělené GUI klienty pro správu, požadujeme ukázkovou instalaci takové admin </w:t>
      </w:r>
      <w:r w:rsidRPr="001725F9">
        <w:rPr>
          <w:rFonts w:cs="Calibri"/>
        </w:rPr>
        <w:t xml:space="preserve">konzole na OS Linux </w:t>
      </w:r>
    </w:p>
    <w:p w14:paraId="0DD6839C" w14:textId="77777777" w:rsidR="00C552B1" w:rsidRPr="001725F9"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Pokud má </w:t>
      </w:r>
      <w:proofErr w:type="spellStart"/>
      <w:r w:rsidRPr="0031039A">
        <w:rPr>
          <w:rFonts w:cs="Calibri"/>
        </w:rPr>
        <w:t>backup</w:t>
      </w:r>
      <w:proofErr w:type="spellEnd"/>
      <w:r w:rsidRPr="0031039A">
        <w:rPr>
          <w:rFonts w:cs="Calibri"/>
        </w:rPr>
        <w:t xml:space="preserve"> SW oddělené zálohovací klienty pro zálohování daných OS, požadujeme ukázkovou instalaci na vybraných OS (Windows</w:t>
      </w:r>
      <w:r w:rsidRPr="001725F9">
        <w:rPr>
          <w:rFonts w:cs="Calibri"/>
        </w:rPr>
        <w:t xml:space="preserve">, Linux) </w:t>
      </w:r>
    </w:p>
    <w:p w14:paraId="7983BE2D"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w:t>
      </w:r>
      <w:proofErr w:type="spellStart"/>
      <w:r w:rsidRPr="0031039A">
        <w:rPr>
          <w:rFonts w:cs="Calibri"/>
        </w:rPr>
        <w:t>backup</w:t>
      </w:r>
      <w:proofErr w:type="spellEnd"/>
      <w:r w:rsidRPr="0031039A">
        <w:rPr>
          <w:rFonts w:cs="Calibri"/>
        </w:rPr>
        <w:t xml:space="preserve"> SW integraci s administračními nástroji pro virtualizované prostředí MS Windows a </w:t>
      </w:r>
      <w:proofErr w:type="spellStart"/>
      <w:r w:rsidRPr="0031039A">
        <w:rPr>
          <w:rFonts w:cs="Calibri"/>
        </w:rPr>
        <w:t>VMware</w:t>
      </w:r>
      <w:proofErr w:type="spellEnd"/>
      <w:r w:rsidRPr="0031039A">
        <w:rPr>
          <w:rFonts w:cs="Calibri"/>
        </w:rPr>
        <w:t xml:space="preserve"> </w:t>
      </w:r>
    </w:p>
    <w:p w14:paraId="4E23C1A1"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zviditelnění a nakonfigurování všech uvažovaných cílů záloh (VTL zařízení, D2D zařízení) </w:t>
      </w:r>
    </w:p>
    <w:p w14:paraId="4CC80BF0" w14:textId="77777777" w:rsidR="00C552B1"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konfiguraci všech rozhraní (LAN/SAN) na všech serverech sloužících pro transport zálohovaných dat (data </w:t>
      </w:r>
      <w:proofErr w:type="spellStart"/>
      <w:r w:rsidRPr="0031039A">
        <w:rPr>
          <w:rFonts w:cs="Calibri"/>
        </w:rPr>
        <w:t>moover</w:t>
      </w:r>
      <w:proofErr w:type="spellEnd"/>
      <w:r w:rsidRPr="0031039A">
        <w:rPr>
          <w:rFonts w:cs="Calibri"/>
        </w:rPr>
        <w:t xml:space="preserve">, </w:t>
      </w:r>
      <w:proofErr w:type="spellStart"/>
      <w:r w:rsidRPr="0031039A">
        <w:rPr>
          <w:rFonts w:cs="Calibri"/>
        </w:rPr>
        <w:t>proxy</w:t>
      </w:r>
      <w:proofErr w:type="spellEnd"/>
      <w:r w:rsidRPr="0031039A">
        <w:rPr>
          <w:rFonts w:cs="Calibri"/>
        </w:rPr>
        <w:t xml:space="preserve"> servery, media servery, </w:t>
      </w:r>
      <w:proofErr w:type="spellStart"/>
      <w:r w:rsidRPr="0031039A">
        <w:rPr>
          <w:rFonts w:cs="Calibri"/>
        </w:rPr>
        <w:t>storage</w:t>
      </w:r>
      <w:proofErr w:type="spellEnd"/>
      <w:r w:rsidRPr="0031039A">
        <w:rPr>
          <w:rFonts w:cs="Calibri"/>
        </w:rPr>
        <w:t xml:space="preserve"> servery)</w:t>
      </w:r>
      <w:r>
        <w:rPr>
          <w:rFonts w:cs="Calibri"/>
        </w:rPr>
        <w:t xml:space="preserve"> </w:t>
      </w:r>
      <w:r w:rsidRPr="0031039A">
        <w:rPr>
          <w:rFonts w:cs="Calibri"/>
        </w:rPr>
        <w:t>s optimalizací na</w:t>
      </w:r>
      <w:r>
        <w:rPr>
          <w:rFonts w:cs="Calibri"/>
        </w:rPr>
        <w:t>:</w:t>
      </w:r>
    </w:p>
    <w:p w14:paraId="317ED6D9" w14:textId="77777777" w:rsidR="00C552B1" w:rsidRDefault="00C552B1" w:rsidP="00F16A11">
      <w:pPr>
        <w:pStyle w:val="Odstavecseseznamem"/>
        <w:numPr>
          <w:ilvl w:val="0"/>
          <w:numId w:val="19"/>
        </w:numPr>
        <w:suppressAutoHyphens w:val="0"/>
        <w:spacing w:after="0" w:line="259" w:lineRule="auto"/>
        <w:contextualSpacing w:val="0"/>
        <w:jc w:val="both"/>
        <w:rPr>
          <w:rFonts w:cs="Calibri"/>
        </w:rPr>
      </w:pPr>
      <w:r w:rsidRPr="0031039A">
        <w:rPr>
          <w:rFonts w:cs="Calibri"/>
        </w:rPr>
        <w:t>HA (vysokou dostupnost)</w:t>
      </w:r>
      <w:r>
        <w:rPr>
          <w:rFonts w:cs="Calibri"/>
        </w:rPr>
        <w:t>,</w:t>
      </w:r>
      <w:r w:rsidRPr="0031039A">
        <w:rPr>
          <w:rFonts w:cs="Calibri"/>
        </w:rPr>
        <w:t xml:space="preserve"> </w:t>
      </w:r>
    </w:p>
    <w:p w14:paraId="6A050272" w14:textId="77777777" w:rsidR="00C552B1" w:rsidRPr="0031039A" w:rsidRDefault="00C552B1" w:rsidP="00F16A11">
      <w:pPr>
        <w:pStyle w:val="Odstavecseseznamem"/>
        <w:numPr>
          <w:ilvl w:val="0"/>
          <w:numId w:val="19"/>
        </w:numPr>
        <w:suppressAutoHyphens w:val="0"/>
        <w:spacing w:after="0" w:line="259" w:lineRule="auto"/>
        <w:contextualSpacing w:val="0"/>
        <w:jc w:val="both"/>
        <w:rPr>
          <w:rFonts w:cs="Calibri"/>
        </w:rPr>
      </w:pPr>
      <w:r w:rsidRPr="0031039A">
        <w:rPr>
          <w:rFonts w:cs="Calibri"/>
        </w:rPr>
        <w:t xml:space="preserve">propustnost (agregace více linek) </w:t>
      </w:r>
    </w:p>
    <w:p w14:paraId="5D3BB16B"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Na všech komponentách zálohovacího eko-systému implementovat administraci a přístupy s ohledem na RBAC (Role </w:t>
      </w:r>
      <w:proofErr w:type="spellStart"/>
      <w:r w:rsidRPr="0031039A">
        <w:rPr>
          <w:rFonts w:cs="Calibri"/>
        </w:rPr>
        <w:t>Based</w:t>
      </w:r>
      <w:proofErr w:type="spellEnd"/>
      <w:r w:rsidRPr="0031039A">
        <w:rPr>
          <w:rFonts w:cs="Calibri"/>
        </w:rPr>
        <w:t xml:space="preserve"> Access </w:t>
      </w:r>
      <w:proofErr w:type="spellStart"/>
      <w:r w:rsidRPr="0031039A">
        <w:rPr>
          <w:rFonts w:cs="Calibri"/>
        </w:rPr>
        <w:t>Control</w:t>
      </w:r>
      <w:proofErr w:type="spellEnd"/>
      <w:r w:rsidRPr="0031039A">
        <w:rPr>
          <w:rFonts w:cs="Calibri"/>
        </w:rPr>
        <w:t>) včetně napojení na centrální AD/LDAP.</w:t>
      </w:r>
    </w:p>
    <w:p w14:paraId="56124630"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Požadujeme vytvoření automatizovaného reportovacího systému, který bude informovat o nedokončených zálohovacích úlohách</w:t>
      </w:r>
    </w:p>
    <w:p w14:paraId="161B83FF"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požadujeme ukázku monitoringu:  </w:t>
      </w:r>
    </w:p>
    <w:p w14:paraId="38A377F9" w14:textId="77777777" w:rsidR="00C552B1" w:rsidRPr="0031039A" w:rsidRDefault="00C552B1" w:rsidP="00F16A11">
      <w:pPr>
        <w:pStyle w:val="Odstavecseseznamem"/>
        <w:numPr>
          <w:ilvl w:val="0"/>
          <w:numId w:val="18"/>
        </w:numPr>
        <w:spacing w:line="259" w:lineRule="auto"/>
        <w:ind w:left="1560"/>
        <w:contextualSpacing w:val="0"/>
        <w:jc w:val="both"/>
        <w:rPr>
          <w:rFonts w:cs="Calibri"/>
        </w:rPr>
      </w:pPr>
      <w:r w:rsidRPr="0031039A">
        <w:rPr>
          <w:rFonts w:cs="Calibri"/>
        </w:rPr>
        <w:t xml:space="preserve">stavy-statusy jednotlivých komponent (řídící </w:t>
      </w:r>
      <w:proofErr w:type="spellStart"/>
      <w:r w:rsidRPr="0031039A">
        <w:rPr>
          <w:rFonts w:cs="Calibri"/>
        </w:rPr>
        <w:t>serever</w:t>
      </w:r>
      <w:proofErr w:type="spellEnd"/>
      <w:r w:rsidRPr="0031039A">
        <w:rPr>
          <w:rFonts w:cs="Calibri"/>
        </w:rPr>
        <w:t xml:space="preserve">, data </w:t>
      </w:r>
      <w:proofErr w:type="spellStart"/>
      <w:r w:rsidRPr="0031039A">
        <w:rPr>
          <w:rFonts w:cs="Calibri"/>
        </w:rPr>
        <w:t>moover</w:t>
      </w:r>
      <w:proofErr w:type="spellEnd"/>
      <w:r w:rsidRPr="0031039A">
        <w:rPr>
          <w:rFonts w:cs="Calibri"/>
        </w:rPr>
        <w:t xml:space="preserve">, cíl záloh) </w:t>
      </w:r>
    </w:p>
    <w:p w14:paraId="723E56FB" w14:textId="77777777" w:rsidR="00C552B1" w:rsidRPr="0031039A" w:rsidRDefault="00C552B1" w:rsidP="00F16A11">
      <w:pPr>
        <w:pStyle w:val="Odstavecseseznamem"/>
        <w:numPr>
          <w:ilvl w:val="0"/>
          <w:numId w:val="18"/>
        </w:numPr>
        <w:spacing w:line="259" w:lineRule="auto"/>
        <w:ind w:left="1560"/>
        <w:contextualSpacing w:val="0"/>
        <w:jc w:val="both"/>
        <w:rPr>
          <w:rFonts w:cs="Calibri"/>
        </w:rPr>
      </w:pPr>
      <w:r w:rsidRPr="0031039A">
        <w:rPr>
          <w:rFonts w:cs="Calibri"/>
        </w:rPr>
        <w:t xml:space="preserve">stavy-statusy úloh, statistiky úloh </w:t>
      </w:r>
    </w:p>
    <w:p w14:paraId="5C9BDEFB" w14:textId="77777777" w:rsidR="00C552B1" w:rsidRPr="0031039A" w:rsidRDefault="00C552B1" w:rsidP="00F16A11">
      <w:pPr>
        <w:pStyle w:val="Odstavecseseznamem"/>
        <w:numPr>
          <w:ilvl w:val="0"/>
          <w:numId w:val="18"/>
        </w:numPr>
        <w:spacing w:line="259" w:lineRule="auto"/>
        <w:ind w:left="1560"/>
        <w:contextualSpacing w:val="0"/>
        <w:jc w:val="both"/>
        <w:rPr>
          <w:rFonts w:cs="Calibri"/>
        </w:rPr>
      </w:pPr>
      <w:r w:rsidRPr="0031039A">
        <w:rPr>
          <w:rFonts w:cs="Calibri"/>
        </w:rPr>
        <w:t xml:space="preserve">kapacity, využité a volné kapacity v jednotlivých cílech záloh </w:t>
      </w:r>
    </w:p>
    <w:p w14:paraId="62C63081"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Požadujeme dodání elektronické dokumentace (</w:t>
      </w:r>
      <w:proofErr w:type="spellStart"/>
      <w:r w:rsidRPr="0031039A">
        <w:rPr>
          <w:rFonts w:cs="Calibri"/>
        </w:rPr>
        <w:t>pdf</w:t>
      </w:r>
      <w:proofErr w:type="spellEnd"/>
      <w:r w:rsidRPr="0031039A">
        <w:rPr>
          <w:rFonts w:cs="Calibri"/>
        </w:rPr>
        <w:t xml:space="preserve">) ke všem použitým SW komponentám (user </w:t>
      </w:r>
      <w:proofErr w:type="spellStart"/>
      <w:r w:rsidRPr="0031039A">
        <w:rPr>
          <w:rFonts w:cs="Calibri"/>
        </w:rPr>
        <w:t>guide</w:t>
      </w:r>
      <w:proofErr w:type="spellEnd"/>
      <w:r w:rsidRPr="0031039A">
        <w:rPr>
          <w:rFonts w:cs="Calibri"/>
        </w:rPr>
        <w:t xml:space="preserve">, admin </w:t>
      </w:r>
      <w:proofErr w:type="spellStart"/>
      <w:r w:rsidRPr="0031039A">
        <w:rPr>
          <w:rFonts w:cs="Calibri"/>
        </w:rPr>
        <w:t>guide</w:t>
      </w:r>
      <w:proofErr w:type="spellEnd"/>
      <w:r w:rsidRPr="0031039A">
        <w:rPr>
          <w:rFonts w:cs="Calibri"/>
        </w:rPr>
        <w:t xml:space="preserve">, </w:t>
      </w:r>
      <w:proofErr w:type="spellStart"/>
      <w:r w:rsidRPr="0031039A">
        <w:rPr>
          <w:rFonts w:cs="Calibri"/>
        </w:rPr>
        <w:t>config</w:t>
      </w:r>
      <w:proofErr w:type="spellEnd"/>
      <w:r w:rsidRPr="0031039A">
        <w:rPr>
          <w:rFonts w:cs="Calibri"/>
        </w:rPr>
        <w:t xml:space="preserve"> </w:t>
      </w:r>
      <w:proofErr w:type="spellStart"/>
      <w:r w:rsidRPr="0031039A">
        <w:rPr>
          <w:rFonts w:cs="Calibri"/>
        </w:rPr>
        <w:t>guide</w:t>
      </w:r>
      <w:proofErr w:type="spellEnd"/>
      <w:r w:rsidRPr="0031039A">
        <w:rPr>
          <w:rFonts w:cs="Calibri"/>
        </w:rPr>
        <w:t xml:space="preserve"> atp.) </w:t>
      </w:r>
    </w:p>
    <w:p w14:paraId="683F9F3A"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Požadujeme vytvoření a předání dokumentace o konkrétním provedení a nastavení celého zálohovacího prostředí. (otevřený editovatelný formát ODF např. *.</w:t>
      </w:r>
      <w:proofErr w:type="spellStart"/>
      <w:r w:rsidRPr="0031039A">
        <w:rPr>
          <w:rFonts w:cs="Calibri"/>
        </w:rPr>
        <w:t>odt</w:t>
      </w:r>
      <w:proofErr w:type="spellEnd"/>
      <w:r w:rsidRPr="0031039A">
        <w:rPr>
          <w:rFonts w:cs="Calibri"/>
        </w:rPr>
        <w:t xml:space="preserve"> nebo MS Office formát např. *.</w:t>
      </w:r>
      <w:proofErr w:type="spellStart"/>
      <w:r w:rsidRPr="0031039A">
        <w:rPr>
          <w:rFonts w:cs="Calibri"/>
        </w:rPr>
        <w:t>docx</w:t>
      </w:r>
      <w:proofErr w:type="spellEnd"/>
      <w:r w:rsidRPr="0031039A">
        <w:rPr>
          <w:rFonts w:cs="Calibri"/>
        </w:rPr>
        <w:t xml:space="preserve">) </w:t>
      </w:r>
    </w:p>
    <w:p w14:paraId="6BCC5028" w14:textId="77777777" w:rsidR="00C552B1"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Zanesení dokumentace prostředí do </w:t>
      </w:r>
      <w:proofErr w:type="spellStart"/>
      <w:r w:rsidRPr="0031039A">
        <w:rPr>
          <w:rFonts w:cs="Calibri"/>
        </w:rPr>
        <w:t>Redmine</w:t>
      </w:r>
      <w:proofErr w:type="spellEnd"/>
      <w:r w:rsidRPr="0031039A">
        <w:rPr>
          <w:rFonts w:cs="Calibri"/>
        </w:rPr>
        <w:t xml:space="preserve"> </w:t>
      </w:r>
      <w:proofErr w:type="gramStart"/>
      <w:r w:rsidRPr="0031039A">
        <w:rPr>
          <w:rFonts w:cs="Calibri"/>
        </w:rPr>
        <w:t>objednatele</w:t>
      </w:r>
      <w:proofErr w:type="gramEnd"/>
      <w:r w:rsidRPr="0031039A">
        <w:rPr>
          <w:rFonts w:cs="Calibri"/>
        </w:rPr>
        <w:t xml:space="preserve"> popř. předání formou dokumentů ve formátech </w:t>
      </w:r>
      <w:proofErr w:type="spellStart"/>
      <w:r w:rsidRPr="0031039A">
        <w:rPr>
          <w:rFonts w:cs="Calibri"/>
        </w:rPr>
        <w:t>odt</w:t>
      </w:r>
      <w:proofErr w:type="spellEnd"/>
      <w:r w:rsidRPr="0031039A">
        <w:rPr>
          <w:rFonts w:cs="Calibri"/>
        </w:rPr>
        <w:t xml:space="preserve">, </w:t>
      </w:r>
      <w:proofErr w:type="spellStart"/>
      <w:r w:rsidRPr="0031039A">
        <w:rPr>
          <w:rFonts w:cs="Calibri"/>
        </w:rPr>
        <w:t>docx</w:t>
      </w:r>
      <w:proofErr w:type="spellEnd"/>
      <w:r w:rsidRPr="0031039A">
        <w:rPr>
          <w:rFonts w:cs="Calibri"/>
        </w:rPr>
        <w:t xml:space="preserve"> či </w:t>
      </w:r>
      <w:proofErr w:type="spellStart"/>
      <w:r w:rsidRPr="0031039A">
        <w:rPr>
          <w:rFonts w:cs="Calibri"/>
        </w:rPr>
        <w:t>pdf</w:t>
      </w:r>
      <w:proofErr w:type="spellEnd"/>
      <w:r w:rsidRPr="0031039A">
        <w:rPr>
          <w:rFonts w:cs="Calibri"/>
        </w:rPr>
        <w:t xml:space="preserve">;  </w:t>
      </w:r>
    </w:p>
    <w:p w14:paraId="182BF170"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Pr>
          <w:rFonts w:cs="Calibri"/>
        </w:rPr>
        <w:t>Zadavatel požaduje kompletní instalaci bezpečnostního software na všechna zařízení v jeho vlastnictví, včetně mobilních zařízení (tablety, mobilní telefony)</w:t>
      </w:r>
    </w:p>
    <w:p w14:paraId="68DA2688" w14:textId="77777777" w:rsidR="00C552B1" w:rsidRPr="0031039A" w:rsidRDefault="00C552B1" w:rsidP="00F16A11">
      <w:pPr>
        <w:pStyle w:val="Odstavecseseznamem"/>
        <w:numPr>
          <w:ilvl w:val="0"/>
          <w:numId w:val="17"/>
        </w:numPr>
        <w:suppressAutoHyphens w:val="0"/>
        <w:spacing w:after="0" w:line="259" w:lineRule="auto"/>
        <w:contextualSpacing w:val="0"/>
        <w:jc w:val="both"/>
        <w:rPr>
          <w:rFonts w:cs="Calibri"/>
        </w:rPr>
      </w:pPr>
      <w:r w:rsidRPr="0031039A">
        <w:rPr>
          <w:rFonts w:cs="Calibri"/>
        </w:rPr>
        <w:t xml:space="preserve">Dokumentace jednotlivých HW a SW komponent musí mít část věnující se instalaci, konfiguraci, běžné administraci a užívání.  </w:t>
      </w:r>
    </w:p>
    <w:p w14:paraId="25F1E5FE" w14:textId="77777777" w:rsidR="00C552B1" w:rsidRDefault="00C552B1" w:rsidP="00F16A11">
      <w:pPr>
        <w:pStyle w:val="Odstavecseseznamem"/>
        <w:spacing w:after="0" w:line="259" w:lineRule="auto"/>
        <w:contextualSpacing w:val="0"/>
        <w:jc w:val="both"/>
        <w:rPr>
          <w:rFonts w:cs="Calibri"/>
        </w:rPr>
      </w:pPr>
    </w:p>
    <w:p w14:paraId="4C1108E8" w14:textId="77777777" w:rsidR="00C552B1" w:rsidRPr="00103404" w:rsidRDefault="00C552B1" w:rsidP="00F16A11">
      <w:pPr>
        <w:pStyle w:val="Odstavecseseznamem"/>
        <w:numPr>
          <w:ilvl w:val="0"/>
          <w:numId w:val="16"/>
        </w:numPr>
        <w:shd w:val="clear" w:color="auto" w:fill="D0CECE"/>
        <w:spacing w:after="240" w:line="259" w:lineRule="auto"/>
        <w:ind w:left="284"/>
        <w:contextualSpacing w:val="0"/>
        <w:jc w:val="both"/>
        <w:rPr>
          <w:rFonts w:cs="Calibri"/>
          <w:b/>
          <w:bCs/>
        </w:rPr>
      </w:pPr>
      <w:r w:rsidRPr="00103404">
        <w:rPr>
          <w:rFonts w:cs="Calibri"/>
          <w:b/>
          <w:bCs/>
        </w:rPr>
        <w:t>Zaškolení obsluhy – soubor</w:t>
      </w:r>
    </w:p>
    <w:p w14:paraId="4F13BC36" w14:textId="10143D41" w:rsidR="00C552B1" w:rsidRPr="00103404" w:rsidRDefault="00C552B1" w:rsidP="00F16A11">
      <w:pPr>
        <w:pStyle w:val="Odstavecseseznamem"/>
        <w:numPr>
          <w:ilvl w:val="0"/>
          <w:numId w:val="5"/>
        </w:numPr>
        <w:spacing w:before="120" w:after="0" w:line="259" w:lineRule="auto"/>
        <w:ind w:left="709"/>
        <w:contextualSpacing w:val="0"/>
        <w:jc w:val="both"/>
        <w:rPr>
          <w:rFonts w:cs="Calibri"/>
          <w:lang w:val="en-GB"/>
        </w:rPr>
      </w:pPr>
      <w:proofErr w:type="spellStart"/>
      <w:r w:rsidRPr="00103404">
        <w:rPr>
          <w:rFonts w:cs="Calibri"/>
          <w:lang w:val="en-GB"/>
        </w:rPr>
        <w:t>Zaškolení</w:t>
      </w:r>
      <w:proofErr w:type="spellEnd"/>
      <w:r w:rsidRPr="00103404">
        <w:rPr>
          <w:rFonts w:cs="Calibri"/>
          <w:lang w:val="en-GB"/>
        </w:rPr>
        <w:t xml:space="preserve"> </w:t>
      </w:r>
      <w:r w:rsidR="000C1EC1">
        <w:rPr>
          <w:rFonts w:cs="Calibri"/>
          <w:lang w:val="en-GB"/>
        </w:rPr>
        <w:t>2</w:t>
      </w:r>
      <w:r w:rsidRPr="00103404">
        <w:rPr>
          <w:rFonts w:cs="Calibri"/>
          <w:lang w:val="en-GB"/>
        </w:rPr>
        <w:t xml:space="preserve"> </w:t>
      </w:r>
      <w:proofErr w:type="spellStart"/>
      <w:r w:rsidRPr="00103404">
        <w:rPr>
          <w:rFonts w:cs="Calibri"/>
          <w:lang w:val="en-GB"/>
        </w:rPr>
        <w:t>zaměstnanc</w:t>
      </w:r>
      <w:r w:rsidR="000C1EC1">
        <w:rPr>
          <w:rFonts w:cs="Calibri"/>
          <w:lang w:val="en-GB"/>
        </w:rPr>
        <w:t>ů</w:t>
      </w:r>
      <w:proofErr w:type="spellEnd"/>
      <w:r w:rsidRPr="00103404">
        <w:rPr>
          <w:rFonts w:cs="Calibri"/>
          <w:lang w:val="en-GB"/>
        </w:rPr>
        <w:t xml:space="preserve"> </w:t>
      </w:r>
      <w:proofErr w:type="spellStart"/>
      <w:r w:rsidRPr="00103404">
        <w:rPr>
          <w:rFonts w:cs="Calibri"/>
          <w:lang w:val="en-GB"/>
        </w:rPr>
        <w:t>zadavatele</w:t>
      </w:r>
      <w:proofErr w:type="spellEnd"/>
      <w:r w:rsidRPr="00103404">
        <w:rPr>
          <w:rFonts w:cs="Calibri"/>
          <w:lang w:val="en-GB"/>
        </w:rPr>
        <w:t xml:space="preserve"> v </w:t>
      </w:r>
      <w:proofErr w:type="spellStart"/>
      <w:r w:rsidRPr="00103404">
        <w:rPr>
          <w:rFonts w:cs="Calibri"/>
          <w:lang w:val="en-GB"/>
        </w:rPr>
        <w:t>obsluze</w:t>
      </w:r>
      <w:proofErr w:type="spellEnd"/>
      <w:r w:rsidRPr="00103404">
        <w:rPr>
          <w:rFonts w:cs="Calibri"/>
          <w:lang w:val="en-GB"/>
        </w:rPr>
        <w:t xml:space="preserve"> a </w:t>
      </w:r>
      <w:proofErr w:type="spellStart"/>
      <w:r w:rsidRPr="00103404">
        <w:rPr>
          <w:rFonts w:cs="Calibri"/>
          <w:lang w:val="en-GB"/>
        </w:rPr>
        <w:t>údržbě</w:t>
      </w:r>
      <w:proofErr w:type="spellEnd"/>
      <w:r w:rsidRPr="00103404">
        <w:rPr>
          <w:rFonts w:cs="Calibri"/>
          <w:lang w:val="en-GB"/>
        </w:rPr>
        <w:t xml:space="preserve"> </w:t>
      </w:r>
      <w:proofErr w:type="spellStart"/>
      <w:r w:rsidRPr="00103404">
        <w:rPr>
          <w:rFonts w:cs="Calibri"/>
          <w:lang w:val="en-GB"/>
        </w:rPr>
        <w:t>zařízení</w:t>
      </w:r>
      <w:proofErr w:type="spellEnd"/>
      <w:r w:rsidRPr="00103404">
        <w:rPr>
          <w:rFonts w:cs="Calibri"/>
          <w:lang w:val="en-GB"/>
        </w:rPr>
        <w:t xml:space="preserve"> v </w:t>
      </w:r>
      <w:proofErr w:type="spellStart"/>
      <w:r w:rsidRPr="00103404">
        <w:rPr>
          <w:rFonts w:cs="Calibri"/>
          <w:lang w:val="en-GB"/>
        </w:rPr>
        <w:t>rozsahu</w:t>
      </w:r>
      <w:proofErr w:type="spellEnd"/>
      <w:r w:rsidRPr="00103404">
        <w:rPr>
          <w:rFonts w:cs="Calibri"/>
          <w:lang w:val="en-GB"/>
        </w:rPr>
        <w:t xml:space="preserve"> 16 </w:t>
      </w:r>
      <w:proofErr w:type="spellStart"/>
      <w:r w:rsidRPr="00103404">
        <w:rPr>
          <w:rFonts w:cs="Calibri"/>
          <w:lang w:val="en-GB"/>
        </w:rPr>
        <w:t>pracovních</w:t>
      </w:r>
      <w:proofErr w:type="spellEnd"/>
      <w:r w:rsidRPr="00103404">
        <w:rPr>
          <w:rFonts w:cs="Calibri"/>
          <w:lang w:val="en-GB"/>
        </w:rPr>
        <w:t xml:space="preserve"> </w:t>
      </w:r>
      <w:proofErr w:type="spellStart"/>
      <w:r w:rsidRPr="00103404">
        <w:rPr>
          <w:rFonts w:cs="Calibri"/>
          <w:lang w:val="en-GB"/>
        </w:rPr>
        <w:t>hodin</w:t>
      </w:r>
      <w:proofErr w:type="spellEnd"/>
      <w:r w:rsidRPr="00103404">
        <w:rPr>
          <w:rFonts w:cs="Calibri"/>
          <w:lang w:val="en-GB"/>
        </w:rPr>
        <w:t xml:space="preserve"> </w:t>
      </w:r>
      <w:proofErr w:type="spellStart"/>
      <w:r w:rsidRPr="00103404">
        <w:rPr>
          <w:rFonts w:cs="Calibri"/>
          <w:lang w:val="en-GB"/>
        </w:rPr>
        <w:t>na</w:t>
      </w:r>
      <w:proofErr w:type="spellEnd"/>
      <w:r w:rsidRPr="00103404">
        <w:rPr>
          <w:rFonts w:cs="Calibri"/>
          <w:lang w:val="en-GB"/>
        </w:rPr>
        <w:t xml:space="preserve"> </w:t>
      </w:r>
      <w:proofErr w:type="spellStart"/>
      <w:r w:rsidRPr="00103404">
        <w:rPr>
          <w:rFonts w:cs="Calibri"/>
          <w:lang w:val="en-GB"/>
        </w:rPr>
        <w:t>dodaném</w:t>
      </w:r>
      <w:proofErr w:type="spellEnd"/>
      <w:r w:rsidRPr="00103404">
        <w:rPr>
          <w:rFonts w:cs="Calibri"/>
          <w:lang w:val="en-GB"/>
        </w:rPr>
        <w:t xml:space="preserve"> </w:t>
      </w:r>
      <w:proofErr w:type="spellStart"/>
      <w:r w:rsidRPr="00103404">
        <w:rPr>
          <w:rFonts w:cs="Calibri"/>
          <w:lang w:val="en-GB"/>
        </w:rPr>
        <w:t>zařízení</w:t>
      </w:r>
      <w:proofErr w:type="spellEnd"/>
      <w:r w:rsidRPr="00103404">
        <w:rPr>
          <w:rFonts w:cs="Calibri"/>
          <w:lang w:val="en-GB"/>
        </w:rPr>
        <w:t xml:space="preserve"> v </w:t>
      </w:r>
      <w:proofErr w:type="spellStart"/>
      <w:r w:rsidRPr="00103404">
        <w:rPr>
          <w:rFonts w:cs="Calibri"/>
          <w:lang w:val="en-GB"/>
        </w:rPr>
        <w:t>místě</w:t>
      </w:r>
      <w:proofErr w:type="spellEnd"/>
      <w:r w:rsidRPr="00103404">
        <w:rPr>
          <w:rFonts w:cs="Calibri"/>
          <w:lang w:val="en-GB"/>
        </w:rPr>
        <w:t xml:space="preserve"> </w:t>
      </w:r>
      <w:proofErr w:type="spellStart"/>
      <w:r w:rsidRPr="00103404">
        <w:rPr>
          <w:rFonts w:cs="Calibri"/>
          <w:lang w:val="en-GB"/>
        </w:rPr>
        <w:t>plnění</w:t>
      </w:r>
      <w:proofErr w:type="spellEnd"/>
      <w:r w:rsidRPr="00103404">
        <w:rPr>
          <w:rFonts w:cs="Calibri"/>
          <w:lang w:val="en-GB"/>
        </w:rPr>
        <w:t xml:space="preserve"> (s min </w:t>
      </w:r>
      <w:proofErr w:type="spellStart"/>
      <w:r w:rsidRPr="00103404">
        <w:rPr>
          <w:rFonts w:cs="Calibri"/>
          <w:lang w:val="en-GB"/>
        </w:rPr>
        <w:t>rozsahem</w:t>
      </w:r>
      <w:proofErr w:type="spellEnd"/>
      <w:r w:rsidRPr="00103404">
        <w:rPr>
          <w:rFonts w:cs="Calibri"/>
          <w:lang w:val="en-GB"/>
        </w:rPr>
        <w:t xml:space="preserve"> 8 </w:t>
      </w:r>
      <w:proofErr w:type="spellStart"/>
      <w:r w:rsidRPr="00103404">
        <w:rPr>
          <w:rFonts w:cs="Calibri"/>
          <w:lang w:val="en-GB"/>
        </w:rPr>
        <w:t>pracovních</w:t>
      </w:r>
      <w:proofErr w:type="spellEnd"/>
      <w:r w:rsidRPr="00103404">
        <w:rPr>
          <w:rFonts w:cs="Calibri"/>
          <w:lang w:val="en-GB"/>
        </w:rPr>
        <w:t xml:space="preserve"> </w:t>
      </w:r>
      <w:proofErr w:type="spellStart"/>
      <w:r w:rsidRPr="00103404">
        <w:rPr>
          <w:rFonts w:cs="Calibri"/>
          <w:lang w:val="en-GB"/>
        </w:rPr>
        <w:t>hodin</w:t>
      </w:r>
      <w:proofErr w:type="spellEnd"/>
      <w:r w:rsidRPr="00103404">
        <w:rPr>
          <w:rFonts w:cs="Calibri"/>
          <w:lang w:val="en-GB"/>
        </w:rPr>
        <w:t xml:space="preserve"> </w:t>
      </w:r>
      <w:proofErr w:type="spellStart"/>
      <w:r w:rsidRPr="00103404">
        <w:rPr>
          <w:rFonts w:cs="Calibri"/>
          <w:lang w:val="en-GB"/>
        </w:rPr>
        <w:t>na</w:t>
      </w:r>
      <w:proofErr w:type="spellEnd"/>
      <w:r w:rsidRPr="00103404">
        <w:rPr>
          <w:rFonts w:cs="Calibri"/>
          <w:lang w:val="en-GB"/>
        </w:rPr>
        <w:t xml:space="preserve"> </w:t>
      </w:r>
      <w:proofErr w:type="spellStart"/>
      <w:r w:rsidRPr="00103404">
        <w:rPr>
          <w:rFonts w:cs="Calibri"/>
          <w:lang w:val="en-GB"/>
        </w:rPr>
        <w:t>zařízení</w:t>
      </w:r>
      <w:proofErr w:type="spellEnd"/>
      <w:r w:rsidRPr="00103404">
        <w:rPr>
          <w:rFonts w:cs="Calibri"/>
          <w:lang w:val="en-GB"/>
        </w:rPr>
        <w:t xml:space="preserve"> LOG management).</w:t>
      </w:r>
    </w:p>
    <w:p w14:paraId="432849E5" w14:textId="01008D3A" w:rsidR="00C552B1" w:rsidRDefault="00C552B1" w:rsidP="00427897">
      <w:pPr>
        <w:spacing w:after="240" w:line="259" w:lineRule="auto"/>
        <w:ind w:left="-425" w:right="-397"/>
        <w:jc w:val="both"/>
        <w:rPr>
          <w:rFonts w:cs="Calibri"/>
          <w:b/>
          <w:bCs/>
          <w:color w:val="C00000"/>
        </w:rPr>
      </w:pPr>
    </w:p>
    <w:p w14:paraId="0D36ACAF" w14:textId="77777777" w:rsidR="006E7801" w:rsidRDefault="006E7801" w:rsidP="00427897">
      <w:pPr>
        <w:spacing w:after="240" w:line="259" w:lineRule="auto"/>
        <w:ind w:left="-425" w:right="-397"/>
        <w:jc w:val="both"/>
        <w:rPr>
          <w:rFonts w:cs="Calibri"/>
          <w:b/>
          <w:bCs/>
          <w:color w:val="C00000"/>
        </w:rPr>
      </w:pPr>
    </w:p>
    <w:p w14:paraId="7BA7ADB4" w14:textId="77777777" w:rsidR="00C552B1" w:rsidRDefault="00C552B1" w:rsidP="00427897">
      <w:pPr>
        <w:spacing w:after="240" w:line="259" w:lineRule="auto"/>
        <w:ind w:left="-425" w:right="-397"/>
        <w:jc w:val="both"/>
        <w:rPr>
          <w:rFonts w:cs="Calibri"/>
          <w:b/>
          <w:bCs/>
          <w:color w:val="C00000"/>
        </w:rPr>
      </w:pPr>
      <w:r>
        <w:rPr>
          <w:rFonts w:cs="Calibri"/>
          <w:b/>
          <w:bCs/>
          <w:color w:val="C00000"/>
        </w:rPr>
        <w:lastRenderedPageBreak/>
        <w:t>V následující tabulce účastník zadávacího řízení vyplní, zda a jakým způsobem splnil požadavky zadavatele:</w:t>
      </w:r>
    </w:p>
    <w:p w14:paraId="6ABFD896" w14:textId="77777777" w:rsidR="00C552B1" w:rsidRDefault="00C552B1" w:rsidP="00427897">
      <w:pPr>
        <w:keepNext/>
        <w:numPr>
          <w:ilvl w:val="0"/>
          <w:numId w:val="9"/>
        </w:numPr>
        <w:tabs>
          <w:tab w:val="left" w:pos="426"/>
        </w:tabs>
        <w:spacing w:after="120" w:line="259" w:lineRule="auto"/>
        <w:ind w:left="431" w:hanging="357"/>
        <w:jc w:val="both"/>
        <w:outlineLvl w:val="3"/>
        <w:rPr>
          <w:rFonts w:cs="Calibri"/>
        </w:rPr>
      </w:pPr>
      <w:r>
        <w:rPr>
          <w:rFonts w:cs="Calibri"/>
        </w:rPr>
        <w:t xml:space="preserve">Zadavatel požaduje, aby dodavatelem nabízené HW zařízení, případně SW aplikace, splňovaly </w:t>
      </w:r>
      <w:r>
        <w:rPr>
          <w:rFonts w:cs="Calibri"/>
          <w:b/>
          <w:bCs/>
        </w:rPr>
        <w:t>veškeré</w:t>
      </w:r>
      <w:r>
        <w:rPr>
          <w:rFonts w:cs="Calibri"/>
        </w:rPr>
        <w:t xml:space="preserve"> výše uvedené minimální požadavky (funkcionality a parametry) a tyto byly zahrnuty v jeho nabídce a v celkové ceně. </w:t>
      </w:r>
    </w:p>
    <w:p w14:paraId="5CE4D89E" w14:textId="77777777" w:rsidR="00C552B1" w:rsidRDefault="00C552B1" w:rsidP="00427897">
      <w:pPr>
        <w:keepNext/>
        <w:numPr>
          <w:ilvl w:val="0"/>
          <w:numId w:val="3"/>
        </w:numPr>
        <w:tabs>
          <w:tab w:val="left" w:pos="426"/>
        </w:tabs>
        <w:spacing w:after="0" w:line="259" w:lineRule="auto"/>
        <w:jc w:val="both"/>
        <w:outlineLvl w:val="3"/>
        <w:rPr>
          <w:rFonts w:cs="Calibri"/>
        </w:rPr>
      </w:pPr>
      <w:r>
        <w:rPr>
          <w:rFonts w:cs="Calibri"/>
        </w:rPr>
        <w:t xml:space="preserve">Dodavatel </w:t>
      </w:r>
      <w:r>
        <w:rPr>
          <w:rFonts w:cs="Calibri"/>
          <w:b/>
          <w:bCs/>
        </w:rPr>
        <w:t>jednoznačně deklaruje</w:t>
      </w:r>
      <w:r>
        <w:rPr>
          <w:rFonts w:cs="Calibri"/>
        </w:rPr>
        <w:t xml:space="preserve"> splnění, popřípadě absenci každého minimálního požadavku ve výše uvedených tabulkách, a to vyplněním příslušného pole „Splněno“ jednou ze dvou nabízených možností:</w:t>
      </w:r>
    </w:p>
    <w:p w14:paraId="52571557" w14:textId="77777777" w:rsidR="00C552B1" w:rsidRDefault="00C552B1" w:rsidP="00427897">
      <w:pPr>
        <w:numPr>
          <w:ilvl w:val="0"/>
          <w:numId w:val="4"/>
        </w:numPr>
        <w:tabs>
          <w:tab w:val="left" w:pos="426"/>
        </w:tabs>
        <w:spacing w:before="60" w:after="60" w:line="259" w:lineRule="auto"/>
        <w:ind w:left="993" w:hanging="283"/>
        <w:jc w:val="both"/>
        <w:rPr>
          <w:rFonts w:cs="Calibri"/>
        </w:rPr>
      </w:pPr>
      <w:proofErr w:type="gramStart"/>
      <w:r>
        <w:rPr>
          <w:rFonts w:cs="Calibri"/>
          <w:b/>
          <w:bCs/>
          <w:color w:val="2E74B5"/>
        </w:rPr>
        <w:t>ANO</w:t>
      </w:r>
      <w:r>
        <w:rPr>
          <w:rFonts w:cs="Calibri"/>
        </w:rPr>
        <w:t xml:space="preserve"> - v</w:t>
      </w:r>
      <w:proofErr w:type="gramEnd"/>
      <w:r>
        <w:rPr>
          <w:rFonts w:cs="Calibri"/>
        </w:rPr>
        <w:t xml:space="preserve"> případě, že dodavatelem nabízené plnění minimální požadavek </w:t>
      </w:r>
      <w:r>
        <w:rPr>
          <w:rFonts w:cs="Calibri"/>
          <w:u w:val="single"/>
        </w:rPr>
        <w:t>splňuje</w:t>
      </w:r>
      <w:r>
        <w:rPr>
          <w:rFonts w:cs="Calibri"/>
        </w:rPr>
        <w:t>,</w:t>
      </w:r>
    </w:p>
    <w:p w14:paraId="71DA92AE" w14:textId="77777777" w:rsidR="00C552B1" w:rsidRDefault="00C552B1" w:rsidP="00427897">
      <w:pPr>
        <w:tabs>
          <w:tab w:val="left" w:pos="426"/>
        </w:tabs>
        <w:spacing w:after="60" w:line="259" w:lineRule="auto"/>
        <w:ind w:left="993" w:hanging="283"/>
        <w:jc w:val="both"/>
        <w:rPr>
          <w:rFonts w:cs="Calibri"/>
        </w:rPr>
      </w:pPr>
      <w:r>
        <w:rPr>
          <w:rFonts w:cs="Calibri"/>
        </w:rPr>
        <w:t>nebo</w:t>
      </w:r>
    </w:p>
    <w:p w14:paraId="693A0283" w14:textId="77777777" w:rsidR="00C552B1" w:rsidRDefault="00C552B1" w:rsidP="00427897">
      <w:pPr>
        <w:numPr>
          <w:ilvl w:val="0"/>
          <w:numId w:val="4"/>
        </w:numPr>
        <w:tabs>
          <w:tab w:val="left" w:pos="426"/>
        </w:tabs>
        <w:spacing w:before="60" w:after="60" w:line="259" w:lineRule="auto"/>
        <w:ind w:left="993" w:hanging="283"/>
        <w:jc w:val="both"/>
        <w:rPr>
          <w:rFonts w:cs="Calibri"/>
        </w:rPr>
      </w:pPr>
      <w:proofErr w:type="gramStart"/>
      <w:r>
        <w:rPr>
          <w:rFonts w:cs="Calibri"/>
          <w:b/>
          <w:bCs/>
          <w:color w:val="FF0000"/>
        </w:rPr>
        <w:t>NE</w:t>
      </w:r>
      <w:r>
        <w:rPr>
          <w:rFonts w:cs="Calibri"/>
        </w:rPr>
        <w:t xml:space="preserve"> - v</w:t>
      </w:r>
      <w:proofErr w:type="gramEnd"/>
      <w:r>
        <w:rPr>
          <w:rFonts w:cs="Calibri"/>
        </w:rPr>
        <w:t xml:space="preserve"> případě, že dodavatelem nabízené plnění minimální požadavek </w:t>
      </w:r>
      <w:r>
        <w:rPr>
          <w:rFonts w:cs="Calibri"/>
          <w:u w:val="single"/>
        </w:rPr>
        <w:t>nesplňuje</w:t>
      </w:r>
      <w:r>
        <w:rPr>
          <w:rFonts w:cs="Calibri"/>
        </w:rPr>
        <w:t>.</w:t>
      </w:r>
    </w:p>
    <w:p w14:paraId="717F4B9B" w14:textId="77777777" w:rsidR="00C552B1" w:rsidRDefault="00C552B1" w:rsidP="00427897">
      <w:pPr>
        <w:tabs>
          <w:tab w:val="left" w:pos="426"/>
        </w:tabs>
        <w:spacing w:after="60" w:line="259" w:lineRule="auto"/>
        <w:ind w:left="360"/>
        <w:jc w:val="both"/>
        <w:rPr>
          <w:rFonts w:cs="Calibri"/>
        </w:rPr>
      </w:pPr>
      <w:r>
        <w:rPr>
          <w:rFonts w:cs="Calibri"/>
        </w:rPr>
        <w:t xml:space="preserve">Tabulky s vyplněním polí „Splněno“ budou nedílnou součástí nabídky. V případě </w:t>
      </w:r>
      <w:r>
        <w:rPr>
          <w:rFonts w:cs="Calibri"/>
          <w:b/>
          <w:bCs/>
        </w:rPr>
        <w:t xml:space="preserve">nevyplnění </w:t>
      </w:r>
      <w:r>
        <w:rPr>
          <w:rFonts w:cs="Calibri"/>
        </w:rPr>
        <w:t xml:space="preserve">požadovaných údajů zadavatel </w:t>
      </w:r>
      <w:r>
        <w:rPr>
          <w:rFonts w:cs="Calibri"/>
          <w:b/>
          <w:bCs/>
        </w:rPr>
        <w:t>vyloučí</w:t>
      </w:r>
      <w:r>
        <w:rPr>
          <w:rFonts w:cs="Calibri"/>
        </w:rPr>
        <w:t xml:space="preserve"> dodavatele z účasti v zadávacím řízení.</w:t>
      </w:r>
    </w:p>
    <w:p w14:paraId="3B84685A" w14:textId="77777777" w:rsidR="00C552B1" w:rsidRDefault="00C552B1" w:rsidP="00427897">
      <w:pPr>
        <w:keepNext/>
        <w:numPr>
          <w:ilvl w:val="0"/>
          <w:numId w:val="3"/>
        </w:numPr>
        <w:tabs>
          <w:tab w:val="left" w:pos="426"/>
        </w:tabs>
        <w:spacing w:after="120" w:line="259" w:lineRule="auto"/>
        <w:ind w:left="431" w:hanging="357"/>
        <w:jc w:val="both"/>
        <w:outlineLvl w:val="3"/>
        <w:rPr>
          <w:rFonts w:cs="Calibri"/>
        </w:rPr>
      </w:pPr>
      <w:r>
        <w:rPr>
          <w:rFonts w:cs="Calibri"/>
        </w:rPr>
        <w:t xml:space="preserve">V případě, že dodavatel v příslušné položce pole neoznačí nebo v položce budou označeny obě možnosti dle bodu 2., bude taková položka posuzována jako neoznačená a bude znamenat </w:t>
      </w:r>
      <w:r>
        <w:rPr>
          <w:rFonts w:cs="Calibri"/>
          <w:u w:val="single"/>
        </w:rPr>
        <w:t>vyloučení</w:t>
      </w:r>
      <w:r w:rsidRPr="00B566D5">
        <w:rPr>
          <w:rFonts w:cs="Calibri"/>
        </w:rPr>
        <w:t xml:space="preserve"> </w:t>
      </w:r>
      <w:r>
        <w:rPr>
          <w:rFonts w:cs="Calibri"/>
        </w:rPr>
        <w:t>dodavatele z důvodu nesplnění zadavatelem požadovaného minimálního plnění.</w:t>
      </w:r>
    </w:p>
    <w:p w14:paraId="61A42607" w14:textId="77777777" w:rsidR="00C552B1" w:rsidRDefault="00C552B1" w:rsidP="00427897">
      <w:pPr>
        <w:keepNext/>
        <w:numPr>
          <w:ilvl w:val="0"/>
          <w:numId w:val="3"/>
        </w:numPr>
        <w:tabs>
          <w:tab w:val="left" w:pos="426"/>
        </w:tabs>
        <w:spacing w:after="120" w:line="259" w:lineRule="auto"/>
        <w:ind w:left="431" w:hanging="357"/>
        <w:jc w:val="both"/>
        <w:outlineLvl w:val="3"/>
        <w:rPr>
          <w:rFonts w:cs="Calibri"/>
        </w:rPr>
      </w:pPr>
      <w:r>
        <w:rPr>
          <w:rFonts w:cs="Calibri"/>
        </w:rPr>
        <w:t xml:space="preserve">V případě, že dodavatel v příslušné položce pole označí </w:t>
      </w:r>
      <w:r>
        <w:rPr>
          <w:rFonts w:cs="Calibri"/>
          <w:b/>
          <w:bCs/>
        </w:rPr>
        <w:t>NE</w:t>
      </w:r>
      <w:r>
        <w:rPr>
          <w:rFonts w:cs="Calibri"/>
        </w:rPr>
        <w:t xml:space="preserve">, bude taková položka posuzována jako nesplnění minimálních požadavků zadavatele a bude znamenat </w:t>
      </w:r>
      <w:r>
        <w:rPr>
          <w:rFonts w:cs="Calibri"/>
          <w:u w:val="single"/>
        </w:rPr>
        <w:t>vyloučení</w:t>
      </w:r>
      <w:r>
        <w:rPr>
          <w:rFonts w:cs="Calibri"/>
        </w:rPr>
        <w:t xml:space="preserve"> dodavatele z důvodu nesplnění zadavatelem požadovaného minimálního plnění.</w:t>
      </w:r>
    </w:p>
    <w:p w14:paraId="7153B282" w14:textId="77777777" w:rsidR="00C552B1" w:rsidRDefault="00C552B1" w:rsidP="00427897">
      <w:pPr>
        <w:keepNext/>
        <w:numPr>
          <w:ilvl w:val="0"/>
          <w:numId w:val="3"/>
        </w:numPr>
        <w:tabs>
          <w:tab w:val="left" w:pos="426"/>
        </w:tabs>
        <w:spacing w:after="0" w:line="259" w:lineRule="auto"/>
        <w:jc w:val="both"/>
        <w:outlineLvl w:val="3"/>
        <w:rPr>
          <w:rFonts w:cs="Calibri"/>
        </w:rPr>
      </w:pPr>
      <w:r>
        <w:rPr>
          <w:rFonts w:cs="Calibri"/>
        </w:rPr>
        <w:t xml:space="preserve">Dodavatel do sloupce „Popis řešení“ uvede, zda jím dodané HW zařízení, případně SW aplikace, splňuje jednotlivé požadavky zadavatele a </w:t>
      </w:r>
      <w:r w:rsidRPr="00D21C0B">
        <w:rPr>
          <w:rFonts w:cs="Calibri"/>
          <w:b/>
          <w:bCs/>
        </w:rPr>
        <w:t>výstižně</w:t>
      </w:r>
      <w:r>
        <w:rPr>
          <w:rFonts w:cs="Calibri"/>
        </w:rPr>
        <w:t xml:space="preserve"> (</w:t>
      </w:r>
      <w:r w:rsidRPr="00D21C0B">
        <w:rPr>
          <w:rFonts w:cs="Calibri"/>
          <w:u w:val="single"/>
        </w:rPr>
        <w:t>minimálně</w:t>
      </w:r>
      <w:r>
        <w:rPr>
          <w:rFonts w:cs="Calibri"/>
        </w:rPr>
        <w:t xml:space="preserve"> uvedením </w:t>
      </w:r>
      <w:r w:rsidRPr="00B566D5">
        <w:rPr>
          <w:rFonts w:cs="Calibri"/>
        </w:rPr>
        <w:t>názv</w:t>
      </w:r>
      <w:r>
        <w:rPr>
          <w:rFonts w:cs="Calibri"/>
        </w:rPr>
        <w:t>u</w:t>
      </w:r>
      <w:r w:rsidRPr="00B566D5">
        <w:rPr>
          <w:rFonts w:cs="Calibri"/>
        </w:rPr>
        <w:t xml:space="preserve"> výrobce a obchodní</w:t>
      </w:r>
      <w:r>
        <w:rPr>
          <w:rFonts w:cs="Calibri"/>
        </w:rPr>
        <w:t>ho</w:t>
      </w:r>
      <w:r w:rsidRPr="00B566D5">
        <w:rPr>
          <w:rFonts w:cs="Calibri"/>
        </w:rPr>
        <w:t xml:space="preserve"> či typové</w:t>
      </w:r>
      <w:r>
        <w:rPr>
          <w:rFonts w:cs="Calibri"/>
        </w:rPr>
        <w:t>ho</w:t>
      </w:r>
      <w:r w:rsidRPr="00B566D5">
        <w:rPr>
          <w:rFonts w:cs="Calibri"/>
        </w:rPr>
        <w:t xml:space="preserve"> označení</w:t>
      </w:r>
      <w:r>
        <w:rPr>
          <w:rFonts w:cs="Calibri"/>
        </w:rPr>
        <w:t xml:space="preserve"> nabízeného řešení) doplní, jakým způsobem je požadovaná funkčnost splněna.</w:t>
      </w:r>
    </w:p>
    <w:p w14:paraId="32F40882" w14:textId="77777777" w:rsidR="00C552B1" w:rsidRDefault="00C552B1">
      <w:pPr>
        <w:pStyle w:val="Bezmezer"/>
      </w:pPr>
    </w:p>
    <w:p w14:paraId="56F730A0" w14:textId="77777777" w:rsidR="00C552B1" w:rsidRDefault="00C552B1">
      <w:pPr>
        <w:pStyle w:val="Bezmezer"/>
      </w:pPr>
    </w:p>
    <w:tbl>
      <w:tblPr>
        <w:tblW w:w="10871" w:type="dxa"/>
        <w:tblInd w:w="-856" w:type="dxa"/>
        <w:tblLayout w:type="fixed"/>
        <w:tblLook w:val="00A0" w:firstRow="1" w:lastRow="0" w:firstColumn="1" w:lastColumn="0" w:noHBand="0" w:noVBand="0"/>
      </w:tblPr>
      <w:tblGrid>
        <w:gridCol w:w="538"/>
        <w:gridCol w:w="3104"/>
        <w:gridCol w:w="1093"/>
        <w:gridCol w:w="6136"/>
      </w:tblGrid>
      <w:tr w:rsidR="00C552B1" w:rsidRPr="000B36F9" w14:paraId="660DBE0F" w14:textId="77777777" w:rsidTr="00B61EEB">
        <w:trPr>
          <w:cantSplit/>
          <w:trHeight w:val="799"/>
          <w:tblHeader/>
        </w:trPr>
        <w:tc>
          <w:tcPr>
            <w:tcW w:w="538" w:type="dxa"/>
            <w:tcBorders>
              <w:top w:val="single" w:sz="4" w:space="0" w:color="000000"/>
              <w:left w:val="single" w:sz="4" w:space="0" w:color="000000"/>
              <w:bottom w:val="single" w:sz="4" w:space="0" w:color="000000"/>
              <w:right w:val="single" w:sz="4" w:space="0" w:color="000000"/>
            </w:tcBorders>
            <w:shd w:val="clear" w:color="auto" w:fill="DEEAF6"/>
          </w:tcPr>
          <w:p w14:paraId="64115C50" w14:textId="77777777" w:rsidR="00C552B1" w:rsidRPr="000B36F9" w:rsidRDefault="00C552B1">
            <w:pPr>
              <w:jc w:val="center"/>
              <w:rPr>
                <w:rFonts w:cs="Calibri"/>
                <w:b/>
                <w:bCs/>
                <w:iCs/>
                <w:sz w:val="21"/>
                <w:szCs w:val="21"/>
              </w:rPr>
            </w:pPr>
          </w:p>
          <w:p w14:paraId="090F6260" w14:textId="77777777" w:rsidR="00C552B1" w:rsidRPr="000B36F9" w:rsidRDefault="00C552B1">
            <w:pPr>
              <w:jc w:val="center"/>
              <w:rPr>
                <w:rFonts w:cs="Calibri"/>
                <w:b/>
                <w:bCs/>
                <w:iCs/>
                <w:sz w:val="21"/>
                <w:szCs w:val="21"/>
              </w:rPr>
            </w:pPr>
            <w:r w:rsidRPr="000B36F9">
              <w:rPr>
                <w:rFonts w:cs="Calibri"/>
                <w:b/>
                <w:bCs/>
                <w:iCs/>
                <w:sz w:val="21"/>
                <w:szCs w:val="21"/>
              </w:rPr>
              <w:t>Č.</w:t>
            </w:r>
          </w:p>
        </w:tc>
        <w:tc>
          <w:tcPr>
            <w:tcW w:w="3104" w:type="dxa"/>
            <w:tcBorders>
              <w:top w:val="single" w:sz="4" w:space="0" w:color="000000"/>
              <w:left w:val="single" w:sz="4" w:space="0" w:color="000000"/>
              <w:bottom w:val="single" w:sz="4" w:space="0" w:color="000000"/>
              <w:right w:val="single" w:sz="4" w:space="0" w:color="000000"/>
            </w:tcBorders>
            <w:shd w:val="clear" w:color="auto" w:fill="DEEAF6"/>
          </w:tcPr>
          <w:p w14:paraId="2E3DB346" w14:textId="77777777" w:rsidR="00C552B1" w:rsidRPr="000B36F9" w:rsidRDefault="00C552B1">
            <w:pPr>
              <w:jc w:val="center"/>
              <w:rPr>
                <w:rFonts w:cs="Calibri"/>
                <w:b/>
                <w:bCs/>
                <w:iCs/>
                <w:sz w:val="21"/>
                <w:szCs w:val="21"/>
              </w:rPr>
            </w:pPr>
          </w:p>
          <w:p w14:paraId="10135954" w14:textId="77777777" w:rsidR="00C552B1" w:rsidRPr="000B36F9" w:rsidRDefault="00C552B1">
            <w:pPr>
              <w:ind w:left="-137"/>
              <w:jc w:val="center"/>
              <w:rPr>
                <w:rFonts w:cs="Calibri"/>
                <w:b/>
                <w:bCs/>
                <w:iCs/>
                <w:sz w:val="21"/>
                <w:szCs w:val="21"/>
              </w:rPr>
            </w:pPr>
            <w:r w:rsidRPr="000B36F9">
              <w:rPr>
                <w:rFonts w:cs="Calibri"/>
                <w:b/>
                <w:bCs/>
                <w:iCs/>
                <w:sz w:val="21"/>
                <w:szCs w:val="21"/>
              </w:rPr>
              <w:t>Kritérium</w:t>
            </w:r>
          </w:p>
        </w:tc>
        <w:tc>
          <w:tcPr>
            <w:tcW w:w="1093" w:type="dxa"/>
            <w:tcBorders>
              <w:top w:val="single" w:sz="4" w:space="0" w:color="000000"/>
              <w:left w:val="single" w:sz="4" w:space="0" w:color="000000"/>
              <w:bottom w:val="single" w:sz="4" w:space="0" w:color="000000"/>
              <w:right w:val="single" w:sz="4" w:space="0" w:color="000000"/>
            </w:tcBorders>
            <w:shd w:val="clear" w:color="auto" w:fill="DEEAF6"/>
          </w:tcPr>
          <w:p w14:paraId="51569746" w14:textId="77777777" w:rsidR="00C552B1" w:rsidRPr="000B36F9" w:rsidRDefault="00C552B1">
            <w:pPr>
              <w:jc w:val="center"/>
              <w:rPr>
                <w:rFonts w:cs="Calibri"/>
                <w:b/>
                <w:bCs/>
                <w:iCs/>
                <w:sz w:val="21"/>
                <w:szCs w:val="21"/>
              </w:rPr>
            </w:pPr>
          </w:p>
          <w:p w14:paraId="01F63545" w14:textId="77777777" w:rsidR="00C552B1" w:rsidRPr="000B36F9" w:rsidRDefault="00C552B1">
            <w:pPr>
              <w:jc w:val="center"/>
              <w:rPr>
                <w:rFonts w:cs="Calibri"/>
                <w:b/>
                <w:bCs/>
                <w:iCs/>
                <w:sz w:val="21"/>
                <w:szCs w:val="21"/>
              </w:rPr>
            </w:pPr>
            <w:r w:rsidRPr="000B36F9">
              <w:rPr>
                <w:rFonts w:cs="Calibri"/>
                <w:b/>
                <w:bCs/>
                <w:iCs/>
                <w:sz w:val="21"/>
                <w:szCs w:val="21"/>
              </w:rPr>
              <w:t>Splněno</w:t>
            </w:r>
          </w:p>
        </w:tc>
        <w:tc>
          <w:tcPr>
            <w:tcW w:w="6136" w:type="dxa"/>
            <w:tcBorders>
              <w:top w:val="single" w:sz="4" w:space="0" w:color="000000"/>
              <w:left w:val="single" w:sz="4" w:space="0" w:color="000000"/>
              <w:bottom w:val="single" w:sz="4" w:space="0" w:color="000000"/>
              <w:right w:val="single" w:sz="4" w:space="0" w:color="000000"/>
            </w:tcBorders>
            <w:shd w:val="clear" w:color="auto" w:fill="DEEAF6"/>
          </w:tcPr>
          <w:p w14:paraId="5D664D90" w14:textId="77777777" w:rsidR="00C552B1" w:rsidRPr="000B36F9" w:rsidRDefault="00C552B1">
            <w:pPr>
              <w:jc w:val="center"/>
              <w:rPr>
                <w:rFonts w:cs="Calibri"/>
                <w:b/>
                <w:bCs/>
                <w:iCs/>
                <w:sz w:val="21"/>
                <w:szCs w:val="21"/>
              </w:rPr>
            </w:pPr>
          </w:p>
          <w:p w14:paraId="38BA81AE" w14:textId="77777777" w:rsidR="00C552B1" w:rsidRPr="000B36F9" w:rsidRDefault="00C552B1">
            <w:pPr>
              <w:jc w:val="center"/>
              <w:rPr>
                <w:rFonts w:cs="Calibri"/>
                <w:b/>
                <w:bCs/>
                <w:iCs/>
                <w:sz w:val="21"/>
                <w:szCs w:val="21"/>
              </w:rPr>
            </w:pPr>
            <w:r w:rsidRPr="000B36F9">
              <w:rPr>
                <w:rFonts w:cs="Calibri"/>
                <w:b/>
                <w:bCs/>
                <w:iCs/>
                <w:sz w:val="21"/>
                <w:szCs w:val="21"/>
              </w:rPr>
              <w:t>Popis řešení</w:t>
            </w:r>
          </w:p>
        </w:tc>
      </w:tr>
      <w:tr w:rsidR="00C552B1" w:rsidRPr="000B36F9" w14:paraId="5A6DBE02" w14:textId="77777777" w:rsidTr="00F16A11">
        <w:trPr>
          <w:trHeight w:val="794"/>
        </w:trPr>
        <w:tc>
          <w:tcPr>
            <w:tcW w:w="538"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8413B16" w14:textId="77777777" w:rsidR="00C552B1" w:rsidRPr="000B36F9" w:rsidRDefault="00C552B1">
            <w:pPr>
              <w:jc w:val="center"/>
              <w:rPr>
                <w:rFonts w:cs="Calibri"/>
                <w:sz w:val="20"/>
                <w:szCs w:val="20"/>
              </w:rPr>
            </w:pPr>
            <w:r w:rsidRPr="000B36F9">
              <w:rPr>
                <w:rFonts w:cs="Calibri"/>
                <w:sz w:val="20"/>
                <w:szCs w:val="20"/>
              </w:rPr>
              <w:t>1.</w:t>
            </w:r>
          </w:p>
        </w:tc>
        <w:tc>
          <w:tcPr>
            <w:tcW w:w="3104"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9849B93" w14:textId="6B67D0E9" w:rsidR="00C552B1" w:rsidRPr="000B36F9" w:rsidRDefault="00F16A11">
            <w:pPr>
              <w:rPr>
                <w:rFonts w:cs="Calibri"/>
                <w:sz w:val="20"/>
                <w:szCs w:val="20"/>
              </w:rPr>
            </w:pPr>
            <w:r>
              <w:rPr>
                <w:sz w:val="20"/>
                <w:szCs w:val="20"/>
              </w:rPr>
              <w:t>UPS z</w:t>
            </w:r>
            <w:r w:rsidR="00C552B1" w:rsidRPr="000B36F9">
              <w:rPr>
                <w:sz w:val="20"/>
                <w:szCs w:val="20"/>
              </w:rPr>
              <w:t>áložní zdroj</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51356A" w14:textId="77777777" w:rsidR="00C552B1" w:rsidRPr="000B36F9" w:rsidRDefault="00C552B1">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7AE345" w14:textId="77777777" w:rsidR="00C552B1" w:rsidRPr="000B36F9" w:rsidRDefault="00C552B1">
            <w:pPr>
              <w:jc w:val="center"/>
              <w:rPr>
                <w:rFonts w:cs="Calibri"/>
                <w:b/>
                <w:bCs/>
                <w:sz w:val="20"/>
                <w:szCs w:val="20"/>
              </w:rPr>
            </w:pPr>
            <w:r w:rsidRPr="000B36F9">
              <w:rPr>
                <w:rFonts w:cs="Calibri"/>
                <w:bCs/>
                <w:sz w:val="20"/>
                <w:szCs w:val="20"/>
                <w:highlight w:val="yellow"/>
              </w:rPr>
              <w:t>…………………….………</w:t>
            </w:r>
          </w:p>
        </w:tc>
      </w:tr>
      <w:tr w:rsidR="00C552B1" w:rsidRPr="000B36F9" w14:paraId="11B5E030" w14:textId="77777777" w:rsidTr="00F16A11">
        <w:trPr>
          <w:trHeight w:val="794"/>
        </w:trPr>
        <w:tc>
          <w:tcPr>
            <w:tcW w:w="538" w:type="dxa"/>
            <w:tcBorders>
              <w:top w:val="single" w:sz="4" w:space="0" w:color="auto"/>
              <w:left w:val="single" w:sz="4" w:space="0" w:color="auto"/>
              <w:bottom w:val="single" w:sz="4" w:space="0" w:color="auto"/>
              <w:right w:val="single" w:sz="4" w:space="0" w:color="auto"/>
            </w:tcBorders>
            <w:vAlign w:val="center"/>
          </w:tcPr>
          <w:p w14:paraId="3F1F3ACD" w14:textId="77777777" w:rsidR="00C552B1" w:rsidRPr="000B36F9" w:rsidRDefault="00C552B1">
            <w:pPr>
              <w:jc w:val="center"/>
              <w:rPr>
                <w:rFonts w:cs="Calibri"/>
                <w:sz w:val="20"/>
                <w:szCs w:val="20"/>
              </w:rPr>
            </w:pPr>
            <w:r w:rsidRPr="000B36F9">
              <w:rPr>
                <w:rFonts w:cs="Calibri"/>
                <w:sz w:val="20"/>
                <w:szCs w:val="20"/>
              </w:rPr>
              <w:t>2.</w:t>
            </w:r>
          </w:p>
        </w:tc>
        <w:tc>
          <w:tcPr>
            <w:tcW w:w="3104" w:type="dxa"/>
            <w:tcBorders>
              <w:top w:val="single" w:sz="4" w:space="0" w:color="auto"/>
              <w:left w:val="single" w:sz="4" w:space="0" w:color="auto"/>
              <w:bottom w:val="single" w:sz="4" w:space="0" w:color="auto"/>
              <w:right w:val="single" w:sz="4" w:space="0" w:color="auto"/>
            </w:tcBorders>
            <w:vAlign w:val="center"/>
          </w:tcPr>
          <w:p w14:paraId="2C1FAFC7" w14:textId="3F004180" w:rsidR="00C552B1" w:rsidRPr="000B36F9" w:rsidRDefault="00C552B1">
            <w:pPr>
              <w:rPr>
                <w:rFonts w:cs="Calibri"/>
                <w:sz w:val="20"/>
                <w:szCs w:val="20"/>
              </w:rPr>
            </w:pPr>
            <w:r w:rsidRPr="000B36F9">
              <w:rPr>
                <w:rFonts w:cs="Calibri"/>
                <w:sz w:val="20"/>
                <w:szCs w:val="20"/>
              </w:rPr>
              <w:t>Síťová infrastruktura</w:t>
            </w:r>
            <w:r w:rsidR="00F16A11">
              <w:rPr>
                <w:rFonts w:cs="Calibri"/>
                <w:sz w:val="20"/>
                <w:szCs w:val="20"/>
              </w:rPr>
              <w:t xml:space="preserve"> – </w:t>
            </w:r>
            <w:proofErr w:type="spellStart"/>
            <w:r w:rsidR="00F16A11">
              <w:rPr>
                <w:rFonts w:cs="Calibri"/>
                <w:sz w:val="20"/>
                <w:szCs w:val="20"/>
              </w:rPr>
              <w:t>core</w:t>
            </w:r>
            <w:proofErr w:type="spellEnd"/>
            <w:r w:rsidR="00F16A11">
              <w:rPr>
                <w:rFonts w:cs="Calibri"/>
                <w:sz w:val="20"/>
                <w:szCs w:val="20"/>
              </w:rPr>
              <w:t xml:space="preserve"> switch</w:t>
            </w:r>
            <w:r w:rsidR="0075120B">
              <w:rPr>
                <w:rFonts w:cs="Calibri"/>
                <w:sz w:val="20"/>
                <w:szCs w:val="20"/>
              </w:rPr>
              <w:t xml:space="preserve"> (vč. příslušenství)</w:t>
            </w:r>
          </w:p>
        </w:tc>
        <w:tc>
          <w:tcPr>
            <w:tcW w:w="1093" w:type="dxa"/>
            <w:tcBorders>
              <w:top w:val="single" w:sz="4" w:space="0" w:color="000000"/>
              <w:left w:val="single" w:sz="4" w:space="0" w:color="auto"/>
              <w:bottom w:val="single" w:sz="4" w:space="0" w:color="auto"/>
              <w:right w:val="single" w:sz="4" w:space="0" w:color="000000"/>
            </w:tcBorders>
            <w:vAlign w:val="center"/>
          </w:tcPr>
          <w:p w14:paraId="56A72EF2" w14:textId="77777777" w:rsidR="00C552B1" w:rsidRPr="000B36F9" w:rsidRDefault="00C552B1">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auto"/>
              <w:right w:val="single" w:sz="4" w:space="0" w:color="000000"/>
            </w:tcBorders>
            <w:vAlign w:val="center"/>
          </w:tcPr>
          <w:p w14:paraId="66C0E8F5" w14:textId="77777777" w:rsidR="00C552B1" w:rsidRPr="000B36F9" w:rsidRDefault="00C552B1">
            <w:pPr>
              <w:jc w:val="center"/>
              <w:rPr>
                <w:rFonts w:cs="Calibri"/>
                <w:b/>
                <w:bCs/>
                <w:sz w:val="20"/>
                <w:szCs w:val="20"/>
              </w:rPr>
            </w:pPr>
            <w:r w:rsidRPr="000B36F9">
              <w:rPr>
                <w:rFonts w:cs="Calibri"/>
                <w:bCs/>
                <w:sz w:val="20"/>
                <w:szCs w:val="20"/>
                <w:highlight w:val="yellow"/>
              </w:rPr>
              <w:t>…………………….………</w:t>
            </w:r>
          </w:p>
        </w:tc>
      </w:tr>
      <w:tr w:rsidR="00C552B1" w:rsidRPr="000B36F9" w14:paraId="3FE9F1CE" w14:textId="77777777" w:rsidTr="00F16A11">
        <w:trPr>
          <w:trHeight w:val="794"/>
        </w:trPr>
        <w:tc>
          <w:tcPr>
            <w:tcW w:w="53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9665B78" w14:textId="77777777" w:rsidR="00C552B1" w:rsidRPr="000B36F9" w:rsidRDefault="00C552B1" w:rsidP="00B06836">
            <w:pPr>
              <w:jc w:val="center"/>
              <w:rPr>
                <w:rFonts w:cs="Calibri"/>
                <w:sz w:val="20"/>
                <w:szCs w:val="20"/>
              </w:rPr>
            </w:pPr>
            <w:r w:rsidRPr="000B36F9">
              <w:rPr>
                <w:rFonts w:cs="Calibri"/>
                <w:sz w:val="20"/>
                <w:szCs w:val="20"/>
              </w:rPr>
              <w:t>3.</w:t>
            </w:r>
          </w:p>
        </w:tc>
        <w:tc>
          <w:tcPr>
            <w:tcW w:w="310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6CFCFC1" w14:textId="77777777" w:rsidR="00C552B1" w:rsidRPr="000B36F9" w:rsidRDefault="00C552B1" w:rsidP="00B06836">
            <w:pPr>
              <w:rPr>
                <w:rFonts w:cs="Calibri"/>
                <w:sz w:val="20"/>
                <w:szCs w:val="20"/>
              </w:rPr>
            </w:pPr>
            <w:r w:rsidRPr="000B36F9">
              <w:rPr>
                <w:rFonts w:cs="Calibri"/>
                <w:sz w:val="20"/>
                <w:szCs w:val="20"/>
              </w:rPr>
              <w:t>Zálohovací software</w:t>
            </w:r>
          </w:p>
        </w:tc>
        <w:tc>
          <w:tcPr>
            <w:tcW w:w="109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D61EBB0"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109BB135" w14:textId="77777777" w:rsidR="00C552B1" w:rsidRPr="000B36F9" w:rsidRDefault="00C552B1" w:rsidP="00B06836">
            <w:pPr>
              <w:jc w:val="center"/>
              <w:rPr>
                <w:rFonts w:cs="Calibri"/>
                <w:b/>
                <w:bCs/>
                <w:sz w:val="20"/>
                <w:szCs w:val="20"/>
              </w:rPr>
            </w:pPr>
            <w:r w:rsidRPr="000B36F9">
              <w:rPr>
                <w:rFonts w:cs="Calibri"/>
                <w:bCs/>
                <w:sz w:val="20"/>
                <w:szCs w:val="20"/>
                <w:highlight w:val="yellow"/>
              </w:rPr>
              <w:t>…………………….………</w:t>
            </w:r>
          </w:p>
        </w:tc>
      </w:tr>
      <w:tr w:rsidR="00C552B1" w:rsidRPr="000B36F9" w14:paraId="66F65608" w14:textId="77777777" w:rsidTr="00F16A11">
        <w:trPr>
          <w:trHeight w:val="794"/>
        </w:trPr>
        <w:tc>
          <w:tcPr>
            <w:tcW w:w="53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CEE447B" w14:textId="77777777" w:rsidR="00C552B1" w:rsidRPr="000B36F9" w:rsidRDefault="00C552B1" w:rsidP="00B06836">
            <w:pPr>
              <w:jc w:val="center"/>
              <w:rPr>
                <w:rFonts w:cs="Calibri"/>
                <w:sz w:val="20"/>
                <w:szCs w:val="20"/>
              </w:rPr>
            </w:pPr>
            <w:r w:rsidRPr="000B36F9">
              <w:rPr>
                <w:rFonts w:cs="Calibri"/>
                <w:sz w:val="20"/>
                <w:szCs w:val="20"/>
              </w:rPr>
              <w:t>4.</w:t>
            </w:r>
          </w:p>
        </w:tc>
        <w:tc>
          <w:tcPr>
            <w:tcW w:w="310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BC5D197" w14:textId="77777777" w:rsidR="00C552B1" w:rsidRPr="000B36F9" w:rsidRDefault="00C552B1" w:rsidP="00B06836">
            <w:pPr>
              <w:rPr>
                <w:rFonts w:cs="Calibri"/>
                <w:sz w:val="20"/>
                <w:szCs w:val="20"/>
              </w:rPr>
            </w:pPr>
            <w:r>
              <w:rPr>
                <w:rFonts w:cs="Calibri"/>
                <w:sz w:val="20"/>
                <w:szCs w:val="20"/>
              </w:rPr>
              <w:t>NAS zařízení</w:t>
            </w:r>
          </w:p>
        </w:tc>
        <w:tc>
          <w:tcPr>
            <w:tcW w:w="109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F065C74"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215BCBD"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w:t>
            </w:r>
          </w:p>
        </w:tc>
      </w:tr>
      <w:tr w:rsidR="00C552B1" w:rsidRPr="000B36F9" w14:paraId="7F474A8A"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4F53AA" w14:textId="77777777" w:rsidR="00C552B1" w:rsidRPr="000B36F9" w:rsidRDefault="00C552B1" w:rsidP="00B06836">
            <w:pPr>
              <w:jc w:val="center"/>
              <w:rPr>
                <w:rFonts w:cs="Calibri"/>
                <w:sz w:val="20"/>
                <w:szCs w:val="20"/>
              </w:rPr>
            </w:pPr>
            <w:r w:rsidRPr="000B36F9">
              <w:rPr>
                <w:rFonts w:cs="Calibri"/>
                <w:sz w:val="20"/>
                <w:szCs w:val="20"/>
              </w:rPr>
              <w:t>5.</w:t>
            </w:r>
          </w:p>
        </w:tc>
        <w:tc>
          <w:tcPr>
            <w:tcW w:w="3104"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54963AB" w14:textId="77777777" w:rsidR="00C552B1" w:rsidRPr="000B36F9" w:rsidRDefault="00C552B1" w:rsidP="00B06836">
            <w:pPr>
              <w:rPr>
                <w:rFonts w:cs="Calibri"/>
                <w:sz w:val="20"/>
                <w:szCs w:val="20"/>
              </w:rPr>
            </w:pPr>
            <w:proofErr w:type="spellStart"/>
            <w:r w:rsidRPr="000B36F9">
              <w:rPr>
                <w:rFonts w:cs="Calibri"/>
                <w:sz w:val="20"/>
                <w:szCs w:val="20"/>
              </w:rPr>
              <w:t>Vícefaktorové</w:t>
            </w:r>
            <w:proofErr w:type="spellEnd"/>
            <w:r w:rsidRPr="000B36F9">
              <w:rPr>
                <w:rFonts w:cs="Calibri"/>
                <w:sz w:val="20"/>
                <w:szCs w:val="20"/>
              </w:rPr>
              <w:t xml:space="preserve"> ověřování</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8178D4"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053176" w14:textId="77777777" w:rsidR="00C552B1" w:rsidRPr="000B36F9" w:rsidRDefault="00C552B1" w:rsidP="00B06836">
            <w:pPr>
              <w:jc w:val="center"/>
              <w:rPr>
                <w:rFonts w:cs="Calibri"/>
                <w:bCs/>
                <w:sz w:val="20"/>
                <w:szCs w:val="20"/>
                <w:highlight w:val="yellow"/>
              </w:rPr>
            </w:pPr>
            <w:r w:rsidRPr="000B36F9">
              <w:rPr>
                <w:rFonts w:cs="Calibri"/>
                <w:bCs/>
                <w:sz w:val="20"/>
                <w:szCs w:val="20"/>
                <w:highlight w:val="yellow"/>
              </w:rPr>
              <w:t>…………………….………</w:t>
            </w:r>
          </w:p>
        </w:tc>
      </w:tr>
      <w:tr w:rsidR="00C552B1" w:rsidRPr="000B36F9" w14:paraId="196B029C" w14:textId="77777777" w:rsidTr="00B566D5">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385B1" w14:textId="77777777" w:rsidR="00C552B1" w:rsidRPr="000B36F9" w:rsidRDefault="00C552B1" w:rsidP="00E37E64">
            <w:pPr>
              <w:jc w:val="center"/>
              <w:rPr>
                <w:rFonts w:cs="Calibri"/>
                <w:sz w:val="20"/>
                <w:szCs w:val="20"/>
              </w:rPr>
            </w:pPr>
            <w:r w:rsidRPr="000B36F9">
              <w:rPr>
                <w:rFonts w:cs="Calibri"/>
                <w:sz w:val="20"/>
                <w:szCs w:val="20"/>
              </w:rPr>
              <w:lastRenderedPageBreak/>
              <w:t>6.</w:t>
            </w:r>
          </w:p>
        </w:tc>
        <w:tc>
          <w:tcPr>
            <w:tcW w:w="3104" w:type="dxa"/>
            <w:tcBorders>
              <w:left w:val="single" w:sz="4" w:space="0" w:color="000000"/>
              <w:bottom w:val="single" w:sz="4" w:space="0" w:color="000000"/>
              <w:right w:val="single" w:sz="4" w:space="0" w:color="000000"/>
            </w:tcBorders>
            <w:vAlign w:val="center"/>
          </w:tcPr>
          <w:p w14:paraId="3B2CD75B" w14:textId="77777777" w:rsidR="00C552B1" w:rsidRPr="000B36F9" w:rsidRDefault="00C552B1" w:rsidP="00E37E64">
            <w:pPr>
              <w:rPr>
                <w:rFonts w:cs="Calibri"/>
                <w:sz w:val="20"/>
                <w:szCs w:val="20"/>
              </w:rPr>
            </w:pPr>
            <w:r w:rsidRPr="000B36F9">
              <w:rPr>
                <w:rFonts w:cs="Calibri"/>
                <w:sz w:val="20"/>
                <w:szCs w:val="20"/>
              </w:rPr>
              <w:t>Firewall</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E81DE"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90A3F" w14:textId="77777777" w:rsidR="00C552B1" w:rsidRPr="000B36F9" w:rsidRDefault="00C552B1" w:rsidP="00E37E64">
            <w:pPr>
              <w:jc w:val="center"/>
              <w:rPr>
                <w:rFonts w:cs="Calibri"/>
                <w:b/>
                <w:bCs/>
                <w:sz w:val="20"/>
                <w:szCs w:val="20"/>
              </w:rPr>
            </w:pPr>
            <w:r w:rsidRPr="000B36F9">
              <w:rPr>
                <w:rFonts w:cs="Calibri"/>
                <w:bCs/>
                <w:sz w:val="20"/>
                <w:szCs w:val="20"/>
                <w:highlight w:val="yellow"/>
              </w:rPr>
              <w:t>…………………….………</w:t>
            </w:r>
          </w:p>
        </w:tc>
      </w:tr>
      <w:tr w:rsidR="00C552B1" w:rsidRPr="000B36F9" w14:paraId="204205F5"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4FC77B" w14:textId="77777777" w:rsidR="00C552B1" w:rsidRPr="000B36F9" w:rsidRDefault="00C552B1" w:rsidP="00E37E64">
            <w:pPr>
              <w:jc w:val="center"/>
              <w:rPr>
                <w:rFonts w:cs="Calibri"/>
                <w:sz w:val="20"/>
                <w:szCs w:val="20"/>
              </w:rPr>
            </w:pPr>
            <w:r w:rsidRPr="000B36F9">
              <w:rPr>
                <w:rFonts w:cs="Calibri"/>
                <w:sz w:val="20"/>
                <w:szCs w:val="20"/>
              </w:rPr>
              <w:t>7.</w:t>
            </w:r>
          </w:p>
        </w:tc>
        <w:tc>
          <w:tcPr>
            <w:tcW w:w="3104"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4A484FD" w14:textId="0F0C6F79" w:rsidR="00C552B1" w:rsidRPr="000B36F9" w:rsidRDefault="00F16A11" w:rsidP="00E37E64">
            <w:pPr>
              <w:rPr>
                <w:rFonts w:cs="Calibri"/>
                <w:sz w:val="20"/>
                <w:szCs w:val="20"/>
              </w:rPr>
            </w:pPr>
            <w:r w:rsidRPr="00F16A11">
              <w:rPr>
                <w:rFonts w:cs="Calibri"/>
                <w:sz w:val="20"/>
                <w:szCs w:val="20"/>
              </w:rPr>
              <w:t>Záložní pásková knihovna</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8EA670"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94104B" w14:textId="77777777" w:rsidR="00C552B1" w:rsidRPr="000B36F9" w:rsidRDefault="00C552B1" w:rsidP="00E37E64">
            <w:pPr>
              <w:jc w:val="center"/>
              <w:rPr>
                <w:rFonts w:cs="Calibri"/>
                <w:b/>
                <w:bCs/>
                <w:sz w:val="20"/>
                <w:szCs w:val="20"/>
              </w:rPr>
            </w:pPr>
            <w:r w:rsidRPr="000B36F9">
              <w:rPr>
                <w:rFonts w:cs="Calibri"/>
                <w:bCs/>
                <w:sz w:val="20"/>
                <w:szCs w:val="20"/>
                <w:highlight w:val="yellow"/>
              </w:rPr>
              <w:t>…………………….………</w:t>
            </w:r>
          </w:p>
        </w:tc>
      </w:tr>
      <w:tr w:rsidR="00C552B1" w:rsidRPr="000B36F9" w14:paraId="4B9AB9D3" w14:textId="77777777" w:rsidTr="00E37E64">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B5362" w14:textId="77777777" w:rsidR="00C552B1" w:rsidRPr="000B36F9" w:rsidRDefault="00C552B1" w:rsidP="00E37E64">
            <w:pPr>
              <w:jc w:val="center"/>
              <w:rPr>
                <w:rFonts w:cs="Calibri"/>
                <w:sz w:val="20"/>
                <w:szCs w:val="20"/>
              </w:rPr>
            </w:pPr>
            <w:r w:rsidRPr="000B36F9">
              <w:rPr>
                <w:rFonts w:cs="Calibri"/>
                <w:sz w:val="20"/>
                <w:szCs w:val="20"/>
              </w:rPr>
              <w:t>8.</w:t>
            </w:r>
          </w:p>
        </w:tc>
        <w:tc>
          <w:tcPr>
            <w:tcW w:w="3104" w:type="dxa"/>
            <w:tcBorders>
              <w:left w:val="single" w:sz="4" w:space="0" w:color="000000"/>
              <w:bottom w:val="single" w:sz="4" w:space="0" w:color="000000"/>
              <w:right w:val="single" w:sz="4" w:space="0" w:color="000000"/>
            </w:tcBorders>
            <w:shd w:val="clear" w:color="auto" w:fill="FFFFFF"/>
            <w:vAlign w:val="center"/>
          </w:tcPr>
          <w:p w14:paraId="21EAA61A" w14:textId="77777777" w:rsidR="00C552B1" w:rsidRPr="000B36F9" w:rsidRDefault="00C552B1" w:rsidP="00E37E64">
            <w:pPr>
              <w:rPr>
                <w:rFonts w:cs="Calibri"/>
                <w:sz w:val="20"/>
                <w:szCs w:val="20"/>
              </w:rPr>
            </w:pPr>
            <w:r w:rsidRPr="000B36F9">
              <w:rPr>
                <w:rFonts w:cs="Calibri"/>
                <w:sz w:val="20"/>
                <w:szCs w:val="20"/>
              </w:rPr>
              <w:t>Monitoring IT infrastruktury</w:t>
            </w:r>
          </w:p>
        </w:tc>
        <w:tc>
          <w:tcPr>
            <w:tcW w:w="1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30292"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66DB0"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w:t>
            </w:r>
          </w:p>
        </w:tc>
      </w:tr>
      <w:tr w:rsidR="00C552B1" w:rsidRPr="000B36F9" w14:paraId="2BB83364"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D7B909" w14:textId="77777777" w:rsidR="00C552B1" w:rsidRPr="000B36F9" w:rsidRDefault="00C552B1" w:rsidP="00E37E64">
            <w:pPr>
              <w:jc w:val="center"/>
              <w:rPr>
                <w:rFonts w:cs="Calibri"/>
                <w:sz w:val="20"/>
                <w:szCs w:val="20"/>
              </w:rPr>
            </w:pPr>
            <w:r w:rsidRPr="000B36F9">
              <w:rPr>
                <w:rFonts w:cs="Calibri"/>
                <w:sz w:val="20"/>
                <w:szCs w:val="20"/>
              </w:rPr>
              <w:t>9.</w:t>
            </w:r>
          </w:p>
        </w:tc>
        <w:tc>
          <w:tcPr>
            <w:tcW w:w="3104" w:type="dxa"/>
            <w:tcBorders>
              <w:left w:val="single" w:sz="4" w:space="0" w:color="000000"/>
              <w:bottom w:val="single" w:sz="4" w:space="0" w:color="000000"/>
              <w:right w:val="single" w:sz="4" w:space="0" w:color="000000"/>
            </w:tcBorders>
            <w:shd w:val="clear" w:color="auto" w:fill="F2F2F2" w:themeFill="background1" w:themeFillShade="F2"/>
            <w:vAlign w:val="center"/>
          </w:tcPr>
          <w:p w14:paraId="33E23888" w14:textId="77777777" w:rsidR="00C552B1" w:rsidRPr="000B36F9" w:rsidRDefault="00C552B1" w:rsidP="00E37E64">
            <w:pPr>
              <w:rPr>
                <w:rFonts w:cs="Calibri"/>
                <w:sz w:val="20"/>
                <w:szCs w:val="20"/>
              </w:rPr>
            </w:pPr>
            <w:r w:rsidRPr="000B36F9">
              <w:rPr>
                <w:rFonts w:cs="Calibri"/>
                <w:sz w:val="20"/>
                <w:szCs w:val="20"/>
              </w:rPr>
              <w:t>LOG management</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9F7DF8"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B04E49" w14:textId="77777777" w:rsidR="00C552B1" w:rsidRPr="000B36F9" w:rsidRDefault="00C552B1" w:rsidP="00E37E64">
            <w:pPr>
              <w:jc w:val="center"/>
              <w:rPr>
                <w:rFonts w:cs="Calibri"/>
                <w:bCs/>
                <w:sz w:val="20"/>
                <w:szCs w:val="20"/>
                <w:highlight w:val="yellow"/>
              </w:rPr>
            </w:pPr>
            <w:r w:rsidRPr="000B36F9">
              <w:rPr>
                <w:rFonts w:cs="Calibri"/>
                <w:bCs/>
                <w:sz w:val="20"/>
                <w:szCs w:val="20"/>
                <w:highlight w:val="yellow"/>
              </w:rPr>
              <w:t>…………………….………</w:t>
            </w:r>
          </w:p>
        </w:tc>
      </w:tr>
      <w:tr w:rsidR="00C552B1" w:rsidRPr="000B36F9" w14:paraId="3E999C27"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985A3E" w14:textId="77777777" w:rsidR="00C552B1" w:rsidRPr="000B36F9" w:rsidRDefault="00C552B1" w:rsidP="0047145F">
            <w:pPr>
              <w:jc w:val="center"/>
              <w:rPr>
                <w:rFonts w:cs="Calibri"/>
                <w:sz w:val="20"/>
                <w:szCs w:val="20"/>
              </w:rPr>
            </w:pPr>
            <w:r w:rsidRPr="000B36F9">
              <w:rPr>
                <w:rFonts w:cs="Calibri"/>
                <w:sz w:val="20"/>
                <w:szCs w:val="20"/>
              </w:rPr>
              <w:t>10.</w:t>
            </w:r>
          </w:p>
        </w:tc>
        <w:tc>
          <w:tcPr>
            <w:tcW w:w="31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AF155" w14:textId="77777777" w:rsidR="00C552B1" w:rsidRPr="000B36F9" w:rsidRDefault="00C552B1" w:rsidP="0047145F">
            <w:pPr>
              <w:rPr>
                <w:rFonts w:cs="Calibri"/>
                <w:bCs/>
                <w:sz w:val="20"/>
                <w:szCs w:val="20"/>
              </w:rPr>
            </w:pPr>
            <w:r w:rsidRPr="000B36F9">
              <w:rPr>
                <w:rFonts w:cs="Calibri"/>
                <w:bCs/>
                <w:sz w:val="20"/>
                <w:szCs w:val="20"/>
              </w:rPr>
              <w:t>Instalace a implementace</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9950E6" w14:textId="77777777" w:rsidR="00C552B1" w:rsidRPr="000B36F9" w:rsidRDefault="00C552B1" w:rsidP="0047145F">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C16DAE" w14:textId="77777777" w:rsidR="00C552B1" w:rsidRPr="000B36F9" w:rsidRDefault="00C552B1" w:rsidP="0047145F">
            <w:pPr>
              <w:jc w:val="center"/>
              <w:rPr>
                <w:rFonts w:cs="Calibri"/>
                <w:bCs/>
                <w:sz w:val="20"/>
                <w:szCs w:val="20"/>
                <w:highlight w:val="yellow"/>
              </w:rPr>
            </w:pPr>
            <w:r w:rsidRPr="000B36F9">
              <w:rPr>
                <w:rFonts w:cs="Calibri"/>
                <w:bCs/>
                <w:sz w:val="20"/>
                <w:szCs w:val="20"/>
                <w:highlight w:val="yellow"/>
              </w:rPr>
              <w:t>…………………….………</w:t>
            </w:r>
          </w:p>
        </w:tc>
      </w:tr>
      <w:tr w:rsidR="00C552B1" w:rsidRPr="000B36F9" w14:paraId="679BB470" w14:textId="77777777" w:rsidTr="00F16A11">
        <w:trPr>
          <w:trHeight w:val="794"/>
        </w:trPr>
        <w:tc>
          <w:tcPr>
            <w:tcW w:w="5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086C3F" w14:textId="77777777" w:rsidR="00C552B1" w:rsidRPr="000B36F9" w:rsidRDefault="00C552B1" w:rsidP="0047145F">
            <w:pPr>
              <w:jc w:val="center"/>
              <w:rPr>
                <w:rFonts w:cs="Calibri"/>
                <w:sz w:val="20"/>
                <w:szCs w:val="20"/>
              </w:rPr>
            </w:pPr>
            <w:r w:rsidRPr="000B36F9">
              <w:rPr>
                <w:rFonts w:cs="Calibri"/>
                <w:sz w:val="20"/>
                <w:szCs w:val="20"/>
              </w:rPr>
              <w:t>11.</w:t>
            </w:r>
          </w:p>
        </w:tc>
        <w:tc>
          <w:tcPr>
            <w:tcW w:w="31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2D6BD4" w14:textId="77777777" w:rsidR="00C552B1" w:rsidRPr="000B36F9" w:rsidRDefault="00C552B1" w:rsidP="0047145F">
            <w:pPr>
              <w:rPr>
                <w:rFonts w:cs="Calibri"/>
                <w:bCs/>
                <w:sz w:val="20"/>
                <w:szCs w:val="20"/>
              </w:rPr>
            </w:pPr>
            <w:r w:rsidRPr="000B36F9">
              <w:rPr>
                <w:rFonts w:cs="Calibri"/>
                <w:bCs/>
                <w:sz w:val="20"/>
                <w:szCs w:val="20"/>
              </w:rPr>
              <w:t>Zaškolení obsluhy</w:t>
            </w:r>
          </w:p>
        </w:tc>
        <w:tc>
          <w:tcPr>
            <w:tcW w:w="10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8E6DAB" w14:textId="77777777" w:rsidR="00C552B1" w:rsidRPr="000B36F9" w:rsidRDefault="00C552B1" w:rsidP="0047145F">
            <w:pPr>
              <w:jc w:val="center"/>
              <w:rPr>
                <w:rFonts w:cs="Calibri"/>
                <w:bCs/>
                <w:sz w:val="20"/>
                <w:szCs w:val="20"/>
                <w:highlight w:val="yellow"/>
              </w:rPr>
            </w:pPr>
            <w:r w:rsidRPr="000B36F9">
              <w:rPr>
                <w:rFonts w:cs="Calibri"/>
                <w:bCs/>
                <w:sz w:val="20"/>
                <w:szCs w:val="20"/>
                <w:highlight w:val="yellow"/>
              </w:rPr>
              <w:t>ANO / NE</w:t>
            </w:r>
          </w:p>
        </w:tc>
        <w:tc>
          <w:tcPr>
            <w:tcW w:w="6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12282B" w14:textId="77777777" w:rsidR="00C552B1" w:rsidRPr="000B36F9" w:rsidRDefault="00C552B1" w:rsidP="0047145F">
            <w:pPr>
              <w:jc w:val="center"/>
              <w:rPr>
                <w:rFonts w:cs="Calibri"/>
                <w:bCs/>
                <w:sz w:val="20"/>
                <w:szCs w:val="20"/>
                <w:highlight w:val="yellow"/>
              </w:rPr>
            </w:pPr>
            <w:r w:rsidRPr="000B36F9">
              <w:rPr>
                <w:rFonts w:cs="Calibri"/>
                <w:bCs/>
                <w:sz w:val="20"/>
                <w:szCs w:val="20"/>
                <w:highlight w:val="yellow"/>
              </w:rPr>
              <w:t>…………………….………</w:t>
            </w:r>
          </w:p>
        </w:tc>
      </w:tr>
    </w:tbl>
    <w:p w14:paraId="5B661D14" w14:textId="77777777" w:rsidR="00C552B1" w:rsidRDefault="00C552B1">
      <w:pPr>
        <w:jc w:val="both"/>
        <w:rPr>
          <w:rFonts w:cs="Calibri"/>
          <w:i/>
          <w:iCs/>
          <w:color w:val="1F4E79"/>
          <w:sz w:val="21"/>
          <w:szCs w:val="21"/>
        </w:rPr>
      </w:pPr>
    </w:p>
    <w:p w14:paraId="777673C9" w14:textId="77777777" w:rsidR="00C552B1" w:rsidRDefault="00C552B1">
      <w:pPr>
        <w:jc w:val="both"/>
        <w:rPr>
          <w:rFonts w:cs="Calibri"/>
        </w:rPr>
      </w:pPr>
      <w:r>
        <w:rPr>
          <w:rFonts w:cs="Calibri"/>
          <w:b/>
          <w:bCs/>
        </w:rPr>
        <w:t>Prohlašuji</w:t>
      </w:r>
      <w:r>
        <w:rPr>
          <w:rFonts w:cs="Calibri"/>
        </w:rPr>
        <w:t xml:space="preserve">, že veškeré shora uvedené údaje (parametry) jsou úplné, pravdivé a odpovídají skutečnosti. Jsem si vědom/a právních následků v případě uvedení nesprávných nebo nepravdivých údajů (parametrů). </w:t>
      </w:r>
    </w:p>
    <w:p w14:paraId="1644D8F6" w14:textId="77777777" w:rsidR="00C552B1" w:rsidRDefault="00C552B1">
      <w:pPr>
        <w:rPr>
          <w:lang w:val="en-GB"/>
        </w:rPr>
      </w:pPr>
    </w:p>
    <w:p w14:paraId="6A44216B" w14:textId="77777777" w:rsidR="00C552B1" w:rsidRDefault="00C552B1">
      <w:pPr>
        <w:rPr>
          <w:lang w:val="en-GB"/>
        </w:rPr>
      </w:pPr>
    </w:p>
    <w:p w14:paraId="52C2EDB9" w14:textId="77777777" w:rsidR="00C552B1" w:rsidRDefault="00C552B1">
      <w:pPr>
        <w:pStyle w:val="Odstavecseseznamem1"/>
        <w:ind w:left="0"/>
        <w:contextualSpacing w:val="0"/>
        <w:rPr>
          <w:bCs/>
          <w:sz w:val="22"/>
          <w:szCs w:val="22"/>
        </w:rPr>
      </w:pPr>
      <w:r>
        <w:rPr>
          <w:sz w:val="22"/>
          <w:szCs w:val="22"/>
        </w:rPr>
        <w:t xml:space="preserve">V </w:t>
      </w:r>
      <w:r>
        <w:rPr>
          <w:b/>
          <w:bCs/>
          <w:sz w:val="22"/>
          <w:szCs w:val="22"/>
          <w:highlight w:val="yellow"/>
        </w:rPr>
        <w:t>…………………</w:t>
      </w:r>
      <w:proofErr w:type="gramStart"/>
      <w:r>
        <w:rPr>
          <w:b/>
          <w:bCs/>
          <w:sz w:val="22"/>
          <w:szCs w:val="22"/>
          <w:highlight w:val="yellow"/>
        </w:rPr>
        <w:t>…….</w:t>
      </w:r>
      <w:proofErr w:type="gramEnd"/>
      <w:r>
        <w:rPr>
          <w:b/>
          <w:bCs/>
          <w:sz w:val="22"/>
          <w:szCs w:val="22"/>
          <w:highlight w:val="yellow"/>
        </w:rPr>
        <w:t>.………</w:t>
      </w:r>
      <w:r>
        <w:rPr>
          <w:b/>
          <w:bCs/>
          <w:sz w:val="22"/>
          <w:szCs w:val="22"/>
        </w:rPr>
        <w:t xml:space="preserve">, </w:t>
      </w:r>
      <w:r>
        <w:rPr>
          <w:bCs/>
          <w:sz w:val="22"/>
          <w:szCs w:val="22"/>
        </w:rPr>
        <w:t>d</w:t>
      </w:r>
      <w:r>
        <w:rPr>
          <w:sz w:val="22"/>
          <w:szCs w:val="22"/>
        </w:rPr>
        <w:t xml:space="preserve">ne </w:t>
      </w:r>
      <w:r>
        <w:rPr>
          <w:b/>
          <w:bCs/>
          <w:sz w:val="22"/>
          <w:szCs w:val="22"/>
          <w:highlight w:val="yellow"/>
        </w:rPr>
        <w:t>………….……</w:t>
      </w:r>
    </w:p>
    <w:p w14:paraId="1B26A29C" w14:textId="77777777" w:rsidR="00C552B1" w:rsidRDefault="00C552B1">
      <w:pPr>
        <w:pStyle w:val="Odstavecseseznamem1"/>
        <w:ind w:left="0"/>
        <w:contextualSpacing w:val="0"/>
        <w:rPr>
          <w:b/>
          <w:bCs/>
          <w:sz w:val="22"/>
          <w:szCs w:val="22"/>
        </w:rPr>
      </w:pPr>
    </w:p>
    <w:p w14:paraId="3438EA54" w14:textId="77777777" w:rsidR="00C552B1" w:rsidRDefault="00C552B1">
      <w:pPr>
        <w:pStyle w:val="Odstavecseseznamem1"/>
        <w:ind w:left="3119" w:firstLine="708"/>
        <w:contextualSpacing w:val="0"/>
        <w:rPr>
          <w:b/>
          <w:bCs/>
          <w:sz w:val="22"/>
          <w:szCs w:val="22"/>
        </w:rPr>
      </w:pPr>
      <w:r>
        <w:rPr>
          <w:b/>
          <w:bCs/>
          <w:sz w:val="22"/>
          <w:szCs w:val="22"/>
        </w:rPr>
        <w:t>Osoba oprávněná jednat jménem/za účastníka:</w:t>
      </w:r>
    </w:p>
    <w:p w14:paraId="06826013" w14:textId="77777777" w:rsidR="00C552B1" w:rsidRDefault="00C552B1">
      <w:pPr>
        <w:pStyle w:val="Odstavecseseznamem1"/>
        <w:ind w:left="3119" w:firstLine="708"/>
        <w:contextualSpacing w:val="0"/>
        <w:rPr>
          <w:bCs/>
          <w:sz w:val="22"/>
          <w:szCs w:val="22"/>
        </w:rPr>
      </w:pPr>
      <w:r>
        <w:rPr>
          <w:bCs/>
          <w:sz w:val="22"/>
          <w:szCs w:val="22"/>
        </w:rPr>
        <w:t xml:space="preserve">Titul, jméno, příjmení: </w:t>
      </w:r>
      <w:r>
        <w:rPr>
          <w:b/>
          <w:bCs/>
          <w:sz w:val="22"/>
          <w:szCs w:val="22"/>
          <w:highlight w:val="yellow"/>
        </w:rPr>
        <w:t>……………………………</w:t>
      </w:r>
      <w:proofErr w:type="gramStart"/>
      <w:r>
        <w:rPr>
          <w:b/>
          <w:bCs/>
          <w:sz w:val="22"/>
          <w:szCs w:val="22"/>
          <w:highlight w:val="yellow"/>
        </w:rPr>
        <w:t>…….</w:t>
      </w:r>
      <w:proofErr w:type="gramEnd"/>
      <w:r>
        <w:rPr>
          <w:b/>
          <w:bCs/>
          <w:sz w:val="22"/>
          <w:szCs w:val="22"/>
          <w:highlight w:val="yellow"/>
        </w:rPr>
        <w:t>…</w:t>
      </w:r>
    </w:p>
    <w:p w14:paraId="52AC7E49" w14:textId="77777777" w:rsidR="00C552B1" w:rsidRDefault="00C552B1">
      <w:pPr>
        <w:ind w:left="3119" w:firstLine="708"/>
      </w:pPr>
      <w:r>
        <w:rPr>
          <w:bCs/>
        </w:rPr>
        <w:t xml:space="preserve">Funkce: </w:t>
      </w:r>
      <w:r>
        <w:rPr>
          <w:b/>
          <w:bCs/>
          <w:highlight w:val="yellow"/>
        </w:rPr>
        <w:t>……………………………</w:t>
      </w:r>
      <w:proofErr w:type="gramStart"/>
      <w:r>
        <w:rPr>
          <w:b/>
          <w:bCs/>
          <w:highlight w:val="yellow"/>
        </w:rPr>
        <w:t>…….</w:t>
      </w:r>
      <w:proofErr w:type="gramEnd"/>
      <w:r>
        <w:rPr>
          <w:b/>
          <w:bCs/>
          <w:highlight w:val="yellow"/>
        </w:rPr>
        <w:t>…</w:t>
      </w:r>
    </w:p>
    <w:sectPr w:rsidR="00C552B1" w:rsidSect="00A6536F">
      <w:headerReference w:type="default" r:id="rId7"/>
      <w:footerReference w:type="default" r:id="rId8"/>
      <w:headerReference w:type="first" r:id="rId9"/>
      <w:pgSz w:w="11906" w:h="16838"/>
      <w:pgMar w:top="1985" w:right="1417" w:bottom="1417" w:left="1417" w:header="708" w:footer="0" w:gutter="0"/>
      <w:pgNumType w:fmt="numberInDash"/>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FB8D" w14:textId="77777777" w:rsidR="000F06BB" w:rsidRDefault="000F06BB">
      <w:pPr>
        <w:spacing w:after="0" w:line="240" w:lineRule="auto"/>
      </w:pPr>
      <w:r>
        <w:separator/>
      </w:r>
    </w:p>
  </w:endnote>
  <w:endnote w:type="continuationSeparator" w:id="0">
    <w:p w14:paraId="27448E4B" w14:textId="77777777" w:rsidR="000F06BB" w:rsidRDefault="000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EE"/>
    <w:family w:val="roman"/>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4A8A" w14:textId="77777777" w:rsidR="00C552B1" w:rsidRDefault="00660821">
    <w:pPr>
      <w:pStyle w:val="Zpat"/>
      <w:jc w:val="center"/>
    </w:pPr>
    <w:r>
      <w:fldChar w:fldCharType="begin"/>
    </w:r>
    <w:r>
      <w:instrText>PAGE   \* MERGEFORMAT</w:instrText>
    </w:r>
    <w:r>
      <w:fldChar w:fldCharType="separate"/>
    </w:r>
    <w:r w:rsidR="00C552B1">
      <w:rPr>
        <w:noProof/>
      </w:rPr>
      <w:t>- 1 -</w:t>
    </w:r>
    <w:r>
      <w:rPr>
        <w:noProof/>
      </w:rPr>
      <w:fldChar w:fldCharType="end"/>
    </w:r>
  </w:p>
  <w:p w14:paraId="73A37CA0" w14:textId="77777777" w:rsidR="00C552B1" w:rsidRDefault="00C552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46E21" w14:textId="77777777" w:rsidR="000F06BB" w:rsidRDefault="000F06BB">
      <w:pPr>
        <w:spacing w:after="0" w:line="240" w:lineRule="auto"/>
      </w:pPr>
      <w:r>
        <w:separator/>
      </w:r>
    </w:p>
  </w:footnote>
  <w:footnote w:type="continuationSeparator" w:id="0">
    <w:p w14:paraId="52DA029E" w14:textId="77777777" w:rsidR="000F06BB" w:rsidRDefault="000F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BDA9" w14:textId="7D15D6F9" w:rsidR="00C552B1" w:rsidRDefault="00F16A11">
    <w:pPr>
      <w:pStyle w:val="Zhlav"/>
    </w:pPr>
    <w:r>
      <w:rPr>
        <w:noProof/>
        <w:lang w:eastAsia="cs-CZ"/>
      </w:rPr>
      <w:drawing>
        <wp:anchor distT="0" distB="0" distL="114300" distR="114300" simplePos="0" relativeHeight="251655168" behindDoc="1" locked="0" layoutInCell="0" allowOverlap="1" wp14:anchorId="45C9C4C7" wp14:editId="114E1F5C">
          <wp:simplePos x="0" y="0"/>
          <wp:positionH relativeFrom="margin">
            <wp:posOffset>4226560</wp:posOffset>
          </wp:positionH>
          <wp:positionV relativeFrom="margin">
            <wp:posOffset>-923925</wp:posOffset>
          </wp:positionV>
          <wp:extent cx="1839595" cy="503555"/>
          <wp:effectExtent l="0" t="0" r="0" b="0"/>
          <wp:wrapSquare wrapText="bothSides"/>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7216" behindDoc="1" locked="0" layoutInCell="1" allowOverlap="1" wp14:anchorId="688ED7BD" wp14:editId="61ED14E0">
          <wp:simplePos x="0" y="0"/>
          <wp:positionH relativeFrom="column">
            <wp:posOffset>-361950</wp:posOffset>
          </wp:positionH>
          <wp:positionV relativeFrom="margin">
            <wp:posOffset>-988695</wp:posOffset>
          </wp:positionV>
          <wp:extent cx="1351280" cy="60769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280" cy="6076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9264" behindDoc="1" locked="0" layoutInCell="0" allowOverlap="1" wp14:anchorId="4AF75882" wp14:editId="63FA895B">
          <wp:simplePos x="0" y="0"/>
          <wp:positionH relativeFrom="margin">
            <wp:posOffset>1003300</wp:posOffset>
          </wp:positionH>
          <wp:positionV relativeFrom="margin">
            <wp:posOffset>-922655</wp:posOffset>
          </wp:positionV>
          <wp:extent cx="1673225" cy="44767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225" cy="447675"/>
                  </a:xfrm>
                  <a:prstGeom prst="rect">
                    <a:avLst/>
                  </a:prstGeom>
                  <a:noFill/>
                </pic:spPr>
              </pic:pic>
            </a:graphicData>
          </a:graphic>
          <wp14:sizeRelH relativeFrom="page">
            <wp14:pctWidth>0</wp14:pctWidth>
          </wp14:sizeRelH>
          <wp14:sizeRelV relativeFrom="page">
            <wp14:pctHeight>0</wp14:pctHeight>
          </wp14:sizeRelV>
        </wp:anchor>
      </w:drawing>
    </w:r>
  </w:p>
  <w:p w14:paraId="39C3EA17" w14:textId="77777777" w:rsidR="00C552B1" w:rsidRDefault="00C552B1">
    <w:pPr>
      <w:pStyle w:val="Zhlav"/>
    </w:pPr>
  </w:p>
  <w:p w14:paraId="2BF84B33" w14:textId="77777777" w:rsidR="00C552B1" w:rsidRDefault="00C552B1">
    <w:pPr>
      <w:pStyle w:val="Zhlav"/>
      <w:tabs>
        <w:tab w:val="clear" w:pos="4536"/>
        <w:tab w:val="clear" w:pos="9072"/>
        <w:tab w:val="left" w:pos="4080"/>
      </w:tabs>
      <w:jc w:val="both"/>
    </w:pPr>
  </w:p>
  <w:p w14:paraId="6F69AB02" w14:textId="77777777" w:rsidR="00C552B1" w:rsidRDefault="00C552B1">
    <w:pPr>
      <w:pStyle w:val="Bezmezer"/>
      <w:jc w:val="right"/>
      <w:rPr>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953A" w14:textId="6510E17F" w:rsidR="00C552B1" w:rsidRDefault="00F16A11">
    <w:pPr>
      <w:pStyle w:val="Zhlav"/>
    </w:pPr>
    <w:r>
      <w:rPr>
        <w:noProof/>
        <w:lang w:eastAsia="cs-CZ"/>
      </w:rPr>
      <w:drawing>
        <wp:anchor distT="0" distB="0" distL="114300" distR="114300" simplePos="0" relativeHeight="251656192" behindDoc="1" locked="0" layoutInCell="0" allowOverlap="1" wp14:anchorId="0E0B4DD1" wp14:editId="78FEE129">
          <wp:simplePos x="0" y="0"/>
          <wp:positionH relativeFrom="margin">
            <wp:posOffset>4226560</wp:posOffset>
          </wp:positionH>
          <wp:positionV relativeFrom="margin">
            <wp:posOffset>-923925</wp:posOffset>
          </wp:positionV>
          <wp:extent cx="1839595" cy="503555"/>
          <wp:effectExtent l="0" t="0" r="0" b="0"/>
          <wp:wrapSquare wrapText="bothSides"/>
          <wp:docPr id="4" name="obrázek 4"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58240" behindDoc="1" locked="0" layoutInCell="1" allowOverlap="1" wp14:anchorId="62B5158D" wp14:editId="0A42A557">
          <wp:simplePos x="0" y="0"/>
          <wp:positionH relativeFrom="column">
            <wp:posOffset>-361950</wp:posOffset>
          </wp:positionH>
          <wp:positionV relativeFrom="margin">
            <wp:posOffset>-988695</wp:posOffset>
          </wp:positionV>
          <wp:extent cx="1351280" cy="60769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280" cy="6076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0" distR="0" simplePos="0" relativeHeight="251660288" behindDoc="1" locked="0" layoutInCell="0" allowOverlap="1" wp14:anchorId="5808BF21" wp14:editId="5D8CA493">
          <wp:simplePos x="0" y="0"/>
          <wp:positionH relativeFrom="margin">
            <wp:posOffset>1003300</wp:posOffset>
          </wp:positionH>
          <wp:positionV relativeFrom="margin">
            <wp:posOffset>-922655</wp:posOffset>
          </wp:positionV>
          <wp:extent cx="1673225" cy="44767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225" cy="447675"/>
                  </a:xfrm>
                  <a:prstGeom prst="rect">
                    <a:avLst/>
                  </a:prstGeom>
                  <a:noFill/>
                </pic:spPr>
              </pic:pic>
            </a:graphicData>
          </a:graphic>
          <wp14:sizeRelH relativeFrom="page">
            <wp14:pctWidth>0</wp14:pctWidth>
          </wp14:sizeRelH>
          <wp14:sizeRelV relativeFrom="page">
            <wp14:pctHeight>0</wp14:pctHeight>
          </wp14:sizeRelV>
        </wp:anchor>
      </w:drawing>
    </w:r>
  </w:p>
  <w:p w14:paraId="7CA0B7D2" w14:textId="77777777" w:rsidR="00C552B1" w:rsidRDefault="00C552B1">
    <w:pPr>
      <w:pStyle w:val="Zhlav"/>
    </w:pPr>
  </w:p>
  <w:p w14:paraId="3CB8E6E7" w14:textId="77777777" w:rsidR="00C552B1" w:rsidRDefault="00C552B1">
    <w:pPr>
      <w:pStyle w:val="Zhlav"/>
      <w:tabs>
        <w:tab w:val="clear" w:pos="4536"/>
        <w:tab w:val="clear" w:pos="9072"/>
        <w:tab w:val="left" w:pos="4080"/>
      </w:tabs>
      <w:jc w:val="both"/>
    </w:pPr>
  </w:p>
  <w:p w14:paraId="1C7F1040" w14:textId="77777777" w:rsidR="00C552B1" w:rsidRDefault="00C552B1">
    <w:pPr>
      <w:pStyle w:val="Bezmezer"/>
      <w:jc w:val="right"/>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0B3"/>
    <w:multiLevelType w:val="multilevel"/>
    <w:tmpl w:val="F1F610E2"/>
    <w:lvl w:ilvl="0">
      <w:start w:val="1"/>
      <w:numFmt w:val="decimal"/>
      <w:lvlText w:val="%1."/>
      <w:lvlJc w:val="left"/>
      <w:pPr>
        <w:tabs>
          <w:tab w:val="num" w:pos="0"/>
        </w:tabs>
        <w:ind w:left="720" w:hanging="360"/>
      </w:pPr>
      <w:rPr>
        <w:rFonts w:cs="Times New Roman"/>
        <w:color w:val="1F4E79"/>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1DE5E52"/>
    <w:multiLevelType w:val="hybridMultilevel"/>
    <w:tmpl w:val="B7C473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CE0C7E"/>
    <w:multiLevelType w:val="multilevel"/>
    <w:tmpl w:val="F3C4619A"/>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11B455EF"/>
    <w:multiLevelType w:val="hybridMultilevel"/>
    <w:tmpl w:val="CFD82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2E6DCD"/>
    <w:multiLevelType w:val="hybridMultilevel"/>
    <w:tmpl w:val="3864B86A"/>
    <w:lvl w:ilvl="0" w:tplc="04050003">
      <w:start w:val="1"/>
      <w:numFmt w:val="bullet"/>
      <w:lvlText w:val="o"/>
      <w:lvlJc w:val="left"/>
      <w:pPr>
        <w:ind w:left="1996" w:hanging="360"/>
      </w:pPr>
      <w:rPr>
        <w:rFonts w:ascii="Courier New" w:hAnsi="Courier New" w:hint="default"/>
      </w:rPr>
    </w:lvl>
    <w:lvl w:ilvl="1" w:tplc="04050003" w:tentative="1">
      <w:start w:val="1"/>
      <w:numFmt w:val="bullet"/>
      <w:lvlText w:val="o"/>
      <w:lvlJc w:val="left"/>
      <w:pPr>
        <w:ind w:left="2716" w:hanging="360"/>
      </w:pPr>
      <w:rPr>
        <w:rFonts w:ascii="Courier New" w:hAnsi="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5" w15:restartNumberingAfterBreak="0">
    <w:nsid w:val="139749E3"/>
    <w:multiLevelType w:val="multilevel"/>
    <w:tmpl w:val="AFDAAB58"/>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4E5452C"/>
    <w:multiLevelType w:val="multilevel"/>
    <w:tmpl w:val="B90A4AE2"/>
    <w:lvl w:ilvl="0">
      <w:start w:val="1"/>
      <w:numFmt w:val="bullet"/>
      <w:lvlText w:val="o"/>
      <w:lvlJc w:val="left"/>
      <w:pPr>
        <w:tabs>
          <w:tab w:val="num" w:pos="38"/>
        </w:tabs>
        <w:ind w:left="1814" w:hanging="360"/>
      </w:pPr>
      <w:rPr>
        <w:rFonts w:ascii="Courier New" w:hAnsi="Courier New" w:hint="default"/>
      </w:rPr>
    </w:lvl>
    <w:lvl w:ilvl="1">
      <w:start w:val="1"/>
      <w:numFmt w:val="bullet"/>
      <w:lvlText w:val="o"/>
      <w:lvlJc w:val="left"/>
      <w:pPr>
        <w:tabs>
          <w:tab w:val="num" w:pos="38"/>
        </w:tabs>
        <w:ind w:left="2534" w:hanging="360"/>
      </w:pPr>
      <w:rPr>
        <w:rFonts w:ascii="Courier New" w:hAnsi="Courier New" w:hint="default"/>
      </w:rPr>
    </w:lvl>
    <w:lvl w:ilvl="2">
      <w:start w:val="1"/>
      <w:numFmt w:val="bullet"/>
      <w:lvlText w:val=""/>
      <w:lvlJc w:val="left"/>
      <w:pPr>
        <w:tabs>
          <w:tab w:val="num" w:pos="38"/>
        </w:tabs>
        <w:ind w:left="3254" w:hanging="360"/>
      </w:pPr>
      <w:rPr>
        <w:rFonts w:ascii="Wingdings" w:hAnsi="Wingdings" w:hint="default"/>
      </w:rPr>
    </w:lvl>
    <w:lvl w:ilvl="3">
      <w:start w:val="1"/>
      <w:numFmt w:val="bullet"/>
      <w:lvlText w:val=""/>
      <w:lvlJc w:val="left"/>
      <w:pPr>
        <w:tabs>
          <w:tab w:val="num" w:pos="38"/>
        </w:tabs>
        <w:ind w:left="3974" w:hanging="360"/>
      </w:pPr>
      <w:rPr>
        <w:rFonts w:ascii="Symbol" w:hAnsi="Symbol" w:hint="default"/>
      </w:rPr>
    </w:lvl>
    <w:lvl w:ilvl="4">
      <w:start w:val="1"/>
      <w:numFmt w:val="bullet"/>
      <w:lvlText w:val="o"/>
      <w:lvlJc w:val="left"/>
      <w:pPr>
        <w:tabs>
          <w:tab w:val="num" w:pos="38"/>
        </w:tabs>
        <w:ind w:left="4694" w:hanging="360"/>
      </w:pPr>
      <w:rPr>
        <w:rFonts w:ascii="Courier New" w:hAnsi="Courier New" w:hint="default"/>
      </w:rPr>
    </w:lvl>
    <w:lvl w:ilvl="5">
      <w:start w:val="1"/>
      <w:numFmt w:val="bullet"/>
      <w:lvlText w:val=""/>
      <w:lvlJc w:val="left"/>
      <w:pPr>
        <w:tabs>
          <w:tab w:val="num" w:pos="38"/>
        </w:tabs>
        <w:ind w:left="5414" w:hanging="360"/>
      </w:pPr>
      <w:rPr>
        <w:rFonts w:ascii="Wingdings" w:hAnsi="Wingdings" w:hint="default"/>
      </w:rPr>
    </w:lvl>
    <w:lvl w:ilvl="6">
      <w:start w:val="1"/>
      <w:numFmt w:val="bullet"/>
      <w:lvlText w:val=""/>
      <w:lvlJc w:val="left"/>
      <w:pPr>
        <w:tabs>
          <w:tab w:val="num" w:pos="38"/>
        </w:tabs>
        <w:ind w:left="6134" w:hanging="360"/>
      </w:pPr>
      <w:rPr>
        <w:rFonts w:ascii="Symbol" w:hAnsi="Symbol" w:hint="default"/>
      </w:rPr>
    </w:lvl>
    <w:lvl w:ilvl="7">
      <w:start w:val="1"/>
      <w:numFmt w:val="bullet"/>
      <w:lvlText w:val="o"/>
      <w:lvlJc w:val="left"/>
      <w:pPr>
        <w:tabs>
          <w:tab w:val="num" w:pos="38"/>
        </w:tabs>
        <w:ind w:left="6854" w:hanging="360"/>
      </w:pPr>
      <w:rPr>
        <w:rFonts w:ascii="Courier New" w:hAnsi="Courier New" w:hint="default"/>
      </w:rPr>
    </w:lvl>
    <w:lvl w:ilvl="8">
      <w:start w:val="1"/>
      <w:numFmt w:val="bullet"/>
      <w:lvlText w:val=""/>
      <w:lvlJc w:val="left"/>
      <w:pPr>
        <w:tabs>
          <w:tab w:val="num" w:pos="38"/>
        </w:tabs>
        <w:ind w:left="7574" w:hanging="360"/>
      </w:pPr>
      <w:rPr>
        <w:rFonts w:ascii="Wingdings" w:hAnsi="Wingdings" w:hint="default"/>
      </w:rPr>
    </w:lvl>
  </w:abstractNum>
  <w:abstractNum w:abstractNumId="7" w15:restartNumberingAfterBreak="0">
    <w:nsid w:val="157C5C30"/>
    <w:multiLevelType w:val="multilevel"/>
    <w:tmpl w:val="EBBE5A94"/>
    <w:lvl w:ilvl="0">
      <w:start w:val="1"/>
      <w:numFmt w:val="decimal"/>
      <w:lvlText w:val="%1."/>
      <w:lvlJc w:val="left"/>
      <w:pPr>
        <w:tabs>
          <w:tab w:val="num" w:pos="0"/>
        </w:tabs>
        <w:ind w:left="436" w:hanging="360"/>
      </w:pPr>
      <w:rPr>
        <w:rFonts w:cs="Times New Roman"/>
        <w:i w:val="0"/>
        <w:i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16EC10A3"/>
    <w:multiLevelType w:val="hybridMultilevel"/>
    <w:tmpl w:val="AEAC9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7F01FD"/>
    <w:multiLevelType w:val="multilevel"/>
    <w:tmpl w:val="83D641B4"/>
    <w:lvl w:ilvl="0">
      <w:start w:val="1"/>
      <w:numFmt w:val="bullet"/>
      <w:lvlText w:val=""/>
      <w:lvlJc w:val="left"/>
      <w:pPr>
        <w:tabs>
          <w:tab w:val="num" w:pos="0"/>
        </w:tabs>
        <w:ind w:left="720"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19A91145"/>
    <w:multiLevelType w:val="multilevel"/>
    <w:tmpl w:val="63B6A10A"/>
    <w:lvl w:ilvl="0">
      <w:start w:val="1"/>
      <w:numFmt w:val="bullet"/>
      <w:lvlText w:val="▪"/>
      <w:lvlJc w:val="left"/>
      <w:pPr>
        <w:tabs>
          <w:tab w:val="num" w:pos="0"/>
        </w:tabs>
        <w:ind w:left="1494" w:hanging="360"/>
      </w:pPr>
      <w:rPr>
        <w:rFonts w:ascii="Calibri" w:hAnsi="Calibri" w:hint="default"/>
        <w:b w:val="0"/>
        <w:i w:val="0"/>
        <w:strike w:val="0"/>
        <w:dstrike w:val="0"/>
        <w:color w:val="000000"/>
        <w:position w:val="0"/>
        <w:sz w:val="24"/>
        <w:u w:val="none" w:color="000000"/>
        <w:effect w:val="none"/>
        <w:vertAlign w:val="baseline"/>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15:restartNumberingAfterBreak="0">
    <w:nsid w:val="1D0625A1"/>
    <w:multiLevelType w:val="hybridMultilevel"/>
    <w:tmpl w:val="B4C0B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D71BD0"/>
    <w:multiLevelType w:val="multilevel"/>
    <w:tmpl w:val="7EFE380A"/>
    <w:lvl w:ilvl="0">
      <w:start w:val="1"/>
      <w:numFmt w:val="bullet"/>
      <w:lvlText w:val=""/>
      <w:lvlJc w:val="left"/>
      <w:pPr>
        <w:tabs>
          <w:tab w:val="num" w:pos="0"/>
        </w:tabs>
        <w:ind w:left="1065" w:hanging="705"/>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2A0C544F"/>
    <w:multiLevelType w:val="hybridMultilevel"/>
    <w:tmpl w:val="D30AD64A"/>
    <w:lvl w:ilvl="0" w:tplc="04050001">
      <w:start w:val="1"/>
      <w:numFmt w:val="bullet"/>
      <w:lvlText w:val=""/>
      <w:lvlJc w:val="left"/>
      <w:pPr>
        <w:ind w:left="720" w:hanging="360"/>
      </w:pPr>
      <w:rPr>
        <w:rFonts w:ascii="Symbol" w:hAnsi="Symbol" w:hint="default"/>
      </w:rPr>
    </w:lvl>
    <w:lvl w:ilvl="1" w:tplc="B6D6CCEE">
      <w:start w:val="1"/>
      <w:numFmt w:val="decimal"/>
      <w:lvlText w:val="(%2)"/>
      <w:lvlJc w:val="left"/>
      <w:pPr>
        <w:ind w:left="1440" w:hanging="360"/>
      </w:pPr>
      <w:rPr>
        <w:rFonts w:cs="Times New Roman" w:hint="default"/>
      </w:rPr>
    </w:lvl>
    <w:lvl w:ilvl="2" w:tplc="5122E39E">
      <w:start w:val="1"/>
      <w:numFmt w:val="decimal"/>
      <w:lvlText w:val="%3"/>
      <w:lvlJc w:val="left"/>
      <w:pPr>
        <w:ind w:left="2670" w:hanging="69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2C044E73"/>
    <w:multiLevelType w:val="hybridMultilevel"/>
    <w:tmpl w:val="359875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D13743C"/>
    <w:multiLevelType w:val="hybridMultilevel"/>
    <w:tmpl w:val="4E187C8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0266E33"/>
    <w:multiLevelType w:val="multilevel"/>
    <w:tmpl w:val="EB26D3BA"/>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7" w15:restartNumberingAfterBreak="0">
    <w:nsid w:val="34F60AE5"/>
    <w:multiLevelType w:val="hybridMultilevel"/>
    <w:tmpl w:val="7298BEF6"/>
    <w:lvl w:ilvl="0" w:tplc="04050001">
      <w:start w:val="1"/>
      <w:numFmt w:val="bullet"/>
      <w:lvlText w:val=""/>
      <w:lvlJc w:val="left"/>
      <w:pPr>
        <w:ind w:left="720" w:hanging="360"/>
      </w:pPr>
      <w:rPr>
        <w:rFonts w:ascii="Symbol" w:hAnsi="Symbol" w:hint="default"/>
      </w:rPr>
    </w:lvl>
    <w:lvl w:ilvl="1" w:tplc="DE0CF818">
      <w:start w:val="1"/>
      <w:numFmt w:val="bullet"/>
      <w:lvlText w:val="-"/>
      <w:lvlJc w:val="left"/>
      <w:pPr>
        <w:ind w:left="1440" w:hanging="360"/>
      </w:pPr>
      <w:rPr>
        <w:rFonts w:ascii="Aptos" w:eastAsia="Times New Roman" w:hAnsi="Aptos" w:hint="default"/>
      </w:rPr>
    </w:lvl>
    <w:lvl w:ilvl="2" w:tplc="F314EBE6">
      <w:start w:val="4"/>
      <w:numFmt w:val="bullet"/>
      <w:lvlText w:val="·"/>
      <w:lvlJc w:val="left"/>
      <w:pPr>
        <w:ind w:left="2505" w:hanging="705"/>
      </w:pPr>
      <w:rPr>
        <w:rFonts w:ascii="Aptos" w:eastAsia="Times New Roman" w:hAnsi="Aptos" w:hint="default"/>
      </w:rPr>
    </w:lvl>
    <w:lvl w:ilvl="3" w:tplc="818692E8">
      <w:start w:val="4"/>
      <w:numFmt w:val="bullet"/>
      <w:lvlText w:val="•"/>
      <w:lvlJc w:val="left"/>
      <w:pPr>
        <w:ind w:left="3225" w:hanging="705"/>
      </w:pPr>
      <w:rPr>
        <w:rFonts w:ascii="Aptos" w:eastAsia="Times New Roman" w:hAnsi="Aptos"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CB14AD"/>
    <w:multiLevelType w:val="multilevel"/>
    <w:tmpl w:val="C0BA589A"/>
    <w:lvl w:ilvl="0">
      <w:start w:val="1"/>
      <w:numFmt w:val="bullet"/>
      <w:lvlText w:val=""/>
      <w:lvlJc w:val="left"/>
      <w:pPr>
        <w:tabs>
          <w:tab w:val="num" w:pos="0"/>
        </w:tabs>
        <w:ind w:left="723" w:hanging="360"/>
      </w:pPr>
      <w:rPr>
        <w:rFonts w:ascii="Wingdings" w:hAnsi="Wingdings" w:hint="default"/>
      </w:rPr>
    </w:lvl>
    <w:lvl w:ilvl="1">
      <w:start w:val="1"/>
      <w:numFmt w:val="bullet"/>
      <w:lvlText w:val="o"/>
      <w:lvlJc w:val="left"/>
      <w:pPr>
        <w:tabs>
          <w:tab w:val="num" w:pos="0"/>
        </w:tabs>
        <w:ind w:left="1443" w:hanging="360"/>
      </w:pPr>
      <w:rPr>
        <w:rFonts w:ascii="Courier New" w:hAnsi="Courier New" w:hint="default"/>
      </w:rPr>
    </w:lvl>
    <w:lvl w:ilvl="2">
      <w:start w:val="1"/>
      <w:numFmt w:val="bullet"/>
      <w:lvlText w:val=""/>
      <w:lvlJc w:val="left"/>
      <w:pPr>
        <w:tabs>
          <w:tab w:val="num" w:pos="0"/>
        </w:tabs>
        <w:ind w:left="2163" w:hanging="360"/>
      </w:pPr>
      <w:rPr>
        <w:rFonts w:ascii="Wingdings" w:hAnsi="Wingdings" w:hint="default"/>
      </w:rPr>
    </w:lvl>
    <w:lvl w:ilvl="3">
      <w:start w:val="1"/>
      <w:numFmt w:val="bullet"/>
      <w:lvlText w:val=""/>
      <w:lvlJc w:val="left"/>
      <w:pPr>
        <w:tabs>
          <w:tab w:val="num" w:pos="0"/>
        </w:tabs>
        <w:ind w:left="2883" w:hanging="360"/>
      </w:pPr>
      <w:rPr>
        <w:rFonts w:ascii="Symbol" w:hAnsi="Symbol" w:hint="default"/>
      </w:rPr>
    </w:lvl>
    <w:lvl w:ilvl="4">
      <w:start w:val="1"/>
      <w:numFmt w:val="bullet"/>
      <w:lvlText w:val="o"/>
      <w:lvlJc w:val="left"/>
      <w:pPr>
        <w:tabs>
          <w:tab w:val="num" w:pos="0"/>
        </w:tabs>
        <w:ind w:left="3603" w:hanging="360"/>
      </w:pPr>
      <w:rPr>
        <w:rFonts w:ascii="Courier New" w:hAnsi="Courier New" w:hint="default"/>
      </w:rPr>
    </w:lvl>
    <w:lvl w:ilvl="5">
      <w:start w:val="1"/>
      <w:numFmt w:val="bullet"/>
      <w:lvlText w:val=""/>
      <w:lvlJc w:val="left"/>
      <w:pPr>
        <w:tabs>
          <w:tab w:val="num" w:pos="0"/>
        </w:tabs>
        <w:ind w:left="4323" w:hanging="360"/>
      </w:pPr>
      <w:rPr>
        <w:rFonts w:ascii="Wingdings" w:hAnsi="Wingdings" w:hint="default"/>
      </w:rPr>
    </w:lvl>
    <w:lvl w:ilvl="6">
      <w:start w:val="1"/>
      <w:numFmt w:val="bullet"/>
      <w:lvlText w:val=""/>
      <w:lvlJc w:val="left"/>
      <w:pPr>
        <w:tabs>
          <w:tab w:val="num" w:pos="0"/>
        </w:tabs>
        <w:ind w:left="5043" w:hanging="360"/>
      </w:pPr>
      <w:rPr>
        <w:rFonts w:ascii="Symbol" w:hAnsi="Symbol" w:hint="default"/>
      </w:rPr>
    </w:lvl>
    <w:lvl w:ilvl="7">
      <w:start w:val="1"/>
      <w:numFmt w:val="bullet"/>
      <w:lvlText w:val="o"/>
      <w:lvlJc w:val="left"/>
      <w:pPr>
        <w:tabs>
          <w:tab w:val="num" w:pos="0"/>
        </w:tabs>
        <w:ind w:left="5763" w:hanging="360"/>
      </w:pPr>
      <w:rPr>
        <w:rFonts w:ascii="Courier New" w:hAnsi="Courier New" w:hint="default"/>
      </w:rPr>
    </w:lvl>
    <w:lvl w:ilvl="8">
      <w:start w:val="1"/>
      <w:numFmt w:val="bullet"/>
      <w:lvlText w:val=""/>
      <w:lvlJc w:val="left"/>
      <w:pPr>
        <w:tabs>
          <w:tab w:val="num" w:pos="0"/>
        </w:tabs>
        <w:ind w:left="6483" w:hanging="360"/>
      </w:pPr>
      <w:rPr>
        <w:rFonts w:ascii="Wingdings" w:hAnsi="Wingdings" w:hint="default"/>
      </w:rPr>
    </w:lvl>
  </w:abstractNum>
  <w:abstractNum w:abstractNumId="19" w15:restartNumberingAfterBreak="0">
    <w:nsid w:val="385376E3"/>
    <w:multiLevelType w:val="hybridMultilevel"/>
    <w:tmpl w:val="54E2FC04"/>
    <w:lvl w:ilvl="0" w:tplc="04050003">
      <w:start w:val="1"/>
      <w:numFmt w:val="bullet"/>
      <w:lvlText w:val="o"/>
      <w:lvlJc w:val="left"/>
      <w:pPr>
        <w:ind w:left="1713" w:hanging="360"/>
      </w:pPr>
      <w:rPr>
        <w:rFonts w:ascii="Courier New" w:hAnsi="Courier New" w:hint="default"/>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0" w15:restartNumberingAfterBreak="0">
    <w:nsid w:val="38AE18DB"/>
    <w:multiLevelType w:val="multilevel"/>
    <w:tmpl w:val="75E0B19C"/>
    <w:lvl w:ilvl="0">
      <w:start w:val="1"/>
      <w:numFmt w:val="bullet"/>
      <w:lvlText w:val=""/>
      <w:lvlJc w:val="left"/>
      <w:pPr>
        <w:tabs>
          <w:tab w:val="num" w:pos="0"/>
        </w:tabs>
        <w:ind w:left="720" w:hanging="360"/>
      </w:pPr>
      <w:rPr>
        <w:rFonts w:ascii="Wingdings" w:hAnsi="Wingdings" w:hint="default"/>
      </w:rPr>
    </w:lvl>
    <w:lvl w:ilvl="1">
      <w:start w:val="1"/>
      <w:numFmt w:val="bullet"/>
      <w:lvlText w:val=""/>
      <w:lvlJc w:val="left"/>
      <w:pPr>
        <w:tabs>
          <w:tab w:val="num" w:pos="0"/>
        </w:tabs>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1" w15:restartNumberingAfterBreak="0">
    <w:nsid w:val="44897E1D"/>
    <w:multiLevelType w:val="hybridMultilevel"/>
    <w:tmpl w:val="E6366D2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8A40C45"/>
    <w:multiLevelType w:val="multilevel"/>
    <w:tmpl w:val="ABE4F45E"/>
    <w:lvl w:ilvl="0">
      <w:start w:val="1"/>
      <w:numFmt w:val="bullet"/>
      <w:lvlText w:val=""/>
      <w:lvlJc w:val="left"/>
      <w:pPr>
        <w:tabs>
          <w:tab w:val="num" w:pos="0"/>
        </w:tabs>
        <w:ind w:left="1434" w:hanging="360"/>
      </w:pPr>
      <w:rPr>
        <w:rFonts w:ascii="Wingdings" w:hAnsi="Wingdings" w:hint="default"/>
      </w:rPr>
    </w:lvl>
    <w:lvl w:ilvl="1">
      <w:start w:val="1"/>
      <w:numFmt w:val="bullet"/>
      <w:lvlText w:val="o"/>
      <w:lvlJc w:val="left"/>
      <w:pPr>
        <w:tabs>
          <w:tab w:val="num" w:pos="0"/>
        </w:tabs>
        <w:ind w:left="2154" w:hanging="360"/>
      </w:pPr>
      <w:rPr>
        <w:rFonts w:ascii="Courier New" w:hAnsi="Courier New" w:hint="default"/>
      </w:rPr>
    </w:lvl>
    <w:lvl w:ilvl="2">
      <w:start w:val="1"/>
      <w:numFmt w:val="bullet"/>
      <w:lvlText w:val=""/>
      <w:lvlJc w:val="left"/>
      <w:pPr>
        <w:tabs>
          <w:tab w:val="num" w:pos="0"/>
        </w:tabs>
        <w:ind w:left="2874" w:hanging="360"/>
      </w:pPr>
      <w:rPr>
        <w:rFonts w:ascii="Wingdings" w:hAnsi="Wingdings" w:hint="default"/>
      </w:rPr>
    </w:lvl>
    <w:lvl w:ilvl="3">
      <w:start w:val="1"/>
      <w:numFmt w:val="bullet"/>
      <w:lvlText w:val=""/>
      <w:lvlJc w:val="left"/>
      <w:pPr>
        <w:tabs>
          <w:tab w:val="num" w:pos="0"/>
        </w:tabs>
        <w:ind w:left="3594" w:hanging="360"/>
      </w:pPr>
      <w:rPr>
        <w:rFonts w:ascii="Symbol" w:hAnsi="Symbol" w:hint="default"/>
      </w:rPr>
    </w:lvl>
    <w:lvl w:ilvl="4">
      <w:start w:val="1"/>
      <w:numFmt w:val="bullet"/>
      <w:lvlText w:val="o"/>
      <w:lvlJc w:val="left"/>
      <w:pPr>
        <w:tabs>
          <w:tab w:val="num" w:pos="0"/>
        </w:tabs>
        <w:ind w:left="4314" w:hanging="360"/>
      </w:pPr>
      <w:rPr>
        <w:rFonts w:ascii="Courier New" w:hAnsi="Courier New" w:hint="default"/>
      </w:rPr>
    </w:lvl>
    <w:lvl w:ilvl="5">
      <w:start w:val="1"/>
      <w:numFmt w:val="bullet"/>
      <w:lvlText w:val=""/>
      <w:lvlJc w:val="left"/>
      <w:pPr>
        <w:tabs>
          <w:tab w:val="num" w:pos="0"/>
        </w:tabs>
        <w:ind w:left="5034" w:hanging="360"/>
      </w:pPr>
      <w:rPr>
        <w:rFonts w:ascii="Wingdings" w:hAnsi="Wingdings" w:hint="default"/>
      </w:rPr>
    </w:lvl>
    <w:lvl w:ilvl="6">
      <w:start w:val="1"/>
      <w:numFmt w:val="bullet"/>
      <w:lvlText w:val=""/>
      <w:lvlJc w:val="left"/>
      <w:pPr>
        <w:tabs>
          <w:tab w:val="num" w:pos="0"/>
        </w:tabs>
        <w:ind w:left="5754" w:hanging="360"/>
      </w:pPr>
      <w:rPr>
        <w:rFonts w:ascii="Symbol" w:hAnsi="Symbol" w:hint="default"/>
      </w:rPr>
    </w:lvl>
    <w:lvl w:ilvl="7">
      <w:start w:val="1"/>
      <w:numFmt w:val="bullet"/>
      <w:lvlText w:val="o"/>
      <w:lvlJc w:val="left"/>
      <w:pPr>
        <w:tabs>
          <w:tab w:val="num" w:pos="0"/>
        </w:tabs>
        <w:ind w:left="6474" w:hanging="360"/>
      </w:pPr>
      <w:rPr>
        <w:rFonts w:ascii="Courier New" w:hAnsi="Courier New" w:hint="default"/>
      </w:rPr>
    </w:lvl>
    <w:lvl w:ilvl="8">
      <w:start w:val="1"/>
      <w:numFmt w:val="bullet"/>
      <w:lvlText w:val=""/>
      <w:lvlJc w:val="left"/>
      <w:pPr>
        <w:tabs>
          <w:tab w:val="num" w:pos="0"/>
        </w:tabs>
        <w:ind w:left="7194" w:hanging="360"/>
      </w:pPr>
      <w:rPr>
        <w:rFonts w:ascii="Wingdings" w:hAnsi="Wingdings" w:hint="default"/>
      </w:rPr>
    </w:lvl>
  </w:abstractNum>
  <w:abstractNum w:abstractNumId="23" w15:restartNumberingAfterBreak="0">
    <w:nsid w:val="51D23428"/>
    <w:multiLevelType w:val="multilevel"/>
    <w:tmpl w:val="1CAC56F0"/>
    <w:lvl w:ilvl="0">
      <w:start w:val="2"/>
      <w:numFmt w:val="decimal"/>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4" w15:restartNumberingAfterBreak="0">
    <w:nsid w:val="56792A66"/>
    <w:multiLevelType w:val="hybridMultilevel"/>
    <w:tmpl w:val="76C4B6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AC67275"/>
    <w:multiLevelType w:val="multilevel"/>
    <w:tmpl w:val="78E8F300"/>
    <w:lvl w:ilvl="0">
      <w:start w:val="1"/>
      <w:numFmt w:val="bullet"/>
      <w:lvlText w:val="o"/>
      <w:lvlJc w:val="left"/>
      <w:pPr>
        <w:tabs>
          <w:tab w:val="num" w:pos="0"/>
        </w:tabs>
        <w:ind w:left="1440" w:hanging="360"/>
      </w:pPr>
      <w:rPr>
        <w:rFonts w:ascii="Courier New" w:hAnsi="Courier New" w:hint="default"/>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26" w15:restartNumberingAfterBreak="0">
    <w:nsid w:val="6CB82C58"/>
    <w:multiLevelType w:val="hybridMultilevel"/>
    <w:tmpl w:val="AC26BC7C"/>
    <w:lvl w:ilvl="0" w:tplc="04050003">
      <w:start w:val="1"/>
      <w:numFmt w:val="bullet"/>
      <w:lvlText w:val="o"/>
      <w:lvlJc w:val="left"/>
      <w:pPr>
        <w:ind w:left="1080" w:hanging="360"/>
      </w:pPr>
      <w:rPr>
        <w:rFonts w:ascii="Courier New" w:hAnsi="Courier New"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57F6979"/>
    <w:multiLevelType w:val="hybridMultilevel"/>
    <w:tmpl w:val="CE8C62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7"/>
  </w:num>
  <w:num w:numId="4">
    <w:abstractNumId w:val="10"/>
  </w:num>
  <w:num w:numId="5">
    <w:abstractNumId w:val="22"/>
  </w:num>
  <w:num w:numId="6">
    <w:abstractNumId w:val="16"/>
  </w:num>
  <w:num w:numId="7">
    <w:abstractNumId w:val="12"/>
  </w:num>
  <w:num w:numId="8">
    <w:abstractNumId w:val="5"/>
  </w:num>
  <w:num w:numId="9">
    <w:abstractNumId w:val="7"/>
    <w:lvlOverride w:ilvl="0">
      <w:startOverride w:val="1"/>
    </w:lvlOverride>
  </w:num>
  <w:num w:numId="10">
    <w:abstractNumId w:val="18"/>
  </w:num>
  <w:num w:numId="11">
    <w:abstractNumId w:val="2"/>
  </w:num>
  <w:num w:numId="12">
    <w:abstractNumId w:val="25"/>
  </w:num>
  <w:num w:numId="13">
    <w:abstractNumId w:val="20"/>
  </w:num>
  <w:num w:numId="14">
    <w:abstractNumId w:val="6"/>
  </w:num>
  <w:num w:numId="15">
    <w:abstractNumId w:val="15"/>
  </w:num>
  <w:num w:numId="16">
    <w:abstractNumId w:val="23"/>
  </w:num>
  <w:num w:numId="17">
    <w:abstractNumId w:val="1"/>
  </w:num>
  <w:num w:numId="18">
    <w:abstractNumId w:val="4"/>
  </w:num>
  <w:num w:numId="19">
    <w:abstractNumId w:val="19"/>
  </w:num>
  <w:num w:numId="20">
    <w:abstractNumId w:val="13"/>
  </w:num>
  <w:num w:numId="21">
    <w:abstractNumId w:val="21"/>
  </w:num>
  <w:num w:numId="22">
    <w:abstractNumId w:val="26"/>
  </w:num>
  <w:num w:numId="23">
    <w:abstractNumId w:val="17"/>
  </w:num>
  <w:num w:numId="24">
    <w:abstractNumId w:val="24"/>
  </w:num>
  <w:num w:numId="25">
    <w:abstractNumId w:val="8"/>
  </w:num>
  <w:num w:numId="26">
    <w:abstractNumId w:val="27"/>
  </w:num>
  <w:num w:numId="27">
    <w:abstractNumId w:val="11"/>
  </w:num>
  <w:num w:numId="28">
    <w:abstractNumId w:val="14"/>
  </w:num>
  <w:num w:numId="29">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3D"/>
    <w:rsid w:val="00002714"/>
    <w:rsid w:val="00003A15"/>
    <w:rsid w:val="000107ED"/>
    <w:rsid w:val="00010818"/>
    <w:rsid w:val="00011398"/>
    <w:rsid w:val="000120C1"/>
    <w:rsid w:val="00012589"/>
    <w:rsid w:val="00033179"/>
    <w:rsid w:val="00042052"/>
    <w:rsid w:val="00044D0B"/>
    <w:rsid w:val="000517D8"/>
    <w:rsid w:val="000532D5"/>
    <w:rsid w:val="000B36F9"/>
    <w:rsid w:val="000C1E42"/>
    <w:rsid w:val="000C1EC1"/>
    <w:rsid w:val="000F06BB"/>
    <w:rsid w:val="000F0E94"/>
    <w:rsid w:val="00103404"/>
    <w:rsid w:val="00125494"/>
    <w:rsid w:val="00163DF1"/>
    <w:rsid w:val="00171B3A"/>
    <w:rsid w:val="001725F9"/>
    <w:rsid w:val="00176426"/>
    <w:rsid w:val="001A53D1"/>
    <w:rsid w:val="001A5942"/>
    <w:rsid w:val="001B3F01"/>
    <w:rsid w:val="001B633D"/>
    <w:rsid w:val="001F3F06"/>
    <w:rsid w:val="00205FBA"/>
    <w:rsid w:val="00217255"/>
    <w:rsid w:val="00224230"/>
    <w:rsid w:val="002465AB"/>
    <w:rsid w:val="002712BB"/>
    <w:rsid w:val="0027424B"/>
    <w:rsid w:val="0028419F"/>
    <w:rsid w:val="003059A6"/>
    <w:rsid w:val="0031039A"/>
    <w:rsid w:val="00321EA1"/>
    <w:rsid w:val="00322EFC"/>
    <w:rsid w:val="003436AA"/>
    <w:rsid w:val="00360CD2"/>
    <w:rsid w:val="003818B7"/>
    <w:rsid w:val="00391639"/>
    <w:rsid w:val="00395517"/>
    <w:rsid w:val="003A1914"/>
    <w:rsid w:val="003B4915"/>
    <w:rsid w:val="003C20D8"/>
    <w:rsid w:val="00427897"/>
    <w:rsid w:val="00452EE7"/>
    <w:rsid w:val="0047145F"/>
    <w:rsid w:val="0048181A"/>
    <w:rsid w:val="004E5034"/>
    <w:rsid w:val="00514D60"/>
    <w:rsid w:val="00515D38"/>
    <w:rsid w:val="0053796C"/>
    <w:rsid w:val="005379FE"/>
    <w:rsid w:val="0055464D"/>
    <w:rsid w:val="005C0EE4"/>
    <w:rsid w:val="005C34B8"/>
    <w:rsid w:val="005C5ABD"/>
    <w:rsid w:val="005C6991"/>
    <w:rsid w:val="005D62D9"/>
    <w:rsid w:val="00600A61"/>
    <w:rsid w:val="00606EBD"/>
    <w:rsid w:val="006071BC"/>
    <w:rsid w:val="006370C3"/>
    <w:rsid w:val="00642721"/>
    <w:rsid w:val="00660821"/>
    <w:rsid w:val="00660894"/>
    <w:rsid w:val="00681CC0"/>
    <w:rsid w:val="006A00FF"/>
    <w:rsid w:val="006A7AB9"/>
    <w:rsid w:val="006B5172"/>
    <w:rsid w:val="006E7801"/>
    <w:rsid w:val="007068B9"/>
    <w:rsid w:val="00722104"/>
    <w:rsid w:val="007428C8"/>
    <w:rsid w:val="007452B8"/>
    <w:rsid w:val="0075120B"/>
    <w:rsid w:val="007610F6"/>
    <w:rsid w:val="00766C31"/>
    <w:rsid w:val="007709A6"/>
    <w:rsid w:val="007822FC"/>
    <w:rsid w:val="007A71C7"/>
    <w:rsid w:val="007C1F61"/>
    <w:rsid w:val="007C2B73"/>
    <w:rsid w:val="007D0EAC"/>
    <w:rsid w:val="007F4DDC"/>
    <w:rsid w:val="0082181F"/>
    <w:rsid w:val="00870CAD"/>
    <w:rsid w:val="00873609"/>
    <w:rsid w:val="008B7414"/>
    <w:rsid w:val="008D540D"/>
    <w:rsid w:val="008F2881"/>
    <w:rsid w:val="00926CCA"/>
    <w:rsid w:val="0093153E"/>
    <w:rsid w:val="00935774"/>
    <w:rsid w:val="00940DE4"/>
    <w:rsid w:val="00985C5A"/>
    <w:rsid w:val="00997ADB"/>
    <w:rsid w:val="009B2DEE"/>
    <w:rsid w:val="009C7886"/>
    <w:rsid w:val="009C7AB7"/>
    <w:rsid w:val="009E44EC"/>
    <w:rsid w:val="009F5BBA"/>
    <w:rsid w:val="00A00814"/>
    <w:rsid w:val="00A27ED1"/>
    <w:rsid w:val="00A3007F"/>
    <w:rsid w:val="00A3128C"/>
    <w:rsid w:val="00A6536F"/>
    <w:rsid w:val="00AD31DC"/>
    <w:rsid w:val="00AF28D0"/>
    <w:rsid w:val="00AF47D1"/>
    <w:rsid w:val="00B0619D"/>
    <w:rsid w:val="00B06836"/>
    <w:rsid w:val="00B17AD2"/>
    <w:rsid w:val="00B36127"/>
    <w:rsid w:val="00B566D5"/>
    <w:rsid w:val="00B61EEB"/>
    <w:rsid w:val="00B6420B"/>
    <w:rsid w:val="00B6550D"/>
    <w:rsid w:val="00B66B00"/>
    <w:rsid w:val="00B72093"/>
    <w:rsid w:val="00B84553"/>
    <w:rsid w:val="00B9040E"/>
    <w:rsid w:val="00B92E6A"/>
    <w:rsid w:val="00B95BB4"/>
    <w:rsid w:val="00BC0832"/>
    <w:rsid w:val="00BE195A"/>
    <w:rsid w:val="00BE6E01"/>
    <w:rsid w:val="00C018DE"/>
    <w:rsid w:val="00C21586"/>
    <w:rsid w:val="00C36365"/>
    <w:rsid w:val="00C552B1"/>
    <w:rsid w:val="00C557F6"/>
    <w:rsid w:val="00C55D30"/>
    <w:rsid w:val="00C62883"/>
    <w:rsid w:val="00C83374"/>
    <w:rsid w:val="00C94D0E"/>
    <w:rsid w:val="00CA0E14"/>
    <w:rsid w:val="00CE19BC"/>
    <w:rsid w:val="00D02E94"/>
    <w:rsid w:val="00D03AEB"/>
    <w:rsid w:val="00D0628F"/>
    <w:rsid w:val="00D21C0B"/>
    <w:rsid w:val="00DA5DD7"/>
    <w:rsid w:val="00DB723D"/>
    <w:rsid w:val="00DE5152"/>
    <w:rsid w:val="00DF5AB1"/>
    <w:rsid w:val="00E37E64"/>
    <w:rsid w:val="00E53CB9"/>
    <w:rsid w:val="00E66119"/>
    <w:rsid w:val="00E93C9B"/>
    <w:rsid w:val="00EB51D2"/>
    <w:rsid w:val="00EC152A"/>
    <w:rsid w:val="00EC5F33"/>
    <w:rsid w:val="00ED0A14"/>
    <w:rsid w:val="00F16A11"/>
    <w:rsid w:val="00F30E61"/>
    <w:rsid w:val="00F548F3"/>
    <w:rsid w:val="00F602E8"/>
    <w:rsid w:val="00F7235C"/>
    <w:rsid w:val="00F945B5"/>
    <w:rsid w:val="00FA0D62"/>
    <w:rsid w:val="00FA24F6"/>
    <w:rsid w:val="00FB4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787A45"/>
  <w15:docId w15:val="{7BCEC8D4-F07D-4AF0-A090-2EF8AFF1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586"/>
    <w:pPr>
      <w:suppressAutoHyphens/>
      <w:spacing w:after="200" w:line="276" w:lineRule="auto"/>
    </w:pPr>
    <w:rPr>
      <w:rFonts w:eastAsia="Times New Roman" w:cs="Times New Roman"/>
      <w:lang w:eastAsia="en-US"/>
    </w:rPr>
  </w:style>
  <w:style w:type="paragraph" w:styleId="Nadpis1">
    <w:name w:val="heading 1"/>
    <w:basedOn w:val="Normln"/>
    <w:next w:val="Normln"/>
    <w:link w:val="Nadpis1Char"/>
    <w:uiPriority w:val="99"/>
    <w:qFormat/>
    <w:rsid w:val="009C7886"/>
    <w:pPr>
      <w:keepNext/>
      <w:keepLines/>
      <w:spacing w:before="240" w:after="0" w:line="240" w:lineRule="auto"/>
      <w:outlineLvl w:val="0"/>
    </w:pPr>
    <w:rPr>
      <w:rFonts w:ascii="Calibri Light" w:eastAsia="Calibri" w:hAnsi="Calibri Light" w:cs="Calibri Light"/>
      <w:color w:val="2E74B5"/>
      <w:sz w:val="32"/>
      <w:szCs w:val="32"/>
    </w:rPr>
  </w:style>
  <w:style w:type="paragraph" w:styleId="Nadpis2">
    <w:name w:val="heading 2"/>
    <w:basedOn w:val="Normln"/>
    <w:next w:val="Normln"/>
    <w:link w:val="Nadpis2Char"/>
    <w:uiPriority w:val="99"/>
    <w:qFormat/>
    <w:rsid w:val="00600A61"/>
    <w:pPr>
      <w:keepNext/>
      <w:keepLines/>
      <w:spacing w:before="40" w:after="0"/>
      <w:outlineLvl w:val="1"/>
    </w:pPr>
    <w:rPr>
      <w:rFonts w:ascii="Calibri Light" w:eastAsia="Calibri" w:hAnsi="Calibri Light" w:cs="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C7886"/>
    <w:rPr>
      <w:rFonts w:ascii="Calibri Light" w:hAnsi="Calibri Light" w:cs="Calibri Light"/>
      <w:color w:val="2E74B5"/>
      <w:sz w:val="32"/>
      <w:szCs w:val="32"/>
    </w:rPr>
  </w:style>
  <w:style w:type="character" w:customStyle="1" w:styleId="Nadpis2Char">
    <w:name w:val="Nadpis 2 Char"/>
    <w:basedOn w:val="Standardnpsmoodstavce"/>
    <w:link w:val="Nadpis2"/>
    <w:uiPriority w:val="99"/>
    <w:locked/>
    <w:rsid w:val="00600A61"/>
    <w:rPr>
      <w:rFonts w:ascii="Calibri Light" w:hAnsi="Calibri Light" w:cs="Calibri Light"/>
      <w:color w:val="2E74B5"/>
      <w:sz w:val="26"/>
      <w:szCs w:val="26"/>
    </w:rPr>
  </w:style>
  <w:style w:type="character" w:customStyle="1" w:styleId="HeaderChar">
    <w:name w:val="Header Char"/>
    <w:uiPriority w:val="99"/>
    <w:locked/>
    <w:rsid w:val="009C7886"/>
  </w:style>
  <w:style w:type="character" w:customStyle="1" w:styleId="FooterChar">
    <w:name w:val="Footer Char"/>
    <w:uiPriority w:val="99"/>
    <w:locked/>
    <w:rsid w:val="009C7886"/>
  </w:style>
  <w:style w:type="character" w:customStyle="1" w:styleId="InternetLink">
    <w:name w:val="Internet Link"/>
    <w:basedOn w:val="Standardnpsmoodstavce"/>
    <w:uiPriority w:val="99"/>
    <w:rsid w:val="009C7886"/>
    <w:rPr>
      <w:rFonts w:cs="Times New Roman"/>
      <w:color w:val="0000FF"/>
      <w:u w:val="single"/>
    </w:rPr>
  </w:style>
  <w:style w:type="character" w:customStyle="1" w:styleId="FootnoteTextChar">
    <w:name w:val="Footnote Text Char"/>
    <w:uiPriority w:val="99"/>
    <w:semiHidden/>
    <w:locked/>
    <w:rsid w:val="009C7886"/>
    <w:rPr>
      <w:rFonts w:ascii="Calibri" w:hAnsi="Calibri"/>
      <w:sz w:val="20"/>
      <w:lang w:eastAsia="cs-CZ"/>
    </w:rPr>
  </w:style>
  <w:style w:type="character" w:styleId="Znakapoznpodarou">
    <w:name w:val="footnote reference"/>
    <w:basedOn w:val="Standardnpsmoodstavce"/>
    <w:uiPriority w:val="99"/>
    <w:rsid w:val="007452B8"/>
    <w:rPr>
      <w:rFonts w:cs="Times New Roman"/>
      <w:vertAlign w:val="superscript"/>
    </w:rPr>
  </w:style>
  <w:style w:type="character" w:customStyle="1" w:styleId="FootnoteCharacters">
    <w:name w:val="Footnote Characters"/>
    <w:basedOn w:val="Standardnpsmoodstavce"/>
    <w:uiPriority w:val="99"/>
    <w:semiHidden/>
    <w:rsid w:val="009C7886"/>
    <w:rPr>
      <w:rFonts w:cs="Times New Roman"/>
      <w:vertAlign w:val="superscript"/>
    </w:rPr>
  </w:style>
  <w:style w:type="character" w:styleId="Odkaznakoment">
    <w:name w:val="annotation reference"/>
    <w:basedOn w:val="Standardnpsmoodstavce"/>
    <w:uiPriority w:val="99"/>
    <w:semiHidden/>
    <w:rsid w:val="009C7886"/>
    <w:rPr>
      <w:rFonts w:cs="Times New Roman"/>
      <w:sz w:val="16"/>
      <w:szCs w:val="16"/>
    </w:rPr>
  </w:style>
  <w:style w:type="character" w:customStyle="1" w:styleId="CommentTextChar">
    <w:name w:val="Comment Text Char"/>
    <w:uiPriority w:val="99"/>
    <w:semiHidden/>
    <w:locked/>
    <w:rsid w:val="009C7886"/>
    <w:rPr>
      <w:sz w:val="20"/>
    </w:rPr>
  </w:style>
  <w:style w:type="character" w:customStyle="1" w:styleId="BalloonTextChar">
    <w:name w:val="Balloon Text Char"/>
    <w:uiPriority w:val="99"/>
    <w:semiHidden/>
    <w:locked/>
    <w:rsid w:val="009C7886"/>
    <w:rPr>
      <w:rFonts w:ascii="Segoe UI" w:hAnsi="Segoe UI"/>
      <w:sz w:val="18"/>
    </w:rPr>
  </w:style>
  <w:style w:type="character" w:customStyle="1" w:styleId="CommentSubjectChar">
    <w:name w:val="Comment Subject Char"/>
    <w:uiPriority w:val="99"/>
    <w:semiHidden/>
    <w:locked/>
    <w:rsid w:val="009C7886"/>
    <w:rPr>
      <w:b/>
      <w:sz w:val="20"/>
    </w:rPr>
  </w:style>
  <w:style w:type="character" w:customStyle="1" w:styleId="BezmezerChar">
    <w:name w:val="Bez mezer Char"/>
    <w:basedOn w:val="Standardnpsmoodstavce"/>
    <w:link w:val="Bezmezer"/>
    <w:uiPriority w:val="99"/>
    <w:locked/>
    <w:rsid w:val="009C7886"/>
    <w:rPr>
      <w:rFonts w:ascii="Arial" w:hAnsi="Arial" w:cs="Times New Roman"/>
      <w:sz w:val="22"/>
      <w:szCs w:val="22"/>
      <w:lang w:val="cs-CZ" w:eastAsia="en-US" w:bidi="ar-SA"/>
    </w:rPr>
  </w:style>
  <w:style w:type="character" w:customStyle="1" w:styleId="ListParagraphChar">
    <w:name w:val="List Paragraph Char"/>
    <w:link w:val="Odstavecseseznamem1"/>
    <w:uiPriority w:val="99"/>
    <w:locked/>
    <w:rsid w:val="009C7886"/>
    <w:rPr>
      <w:rFonts w:ascii="Calibri" w:hAnsi="Calibri"/>
      <w:sz w:val="20"/>
      <w:lang w:eastAsia="cs-CZ"/>
    </w:rPr>
  </w:style>
  <w:style w:type="character" w:customStyle="1" w:styleId="BodyTextChar">
    <w:name w:val="Body Text Char"/>
    <w:uiPriority w:val="99"/>
    <w:locked/>
    <w:rsid w:val="009C7886"/>
    <w:rPr>
      <w:rFonts w:ascii="Times New Roman" w:hAnsi="Times New Roman"/>
      <w:color w:val="0000FF"/>
      <w:sz w:val="24"/>
      <w:lang w:eastAsia="cs-CZ"/>
    </w:rPr>
  </w:style>
  <w:style w:type="character" w:customStyle="1" w:styleId="TitleChar">
    <w:name w:val="Title Char"/>
    <w:uiPriority w:val="99"/>
    <w:locked/>
    <w:rsid w:val="009C7886"/>
    <w:rPr>
      <w:rFonts w:ascii="Calibri Light" w:hAnsi="Calibri Light"/>
      <w:spacing w:val="-10"/>
      <w:kern w:val="2"/>
      <w:sz w:val="56"/>
    </w:rPr>
  </w:style>
  <w:style w:type="character" w:styleId="slodku">
    <w:name w:val="line number"/>
    <w:basedOn w:val="Standardnpsmoodstavce"/>
    <w:uiPriority w:val="99"/>
    <w:rsid w:val="007452B8"/>
    <w:rPr>
      <w:rFonts w:cs="Times New Roman"/>
    </w:rPr>
  </w:style>
  <w:style w:type="paragraph" w:customStyle="1" w:styleId="Nadpis">
    <w:name w:val="Nadpis"/>
    <w:basedOn w:val="Normln"/>
    <w:next w:val="Zkladntext"/>
    <w:uiPriority w:val="99"/>
    <w:rsid w:val="007452B8"/>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9C7886"/>
    <w:pPr>
      <w:spacing w:after="0" w:line="240" w:lineRule="auto"/>
    </w:pPr>
    <w:rPr>
      <w:rFonts w:ascii="Times New Roman" w:eastAsia="Calibri" w:hAnsi="Times New Roman"/>
      <w:color w:val="0000FF"/>
      <w:sz w:val="24"/>
      <w:szCs w:val="24"/>
      <w:lang w:eastAsia="cs-CZ"/>
    </w:rPr>
  </w:style>
  <w:style w:type="character" w:customStyle="1" w:styleId="ZkladntextChar">
    <w:name w:val="Základní text Char"/>
    <w:basedOn w:val="Standardnpsmoodstavce"/>
    <w:link w:val="Zkladntext"/>
    <w:uiPriority w:val="99"/>
    <w:semiHidden/>
    <w:locked/>
    <w:rsid w:val="00B17AD2"/>
    <w:rPr>
      <w:rFonts w:eastAsia="Times New Roman" w:cs="Times New Roman"/>
      <w:lang w:eastAsia="en-US"/>
    </w:rPr>
  </w:style>
  <w:style w:type="paragraph" w:styleId="Seznam">
    <w:name w:val="List"/>
    <w:basedOn w:val="Zkladntext"/>
    <w:uiPriority w:val="99"/>
    <w:rsid w:val="007452B8"/>
    <w:rPr>
      <w:rFonts w:cs="Arial"/>
    </w:rPr>
  </w:style>
  <w:style w:type="paragraph" w:styleId="Titulek">
    <w:name w:val="caption"/>
    <w:basedOn w:val="Normln"/>
    <w:uiPriority w:val="99"/>
    <w:qFormat/>
    <w:rsid w:val="007452B8"/>
    <w:pPr>
      <w:suppressLineNumbers/>
      <w:spacing w:before="120" w:after="120"/>
    </w:pPr>
    <w:rPr>
      <w:rFonts w:cs="Arial"/>
      <w:i/>
      <w:iCs/>
      <w:sz w:val="24"/>
      <w:szCs w:val="24"/>
    </w:rPr>
  </w:style>
  <w:style w:type="paragraph" w:customStyle="1" w:styleId="Rejstk">
    <w:name w:val="Rejstřík"/>
    <w:basedOn w:val="Normln"/>
    <w:uiPriority w:val="99"/>
    <w:rsid w:val="007452B8"/>
    <w:pPr>
      <w:suppressLineNumbers/>
    </w:pPr>
    <w:rPr>
      <w:rFonts w:cs="Arial"/>
    </w:rPr>
  </w:style>
  <w:style w:type="paragraph" w:customStyle="1" w:styleId="HeaderandFooter">
    <w:name w:val="Header and Footer"/>
    <w:basedOn w:val="Normln"/>
    <w:uiPriority w:val="99"/>
    <w:rsid w:val="007452B8"/>
  </w:style>
  <w:style w:type="paragraph" w:styleId="Zhlav">
    <w:name w:val="header"/>
    <w:basedOn w:val="Normln"/>
    <w:link w:val="ZhlavChar"/>
    <w:uiPriority w:val="99"/>
    <w:rsid w:val="009C788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17AD2"/>
    <w:rPr>
      <w:rFonts w:eastAsia="Times New Roman" w:cs="Times New Roman"/>
      <w:lang w:eastAsia="en-US"/>
    </w:rPr>
  </w:style>
  <w:style w:type="paragraph" w:styleId="Zpat">
    <w:name w:val="footer"/>
    <w:basedOn w:val="Normln"/>
    <w:link w:val="ZpatChar"/>
    <w:uiPriority w:val="99"/>
    <w:rsid w:val="009C7886"/>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17AD2"/>
    <w:rPr>
      <w:rFonts w:eastAsia="Times New Roman" w:cs="Times New Roman"/>
      <w:lang w:eastAsia="en-US"/>
    </w:rPr>
  </w:style>
  <w:style w:type="paragraph" w:styleId="Odstavecseseznamem">
    <w:name w:val="List Paragraph"/>
    <w:basedOn w:val="Normln"/>
    <w:uiPriority w:val="99"/>
    <w:qFormat/>
    <w:rsid w:val="009C7886"/>
    <w:pPr>
      <w:ind w:left="720"/>
      <w:contextualSpacing/>
    </w:pPr>
  </w:style>
  <w:style w:type="paragraph" w:styleId="Textpoznpodarou">
    <w:name w:val="footnote text"/>
    <w:basedOn w:val="Normln"/>
    <w:link w:val="TextpoznpodarouChar"/>
    <w:uiPriority w:val="99"/>
    <w:semiHidden/>
    <w:rsid w:val="009C7886"/>
    <w:pPr>
      <w:spacing w:after="0" w:line="240" w:lineRule="auto"/>
      <w:textAlignment w:val="baseline"/>
    </w:pPr>
    <w:rPr>
      <w:sz w:val="20"/>
      <w:szCs w:val="20"/>
      <w:lang w:eastAsia="cs-CZ"/>
    </w:rPr>
  </w:style>
  <w:style w:type="character" w:customStyle="1" w:styleId="TextpoznpodarouChar">
    <w:name w:val="Text pozn. pod čarou Char"/>
    <w:basedOn w:val="Standardnpsmoodstavce"/>
    <w:link w:val="Textpoznpodarou"/>
    <w:uiPriority w:val="99"/>
    <w:semiHidden/>
    <w:locked/>
    <w:rsid w:val="00B17AD2"/>
    <w:rPr>
      <w:rFonts w:eastAsia="Times New Roman" w:cs="Times New Roman"/>
      <w:sz w:val="20"/>
      <w:szCs w:val="20"/>
      <w:lang w:eastAsia="en-US"/>
    </w:rPr>
  </w:style>
  <w:style w:type="paragraph" w:styleId="Textkomente">
    <w:name w:val="annotation text"/>
    <w:basedOn w:val="Normln"/>
    <w:link w:val="TextkomenteChar"/>
    <w:uiPriority w:val="99"/>
    <w:semiHidden/>
    <w:rsid w:val="009C7886"/>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17AD2"/>
    <w:rPr>
      <w:rFonts w:eastAsia="Times New Roman" w:cs="Times New Roman"/>
      <w:sz w:val="20"/>
      <w:szCs w:val="20"/>
      <w:lang w:eastAsia="en-US"/>
    </w:rPr>
  </w:style>
  <w:style w:type="paragraph" w:styleId="Textbubliny">
    <w:name w:val="Balloon Text"/>
    <w:basedOn w:val="Normln"/>
    <w:link w:val="TextbublinyChar"/>
    <w:uiPriority w:val="99"/>
    <w:semiHidden/>
    <w:rsid w:val="009C78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17AD2"/>
    <w:rPr>
      <w:rFonts w:ascii="Times New Roman" w:hAnsi="Times New Roman" w:cs="Times New Roman"/>
      <w:sz w:val="2"/>
      <w:lang w:eastAsia="en-US"/>
    </w:rPr>
  </w:style>
  <w:style w:type="paragraph" w:styleId="Pedmtkomente">
    <w:name w:val="annotation subject"/>
    <w:basedOn w:val="Textkomente"/>
    <w:next w:val="Textkomente"/>
    <w:link w:val="PedmtkomenteChar"/>
    <w:uiPriority w:val="99"/>
    <w:semiHidden/>
    <w:rsid w:val="009C7886"/>
    <w:rPr>
      <w:b/>
      <w:bCs/>
    </w:rPr>
  </w:style>
  <w:style w:type="character" w:customStyle="1" w:styleId="PedmtkomenteChar">
    <w:name w:val="Předmět komentáře Char"/>
    <w:basedOn w:val="CommentTextChar"/>
    <w:link w:val="Pedmtkomente"/>
    <w:uiPriority w:val="99"/>
    <w:semiHidden/>
    <w:locked/>
    <w:rsid w:val="00B17AD2"/>
    <w:rPr>
      <w:rFonts w:eastAsia="Times New Roman" w:cs="Times New Roman"/>
      <w:b/>
      <w:bCs/>
      <w:sz w:val="20"/>
      <w:szCs w:val="20"/>
      <w:lang w:eastAsia="en-US"/>
    </w:rPr>
  </w:style>
  <w:style w:type="paragraph" w:styleId="Bezmezer">
    <w:name w:val="No Spacing"/>
    <w:link w:val="BezmezerChar"/>
    <w:uiPriority w:val="99"/>
    <w:qFormat/>
    <w:rsid w:val="009C7886"/>
    <w:pPr>
      <w:suppressAutoHyphens/>
      <w:spacing w:before="40" w:after="40"/>
    </w:pPr>
    <w:rPr>
      <w:rFonts w:ascii="Arial" w:hAnsi="Arial"/>
      <w:sz w:val="20"/>
      <w:lang w:eastAsia="en-US"/>
    </w:rPr>
  </w:style>
  <w:style w:type="paragraph" w:customStyle="1" w:styleId="Odstavecseseznamem1">
    <w:name w:val="Odstavec se seznamem1"/>
    <w:basedOn w:val="Normln"/>
    <w:link w:val="ListParagraphChar"/>
    <w:uiPriority w:val="99"/>
    <w:rsid w:val="009C7886"/>
    <w:pPr>
      <w:ind w:left="720"/>
      <w:contextualSpacing/>
    </w:pPr>
    <w:rPr>
      <w:rFonts w:eastAsia="Calibri"/>
      <w:sz w:val="20"/>
      <w:szCs w:val="20"/>
      <w:lang w:eastAsia="cs-CZ"/>
    </w:rPr>
  </w:style>
  <w:style w:type="paragraph" w:customStyle="1" w:styleId="CharChar1CharCharChar">
    <w:name w:val="Char Char1 Char Char Char"/>
    <w:basedOn w:val="Normln"/>
    <w:uiPriority w:val="99"/>
    <w:rsid w:val="009C7886"/>
    <w:pPr>
      <w:spacing w:after="160" w:line="240" w:lineRule="exact"/>
      <w:jc w:val="both"/>
    </w:pPr>
    <w:rPr>
      <w:rFonts w:ascii="Times New Roman Bold" w:eastAsia="MS Mincho" w:hAnsi="Times New Roman Bold"/>
      <w:szCs w:val="26"/>
      <w:lang w:val="sk-SK"/>
    </w:rPr>
  </w:style>
  <w:style w:type="paragraph" w:styleId="Nzev">
    <w:name w:val="Title"/>
    <w:basedOn w:val="Normln"/>
    <w:next w:val="Normln"/>
    <w:link w:val="NzevChar"/>
    <w:uiPriority w:val="99"/>
    <w:qFormat/>
    <w:rsid w:val="009C7886"/>
    <w:pPr>
      <w:spacing w:after="0" w:line="240" w:lineRule="auto"/>
      <w:contextualSpacing/>
    </w:pPr>
    <w:rPr>
      <w:rFonts w:ascii="Calibri Light" w:eastAsia="Calibri" w:hAnsi="Calibri Light" w:cs="Calibri Light"/>
      <w:spacing w:val="-10"/>
      <w:kern w:val="2"/>
      <w:sz w:val="56"/>
      <w:szCs w:val="56"/>
    </w:rPr>
  </w:style>
  <w:style w:type="character" w:customStyle="1" w:styleId="NzevChar">
    <w:name w:val="Název Char"/>
    <w:basedOn w:val="Standardnpsmoodstavce"/>
    <w:link w:val="Nzev"/>
    <w:uiPriority w:val="99"/>
    <w:locked/>
    <w:rsid w:val="00B17AD2"/>
    <w:rPr>
      <w:rFonts w:ascii="Cambria" w:hAnsi="Cambria" w:cs="Times New Roman"/>
      <w:b/>
      <w:bCs/>
      <w:kern w:val="28"/>
      <w:sz w:val="32"/>
      <w:szCs w:val="32"/>
      <w:lang w:eastAsia="en-US"/>
    </w:rPr>
  </w:style>
  <w:style w:type="paragraph" w:styleId="Revize">
    <w:name w:val="Revision"/>
    <w:uiPriority w:val="99"/>
    <w:semiHidden/>
    <w:rsid w:val="009C7886"/>
    <w:pPr>
      <w:suppressAutoHyphens/>
    </w:pPr>
    <w:rPr>
      <w:rFonts w:eastAsia="Times New Roman" w:cs="Times New Roman"/>
      <w:lang w:eastAsia="en-US"/>
    </w:rPr>
  </w:style>
  <w:style w:type="paragraph" w:customStyle="1" w:styleId="Koment">
    <w:name w:val="Komentář"/>
    <w:basedOn w:val="Normln"/>
    <w:uiPriority w:val="99"/>
    <w:rsid w:val="007452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6128</Words>
  <Characters>36160</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vaclava.bastarova@mvcr.cz</dc:creator>
  <cp:keywords/>
  <dc:description/>
  <cp:lastModifiedBy>Karel Rejent - ICT plus, s.r.o.</cp:lastModifiedBy>
  <cp:revision>3</cp:revision>
  <cp:lastPrinted>2024-11-14T10:40:00Z</cp:lastPrinted>
  <dcterms:created xsi:type="dcterms:W3CDTF">2025-04-16T16:18:00Z</dcterms:created>
  <dcterms:modified xsi:type="dcterms:W3CDTF">2025-04-16T16:26:00Z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0x0101000D0F01CB19E6B34D82407C513839D576</vt:lpwstr>
  </property>
</Properties>
</file>