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3E5F"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192EAA4A"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2E47A250"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0D2AB134"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39DCDF13" w14:textId="77777777" w:rsidR="00716B31" w:rsidRPr="00BE083C" w:rsidRDefault="00716B31" w:rsidP="00B95E6E">
      <w:pPr>
        <w:pStyle w:val="Nzev"/>
        <w:widowControl w:val="0"/>
        <w:spacing w:before="480"/>
        <w:rPr>
          <w:rFonts w:ascii="Arial" w:hAnsi="Arial" w:cs="Arial"/>
          <w:sz w:val="28"/>
          <w:szCs w:val="28"/>
        </w:rPr>
      </w:pPr>
      <w:r w:rsidRPr="00BE083C">
        <w:rPr>
          <w:rFonts w:ascii="Arial" w:hAnsi="Arial" w:cs="Arial"/>
          <w:sz w:val="28"/>
          <w:szCs w:val="28"/>
        </w:rPr>
        <w:t>k akci</w:t>
      </w:r>
    </w:p>
    <w:p w14:paraId="21CD68ED" w14:textId="168F3F6A" w:rsidR="00716B31" w:rsidRPr="00BE083C" w:rsidRDefault="00716B31" w:rsidP="00B95E6E">
      <w:pPr>
        <w:pStyle w:val="Nzev"/>
        <w:widowControl w:val="0"/>
        <w:rPr>
          <w:rFonts w:ascii="Arial" w:hAnsi="Arial" w:cs="Arial"/>
          <w:caps/>
          <w:sz w:val="28"/>
          <w:szCs w:val="28"/>
        </w:rPr>
      </w:pPr>
      <w:r w:rsidRPr="00BE083C">
        <w:rPr>
          <w:rFonts w:ascii="Arial" w:hAnsi="Arial" w:cs="Arial"/>
          <w:sz w:val="28"/>
          <w:szCs w:val="28"/>
        </w:rPr>
        <w:t>„</w:t>
      </w:r>
      <w:r w:rsidR="00952E0B">
        <w:rPr>
          <w:rFonts w:ascii="Arial" w:hAnsi="Arial" w:cs="Arial"/>
          <w:sz w:val="28"/>
          <w:szCs w:val="28"/>
        </w:rPr>
        <w:t>Trutnov – úprava o.k. Čs. Armády a I/14 – napojení ulice Ke Trati</w:t>
      </w:r>
      <w:r w:rsidRPr="00BE083C">
        <w:rPr>
          <w:rFonts w:ascii="Arial" w:hAnsi="Arial" w:cs="Arial"/>
          <w:sz w:val="28"/>
          <w:szCs w:val="28"/>
        </w:rPr>
        <w:t>“</w:t>
      </w:r>
    </w:p>
    <w:p w14:paraId="603F09C3"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6D666A7C" w14:textId="77777777" w:rsidR="007F26A6" w:rsidRPr="001267B8" w:rsidRDefault="007F26A6" w:rsidP="007F26A6">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0D0FFF6D"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39C6AD20"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15EC64C4" w14:textId="77777777" w:rsidR="007F26A6" w:rsidRPr="001267B8" w:rsidRDefault="007F26A6" w:rsidP="007F26A6">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8E27943"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1352D2D0" w14:textId="77777777" w:rsidR="007F26A6" w:rsidRPr="001267B8" w:rsidRDefault="007F26A6" w:rsidP="007F26A6">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6B6E3660" w14:textId="77777777" w:rsidR="007F26A6" w:rsidRPr="001267B8" w:rsidRDefault="007F26A6" w:rsidP="007F26A6">
      <w:pPr>
        <w:tabs>
          <w:tab w:val="left" w:pos="567"/>
        </w:tabs>
        <w:ind w:left="283" w:hanging="283"/>
        <w:jc w:val="both"/>
        <w:rPr>
          <w:rFonts w:ascii="Arial" w:hAnsi="Arial" w:cs="Arial"/>
        </w:rPr>
      </w:pPr>
      <w:r w:rsidRPr="001267B8">
        <w:rPr>
          <w:rFonts w:ascii="Arial" w:hAnsi="Arial" w:cs="Arial"/>
        </w:rPr>
        <w:t>Ing. arch. Michalem Rosou – starostou města</w:t>
      </w:r>
    </w:p>
    <w:p w14:paraId="7E28DF48" w14:textId="77777777" w:rsidR="007F26A6" w:rsidRPr="005310E4" w:rsidRDefault="007F26A6" w:rsidP="007F26A6">
      <w:pPr>
        <w:tabs>
          <w:tab w:val="left" w:pos="567"/>
        </w:tabs>
        <w:spacing w:before="120"/>
        <w:jc w:val="both"/>
        <w:rPr>
          <w:rFonts w:ascii="Arial" w:hAnsi="Arial" w:cs="Arial"/>
        </w:rPr>
      </w:pPr>
      <w:r w:rsidRPr="005310E4">
        <w:rPr>
          <w:rFonts w:ascii="Arial" w:hAnsi="Arial" w:cs="Arial"/>
        </w:rPr>
        <w:t>zastoupený ve věcech technických v rozsahu této smlouvy:</w:t>
      </w:r>
    </w:p>
    <w:p w14:paraId="2D32C8EB" w14:textId="2AA44C2C" w:rsidR="005310E4" w:rsidRPr="005310E4" w:rsidRDefault="00B27369" w:rsidP="007F26A6">
      <w:pPr>
        <w:tabs>
          <w:tab w:val="left" w:pos="567"/>
          <w:tab w:val="left" w:pos="2835"/>
        </w:tabs>
        <w:ind w:left="283" w:hanging="283"/>
        <w:jc w:val="both"/>
        <w:rPr>
          <w:rFonts w:ascii="Arial" w:hAnsi="Arial" w:cs="Arial"/>
        </w:rPr>
      </w:pPr>
      <w:r w:rsidRPr="005310E4">
        <w:rPr>
          <w:rFonts w:ascii="Arial" w:hAnsi="Arial" w:cs="Arial"/>
        </w:rPr>
        <w:t xml:space="preserve">Ing. David Jelínek, </w:t>
      </w:r>
      <w:r w:rsidR="0086012F" w:rsidRPr="005310E4">
        <w:rPr>
          <w:rFonts w:ascii="Arial" w:hAnsi="Arial" w:cs="Arial"/>
        </w:rPr>
        <w:t>vedoucí odboru ro</w:t>
      </w:r>
      <w:r w:rsidR="005310E4">
        <w:rPr>
          <w:rFonts w:ascii="Arial" w:hAnsi="Arial" w:cs="Arial"/>
        </w:rPr>
        <w:t>zvoje města, mobil: 605 239 060</w:t>
      </w:r>
      <w:r w:rsidR="0086012F" w:rsidRPr="005310E4">
        <w:rPr>
          <w:rFonts w:ascii="Arial" w:hAnsi="Arial" w:cs="Arial"/>
        </w:rPr>
        <w:t xml:space="preserve"> </w:t>
      </w:r>
    </w:p>
    <w:p w14:paraId="15B19CF7" w14:textId="124A76F5" w:rsidR="007F26A6" w:rsidRPr="005310E4" w:rsidRDefault="005310E4" w:rsidP="007F26A6">
      <w:pPr>
        <w:tabs>
          <w:tab w:val="left" w:pos="567"/>
          <w:tab w:val="left" w:pos="2835"/>
        </w:tabs>
        <w:ind w:left="283" w:hanging="283"/>
        <w:jc w:val="both"/>
        <w:rPr>
          <w:rFonts w:ascii="Arial" w:hAnsi="Arial" w:cs="Arial"/>
        </w:rPr>
      </w:pPr>
      <w:r>
        <w:rPr>
          <w:rFonts w:ascii="Arial" w:hAnsi="Arial" w:cs="Arial"/>
        </w:rPr>
        <w:t>E</w:t>
      </w:r>
      <w:r w:rsidRPr="005310E4">
        <w:rPr>
          <w:rFonts w:ascii="Arial" w:hAnsi="Arial" w:cs="Arial"/>
        </w:rPr>
        <w:t xml:space="preserve">-mail: </w:t>
      </w:r>
      <w:r>
        <w:rPr>
          <w:rFonts w:ascii="Arial" w:hAnsi="Arial" w:cs="Arial"/>
        </w:rPr>
        <w:tab/>
      </w:r>
      <w:hyperlink r:id="rId7" w:history="1">
        <w:r w:rsidR="0086012F" w:rsidRPr="005310E4">
          <w:rPr>
            <w:rStyle w:val="Hypertextovodkaz"/>
            <w:rFonts w:ascii="Arial" w:hAnsi="Arial" w:cs="Arial"/>
          </w:rPr>
          <w:t>jelinek@trutnov.cz</w:t>
        </w:r>
      </w:hyperlink>
      <w:r w:rsidR="0086012F" w:rsidRPr="005310E4">
        <w:rPr>
          <w:rFonts w:ascii="Arial" w:hAnsi="Arial" w:cs="Arial"/>
        </w:rPr>
        <w:t xml:space="preserve"> </w:t>
      </w:r>
    </w:p>
    <w:p w14:paraId="6DCD3820" w14:textId="77777777" w:rsidR="0086012F" w:rsidRPr="005310E4" w:rsidRDefault="0086012F" w:rsidP="007F26A6">
      <w:pPr>
        <w:tabs>
          <w:tab w:val="left" w:pos="567"/>
          <w:tab w:val="left" w:pos="2835"/>
        </w:tabs>
        <w:ind w:left="283" w:hanging="283"/>
        <w:jc w:val="both"/>
        <w:rPr>
          <w:rFonts w:ascii="Arial" w:hAnsi="Arial" w:cs="Arial"/>
        </w:rPr>
      </w:pPr>
    </w:p>
    <w:p w14:paraId="27C52560" w14:textId="23DEF09E" w:rsidR="0086012F" w:rsidRPr="005310E4" w:rsidRDefault="001D6AEA" w:rsidP="007F26A6">
      <w:pPr>
        <w:tabs>
          <w:tab w:val="left" w:pos="567"/>
          <w:tab w:val="left" w:pos="2835"/>
        </w:tabs>
        <w:ind w:left="283" w:hanging="283"/>
        <w:jc w:val="both"/>
        <w:rPr>
          <w:rFonts w:ascii="Arial" w:hAnsi="Arial" w:cs="Arial"/>
        </w:rPr>
      </w:pPr>
      <w:r>
        <w:rPr>
          <w:rFonts w:ascii="Arial" w:hAnsi="Arial" w:cs="Arial"/>
        </w:rPr>
        <w:t>z</w:t>
      </w:r>
      <w:r w:rsidR="0086012F" w:rsidRPr="005310E4">
        <w:rPr>
          <w:rFonts w:ascii="Arial" w:hAnsi="Arial" w:cs="Arial"/>
        </w:rPr>
        <w:t xml:space="preserve">astoupený ve věcech technických na stavbě: </w:t>
      </w:r>
    </w:p>
    <w:p w14:paraId="7862E82F" w14:textId="6E39CB46" w:rsidR="005310E4" w:rsidRPr="005310E4" w:rsidRDefault="00B77C73" w:rsidP="005310E4">
      <w:pPr>
        <w:widowControl w:val="0"/>
        <w:tabs>
          <w:tab w:val="left" w:pos="567"/>
          <w:tab w:val="left" w:pos="2835"/>
        </w:tabs>
        <w:rPr>
          <w:rFonts w:ascii="Arial" w:hAnsi="Arial" w:cs="Arial"/>
        </w:rPr>
      </w:pPr>
      <w:r w:rsidRPr="0089097B">
        <w:rPr>
          <w:rFonts w:ascii="Arial" w:hAnsi="Arial" w:cs="Arial"/>
        </w:rPr>
        <w:t>Ing. Vojtěch Novotný</w:t>
      </w:r>
      <w:r w:rsidR="0086012F" w:rsidRPr="0089097B">
        <w:rPr>
          <w:rFonts w:ascii="Arial" w:hAnsi="Arial" w:cs="Arial"/>
        </w:rPr>
        <w:t xml:space="preserve">, </w:t>
      </w:r>
      <w:r w:rsidRPr="0089097B">
        <w:rPr>
          <w:rFonts w:ascii="Arial" w:hAnsi="Arial" w:cs="Arial"/>
        </w:rPr>
        <w:t xml:space="preserve">vedoucí </w:t>
      </w:r>
      <w:r w:rsidR="0089097B" w:rsidRPr="0089097B">
        <w:rPr>
          <w:rFonts w:ascii="Arial" w:hAnsi="Arial" w:cs="Arial"/>
        </w:rPr>
        <w:t>oddělení investic</w:t>
      </w:r>
      <w:r w:rsidR="005310E4" w:rsidRPr="0089097B">
        <w:rPr>
          <w:rFonts w:ascii="Arial" w:hAnsi="Arial" w:cs="Arial"/>
        </w:rPr>
        <w:t xml:space="preserve">, mobil: </w:t>
      </w:r>
      <w:r w:rsidR="0089097B">
        <w:rPr>
          <w:rFonts w:ascii="Arial" w:hAnsi="Arial" w:cs="Arial"/>
          <w:color w:val="000000"/>
        </w:rPr>
        <w:t>732 757 653</w:t>
      </w:r>
    </w:p>
    <w:p w14:paraId="75ACB5CE" w14:textId="2609F831" w:rsidR="0086012F" w:rsidRPr="001267B8" w:rsidRDefault="005310E4" w:rsidP="005310E4">
      <w:pPr>
        <w:widowControl w:val="0"/>
        <w:tabs>
          <w:tab w:val="left" w:pos="567"/>
          <w:tab w:val="left" w:pos="2835"/>
        </w:tabs>
        <w:rPr>
          <w:rFonts w:ascii="Arial" w:hAnsi="Arial" w:cs="Arial"/>
        </w:rPr>
      </w:pPr>
      <w:r>
        <w:rPr>
          <w:rFonts w:ascii="Arial" w:hAnsi="Arial" w:cs="Arial"/>
        </w:rPr>
        <w:t>E</w:t>
      </w:r>
      <w:r w:rsidRPr="005310E4">
        <w:rPr>
          <w:rFonts w:ascii="Arial" w:hAnsi="Arial" w:cs="Arial"/>
        </w:rPr>
        <w:t xml:space="preserve">-mail: </w:t>
      </w:r>
      <w:r>
        <w:rPr>
          <w:rFonts w:ascii="Arial" w:hAnsi="Arial" w:cs="Arial"/>
        </w:rPr>
        <w:tab/>
      </w:r>
      <w:hyperlink r:id="rId8" w:history="1">
        <w:r w:rsidR="0089097B" w:rsidRPr="002B607E">
          <w:rPr>
            <w:rStyle w:val="Hypertextovodkaz"/>
            <w:rFonts w:ascii="Arial" w:hAnsi="Arial" w:cs="Arial"/>
          </w:rPr>
          <w:t>novotny@trutnov.cz</w:t>
        </w:r>
      </w:hyperlink>
      <w:r w:rsidR="0086012F">
        <w:rPr>
          <w:rFonts w:ascii="Arial" w:hAnsi="Arial" w:cs="Arial"/>
        </w:rPr>
        <w:t xml:space="preserve"> </w:t>
      </w:r>
    </w:p>
    <w:p w14:paraId="59DF756A" w14:textId="77777777" w:rsidR="007F26A6" w:rsidRPr="001267B8" w:rsidRDefault="007F26A6" w:rsidP="007F26A6">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CA84600"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E92521C"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1E64A310"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15D05AB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5348693"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7B1BB7C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7166293A"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7489179"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3601D57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7F669EC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1EE617C1"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7C2A0A78"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73E0A9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0CC47968" w14:textId="543A79BF" w:rsidR="00716B31"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6872435A"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 PŘEDMĚT SMLOUVY</w:t>
      </w:r>
    </w:p>
    <w:p w14:paraId="028EB2DC" w14:textId="4851C4F9" w:rsidR="00716B31" w:rsidRPr="00BE083C" w:rsidRDefault="00716B31" w:rsidP="005010F0">
      <w:pPr>
        <w:widowControl w:val="0"/>
        <w:spacing w:before="120" w:after="120"/>
        <w:jc w:val="both"/>
        <w:rPr>
          <w:rFonts w:ascii="Arial" w:hAnsi="Arial" w:cs="Arial"/>
        </w:rPr>
      </w:pPr>
      <w:r w:rsidRPr="00BE083C">
        <w:rPr>
          <w:rFonts w:ascii="Arial" w:hAnsi="Arial" w:cs="Arial"/>
        </w:rPr>
        <w:t>II.1. Touto smlouvou se zhotovitel zavazuje provést na svůj náklad a nebezpečí pro objednatele dílo a</w:t>
      </w:r>
      <w:r w:rsidR="00FE5153">
        <w:rPr>
          <w:rFonts w:ascii="Arial" w:hAnsi="Arial" w:cs="Arial"/>
        </w:rPr>
        <w:t> </w:t>
      </w:r>
      <w:r w:rsidRPr="00BE083C">
        <w:rPr>
          <w:rFonts w:ascii="Arial" w:hAnsi="Arial" w:cs="Arial"/>
        </w:rPr>
        <w:t>objednatel se zavazuje provedené dílo převzít a zaplatit zhotoviteli sjednanou cenu za jeho provedení.</w:t>
      </w:r>
    </w:p>
    <w:p w14:paraId="37704943" w14:textId="564169F2" w:rsidR="00716B31" w:rsidRPr="00744DD0" w:rsidRDefault="00716B31" w:rsidP="005010F0">
      <w:pPr>
        <w:autoSpaceDE w:val="0"/>
        <w:autoSpaceDN w:val="0"/>
        <w:adjustRightInd w:val="0"/>
        <w:spacing w:before="120" w:after="120"/>
        <w:jc w:val="both"/>
        <w:rPr>
          <w:rFonts w:ascii="Arial" w:eastAsia="Calibri" w:hAnsi="Arial" w:cs="Arial"/>
          <w:noProof w:val="0"/>
          <w:color w:val="000000"/>
        </w:rPr>
      </w:pPr>
      <w:r w:rsidRPr="00BE083C">
        <w:rPr>
          <w:rFonts w:ascii="Arial" w:hAnsi="Arial" w:cs="Arial"/>
        </w:rPr>
        <w:t>II.2. Dílem se v této smlouvě rozumí stavební práce dle zadávací dokumentace k veřejné zakázce „</w:t>
      </w:r>
      <w:r w:rsidR="00952E0B">
        <w:rPr>
          <w:rFonts w:ascii="Arial" w:hAnsi="Arial" w:cs="Arial"/>
        </w:rPr>
        <w:t>Trutnov – úprava o.k. Čs. Armády a I/14 – napojení ulice Ke Trati</w:t>
      </w:r>
      <w:r w:rsidRPr="00BE083C">
        <w:rPr>
          <w:rFonts w:ascii="Arial" w:hAnsi="Arial" w:cs="Arial"/>
        </w:rPr>
        <w:t>“, včetně všech změn a</w:t>
      </w:r>
      <w:r w:rsidR="00FE5153">
        <w:rPr>
          <w:rFonts w:ascii="Arial" w:hAnsi="Arial" w:cs="Arial"/>
        </w:rPr>
        <w:t> </w:t>
      </w:r>
      <w:r w:rsidRPr="00BE083C">
        <w:rPr>
          <w:rFonts w:ascii="Arial" w:hAnsi="Arial" w:cs="Arial"/>
        </w:rPr>
        <w:t>dodatečných informací</w:t>
      </w:r>
      <w:r w:rsidR="00F26539" w:rsidRPr="00BE083C">
        <w:rPr>
          <w:rFonts w:ascii="Arial" w:hAnsi="Arial" w:cs="Arial"/>
        </w:rPr>
        <w:t>,</w:t>
      </w:r>
      <w:r w:rsidRPr="00BE083C">
        <w:rPr>
          <w:rFonts w:ascii="Arial" w:hAnsi="Arial" w:cs="Arial"/>
        </w:rPr>
        <w:t xml:space="preserve"> </w:t>
      </w:r>
      <w:r w:rsidR="00F26539" w:rsidRPr="00BE083C">
        <w:rPr>
          <w:rFonts w:ascii="Arial" w:hAnsi="Arial" w:cs="Arial"/>
        </w:rPr>
        <w:t>tedy zejména v souladu s</w:t>
      </w:r>
      <w:r w:rsidR="009645CE" w:rsidRPr="00BE083C">
        <w:rPr>
          <w:rFonts w:ascii="Arial" w:hAnsi="Arial" w:cs="Arial"/>
        </w:rPr>
        <w:t> projektovou dokumentac</w:t>
      </w:r>
      <w:r w:rsidR="00744DD0">
        <w:rPr>
          <w:rFonts w:ascii="Arial" w:hAnsi="Arial" w:cs="Arial"/>
        </w:rPr>
        <w:t>í</w:t>
      </w:r>
      <w:r w:rsidR="009645CE" w:rsidRPr="00BE083C">
        <w:rPr>
          <w:rFonts w:ascii="Arial" w:hAnsi="Arial" w:cs="Arial"/>
        </w:rPr>
        <w:t xml:space="preserve"> </w:t>
      </w:r>
      <w:r w:rsidR="00744DD0">
        <w:rPr>
          <w:rFonts w:ascii="Arial" w:hAnsi="Arial" w:cs="Arial"/>
        </w:rPr>
        <w:t xml:space="preserve">vypracovanou: </w:t>
      </w:r>
      <w:r w:rsidR="00952E0B">
        <w:rPr>
          <w:rFonts w:ascii="Arial" w:hAnsi="Arial" w:cs="Arial"/>
        </w:rPr>
        <w:t xml:space="preserve">Ing. Davidem Pauzarem </w:t>
      </w:r>
      <w:r w:rsidR="00952E0B">
        <w:rPr>
          <w:rFonts w:ascii="Arial" w:hAnsi="Arial" w:cs="Arial"/>
        </w:rPr>
        <w:lastRenderedPageBreak/>
        <w:t>- Projekty dopravních stavb</w:t>
      </w:r>
      <w:r w:rsidR="00744DD0" w:rsidRPr="00744DD0">
        <w:rPr>
          <w:rFonts w:ascii="Arial" w:eastAsia="Calibri" w:hAnsi="Arial" w:cs="Arial"/>
          <w:noProof w:val="0"/>
          <w:color w:val="000000"/>
        </w:rPr>
        <w:t xml:space="preserve">, </w:t>
      </w:r>
      <w:r w:rsidR="00952E0B">
        <w:rPr>
          <w:rFonts w:ascii="Arial" w:eastAsia="Calibri" w:hAnsi="Arial" w:cs="Arial"/>
          <w:noProof w:val="0"/>
          <w:color w:val="000000"/>
        </w:rPr>
        <w:t>Srpnová 171, 541 01 Trutnov</w:t>
      </w:r>
      <w:r w:rsidR="00744DD0" w:rsidRPr="00744DD0">
        <w:rPr>
          <w:rFonts w:ascii="Arial" w:eastAsia="Calibri" w:hAnsi="Arial" w:cs="Arial"/>
          <w:noProof w:val="0"/>
          <w:color w:val="000000"/>
        </w:rPr>
        <w:t xml:space="preserve">, IČ </w:t>
      </w:r>
      <w:r w:rsidR="00952E0B">
        <w:rPr>
          <w:rFonts w:ascii="Arial" w:eastAsia="Calibri" w:hAnsi="Arial" w:cs="Arial"/>
          <w:noProof w:val="0"/>
          <w:color w:val="000000"/>
        </w:rPr>
        <w:t>71247815</w:t>
      </w:r>
      <w:r w:rsidR="00FE5153">
        <w:rPr>
          <w:rFonts w:ascii="Arial" w:eastAsia="Calibri" w:hAnsi="Arial" w:cs="Arial"/>
          <w:noProof w:val="0"/>
          <w:color w:val="000000"/>
        </w:rPr>
        <w:t>,</w:t>
      </w:r>
      <w:r w:rsidR="00FE5153">
        <w:rPr>
          <w:rFonts w:ascii="Arial" w:hAnsi="Arial" w:cs="Arial"/>
        </w:rPr>
        <w:t xml:space="preserve"> </w:t>
      </w:r>
      <w:r w:rsidR="004D2268">
        <w:rPr>
          <w:rFonts w:ascii="Arial" w:hAnsi="Arial" w:cs="Arial"/>
        </w:rPr>
        <w:t>Odpovědný projektant: Ing. </w:t>
      </w:r>
      <w:r w:rsidR="00952E0B">
        <w:rPr>
          <w:rFonts w:ascii="Arial" w:hAnsi="Arial" w:cs="Arial"/>
        </w:rPr>
        <w:t>David Pauzar, autorizovaný inženýr pro dopravní stavby</w:t>
      </w:r>
      <w:r w:rsidR="00FE5153">
        <w:rPr>
          <w:rFonts w:ascii="Arial" w:hAnsi="Arial" w:cs="Arial"/>
        </w:rPr>
        <w:t>, ČKAIT: 06</w:t>
      </w:r>
      <w:r w:rsidR="00952E0B">
        <w:rPr>
          <w:rFonts w:ascii="Arial" w:hAnsi="Arial" w:cs="Arial"/>
        </w:rPr>
        <w:t>01281</w:t>
      </w:r>
      <w:r w:rsidR="00EE227E" w:rsidRPr="00EE227E">
        <w:rPr>
          <w:rFonts w:ascii="Arial" w:hAnsi="Arial" w:cs="Arial"/>
        </w:rPr>
        <w:t xml:space="preserve"> </w:t>
      </w:r>
      <w:r w:rsidR="00EE227E" w:rsidRPr="00D94D69">
        <w:rPr>
          <w:rFonts w:ascii="Arial" w:hAnsi="Arial" w:cs="Arial"/>
        </w:rPr>
        <w:t xml:space="preserve">a </w:t>
      </w:r>
      <w:r w:rsidR="00EE227E" w:rsidRPr="006A14E8">
        <w:rPr>
          <w:rFonts w:ascii="Arial" w:eastAsia="Calibri" w:hAnsi="Arial" w:cs="Arial"/>
          <w:color w:val="000000"/>
        </w:rPr>
        <w:t>položkovým soupisem prací, dodávek a služeb s výkazem výměr</w:t>
      </w:r>
      <w:r w:rsidR="00EE227E" w:rsidRPr="006A14E8">
        <w:rPr>
          <w:rFonts w:ascii="Arial" w:hAnsi="Arial" w:cs="Arial"/>
        </w:rPr>
        <w:t>.</w:t>
      </w:r>
      <w:r w:rsidR="00F26539" w:rsidRPr="00BE083C">
        <w:rPr>
          <w:rFonts w:ascii="Arial" w:hAnsi="Arial" w:cs="Arial"/>
          <w:color w:val="70AD47"/>
        </w:rPr>
        <w:t xml:space="preserve"> </w:t>
      </w:r>
      <w:r w:rsidR="00F26539" w:rsidRPr="00BE083C">
        <w:rPr>
          <w:rFonts w:ascii="Arial" w:hAnsi="Arial" w:cs="Arial"/>
        </w:rPr>
        <w:t>Smluvní strany činí nesporným, že obsah zadávací dokumentace je jim znám.</w:t>
      </w:r>
    </w:p>
    <w:p w14:paraId="69B750AD" w14:textId="29984C15" w:rsidR="00716B31" w:rsidRPr="00BE083C" w:rsidRDefault="00716B31" w:rsidP="00B95E6E">
      <w:pPr>
        <w:widowControl w:val="0"/>
        <w:spacing w:before="120"/>
        <w:jc w:val="both"/>
        <w:rPr>
          <w:rFonts w:ascii="Arial" w:hAnsi="Arial" w:cs="Arial"/>
        </w:rPr>
      </w:pPr>
      <w:r w:rsidRPr="00BE083C">
        <w:rPr>
          <w:rFonts w:ascii="Arial" w:hAnsi="Arial" w:cs="Arial"/>
        </w:rPr>
        <w:t>II.3. Provedením díla se rozumí jeho řádné dokončení zhotovitelem bez jakýchkoliv vad a nedodělků a</w:t>
      </w:r>
      <w:r w:rsidR="00FE5153">
        <w:rPr>
          <w:rFonts w:ascii="Arial" w:hAnsi="Arial" w:cs="Arial"/>
        </w:rPr>
        <w:t> </w:t>
      </w:r>
      <w:r w:rsidRPr="00BE083C">
        <w:rPr>
          <w:rFonts w:ascii="Arial" w:hAnsi="Arial" w:cs="Arial"/>
        </w:rPr>
        <w:t xml:space="preserve">jeho předání objednateli. </w:t>
      </w:r>
    </w:p>
    <w:p w14:paraId="389EFCAD"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46504E0B"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11CEC3A1"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433C3D7"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10ECEC78" w14:textId="6FF8F074"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6C387781" w14:textId="0DB0C341"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4D4D8DBE" w14:textId="6FA3E17B" w:rsidR="00716B31" w:rsidRPr="00BE083C" w:rsidRDefault="006A14E8" w:rsidP="00B95E6E">
      <w:pPr>
        <w:widowControl w:val="0"/>
        <w:spacing w:before="480"/>
        <w:jc w:val="both"/>
        <w:rPr>
          <w:rFonts w:ascii="Arial" w:hAnsi="Arial" w:cs="Arial"/>
          <w:b/>
        </w:rPr>
      </w:pPr>
      <w:r>
        <w:rPr>
          <w:rFonts w:ascii="Arial" w:eastAsia="Calibri" w:hAnsi="Arial" w:cs="Arial"/>
          <w:bCs/>
          <w:noProof w:val="0"/>
        </w:rPr>
        <w:t xml:space="preserve">III. </w:t>
      </w:r>
      <w:r w:rsidR="00716B31" w:rsidRPr="00BE083C">
        <w:rPr>
          <w:rFonts w:ascii="Arial" w:hAnsi="Arial" w:cs="Arial"/>
          <w:b/>
        </w:rPr>
        <w:t>DOBA PLNĚNÍ</w:t>
      </w:r>
    </w:p>
    <w:p w14:paraId="334391DC" w14:textId="565A260C" w:rsidR="00077AC4"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B95788">
        <w:rPr>
          <w:rFonts w:ascii="Arial" w:hAnsi="Arial" w:cs="Arial"/>
          <w:b/>
        </w:rPr>
        <w:t xml:space="preserve">do </w:t>
      </w:r>
      <w:r w:rsidR="0089097B" w:rsidRPr="0089097B">
        <w:rPr>
          <w:rFonts w:ascii="Arial" w:hAnsi="Arial" w:cs="Arial"/>
          <w:b/>
        </w:rPr>
        <w:t>15</w:t>
      </w:r>
      <w:r w:rsidR="00463F99" w:rsidRPr="0089097B">
        <w:rPr>
          <w:rFonts w:ascii="Arial" w:hAnsi="Arial" w:cs="Arial"/>
          <w:b/>
        </w:rPr>
        <w:t>.</w:t>
      </w:r>
      <w:r w:rsidR="0089097B" w:rsidRPr="0089097B">
        <w:rPr>
          <w:rFonts w:ascii="Arial" w:hAnsi="Arial" w:cs="Arial"/>
          <w:b/>
        </w:rPr>
        <w:t xml:space="preserve"> 12</w:t>
      </w:r>
      <w:r w:rsidR="00463F99" w:rsidRPr="0089097B">
        <w:rPr>
          <w:rFonts w:ascii="Arial" w:hAnsi="Arial" w:cs="Arial"/>
          <w:b/>
        </w:rPr>
        <w:t>.</w:t>
      </w:r>
      <w:r w:rsidR="0089097B" w:rsidRPr="0089097B">
        <w:rPr>
          <w:rFonts w:ascii="Arial" w:hAnsi="Arial" w:cs="Arial"/>
          <w:b/>
        </w:rPr>
        <w:t xml:space="preserve"> </w:t>
      </w:r>
      <w:r w:rsidR="00463F99" w:rsidRPr="0089097B">
        <w:rPr>
          <w:rFonts w:ascii="Arial" w:hAnsi="Arial" w:cs="Arial"/>
          <w:b/>
        </w:rPr>
        <w:t>202</w:t>
      </w:r>
      <w:r w:rsidR="0089097B" w:rsidRPr="0089097B">
        <w:rPr>
          <w:rFonts w:ascii="Arial" w:hAnsi="Arial" w:cs="Arial"/>
          <w:b/>
        </w:rPr>
        <w:t>5</w:t>
      </w:r>
      <w:r w:rsidR="00575795" w:rsidRPr="00B95788">
        <w:rPr>
          <w:rFonts w:ascii="Arial" w:hAnsi="Arial" w:cs="Arial"/>
        </w:rPr>
        <w:t xml:space="preserve"> </w:t>
      </w:r>
      <w:r w:rsidR="00077AC4" w:rsidRPr="00B95788">
        <w:rPr>
          <w:rFonts w:ascii="Arial" w:hAnsi="Arial" w:cs="Arial"/>
        </w:rPr>
        <w:t>za</w:t>
      </w:r>
      <w:r w:rsidR="00077AC4" w:rsidRPr="00BE083C">
        <w:rPr>
          <w:rFonts w:ascii="Arial" w:hAnsi="Arial" w:cs="Arial"/>
        </w:rPr>
        <w:t xml:space="preserve"> podmínky nepřekročení předpokládaného data uzavření této smlouvy podle zadávací dokumentace a</w:t>
      </w:r>
      <w:r w:rsidR="00FE5153">
        <w:rPr>
          <w:rFonts w:ascii="Arial" w:hAnsi="Arial" w:cs="Arial"/>
        </w:rPr>
        <w:t> </w:t>
      </w:r>
      <w:r w:rsidR="00077AC4" w:rsidRPr="00BE083C">
        <w:rPr>
          <w:rFonts w:ascii="Arial" w:hAnsi="Arial" w:cs="Arial"/>
        </w:rPr>
        <w:t>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423F649C" w14:textId="3B896E73"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7DFF3E89" w14:textId="2A1D3D38" w:rsidR="00463F99" w:rsidRPr="00B95788" w:rsidRDefault="00463F99" w:rsidP="00463F99">
      <w:pPr>
        <w:pStyle w:val="Zkladntext"/>
        <w:widowControl w:val="0"/>
        <w:spacing w:before="120"/>
        <w:rPr>
          <w:rFonts w:ascii="Arial" w:hAnsi="Arial" w:cs="Arial"/>
        </w:rPr>
      </w:pPr>
      <w:r w:rsidRPr="00B95788">
        <w:rPr>
          <w:rFonts w:ascii="Arial" w:hAnsi="Arial" w:cs="Arial"/>
        </w:rPr>
        <w:t>Dojde-li k takovému rozšíření plnění, které z důvodu dodržení technologických postupů bude vyžadovat prodl</w:t>
      </w:r>
      <w:r w:rsidR="007916CC">
        <w:rPr>
          <w:rFonts w:ascii="Arial" w:hAnsi="Arial" w:cs="Arial"/>
        </w:rPr>
        <w:t>o</w:t>
      </w:r>
      <w:r w:rsidRPr="00B95788">
        <w:rPr>
          <w:rFonts w:ascii="Arial" w:hAnsi="Arial" w:cs="Arial"/>
        </w:rPr>
        <w:t>užení doby pro dokončení díla, dojde k prodloužení doby pro dokončení stavby o dobu nezbytně nutnou.</w:t>
      </w:r>
    </w:p>
    <w:p w14:paraId="2C93B278" w14:textId="69CDD77D" w:rsidR="00463F99" w:rsidRPr="00B95788" w:rsidRDefault="00463F99" w:rsidP="00463F99">
      <w:pPr>
        <w:spacing w:before="120"/>
        <w:jc w:val="both"/>
        <w:rPr>
          <w:rFonts w:ascii="Arial" w:hAnsi="Arial" w:cs="Arial"/>
        </w:rPr>
      </w:pPr>
      <w:r w:rsidRPr="00B95788">
        <w:rPr>
          <w:rFonts w:ascii="Arial" w:hAnsi="Arial" w:cs="Arial"/>
        </w:rPr>
        <w:t>V případě vzniku překážek  ze strany dotčených orgánů, ze strany vlastníků dotčených pozemků, vlastníků nebo správců inženýrských sítí, vlastníků dotčených objektů, případně jiných dotčených subjektů, které brání zhotoviteli v plnění jeho závazku, a kterým zhotovitel jednající s</w:t>
      </w:r>
      <w:r w:rsidR="00FE5153">
        <w:rPr>
          <w:rFonts w:ascii="Arial" w:hAnsi="Arial" w:cs="Arial"/>
        </w:rPr>
        <w:t> </w:t>
      </w:r>
      <w:r w:rsidRPr="00B95788">
        <w:rPr>
          <w:rFonts w:ascii="Arial" w:hAnsi="Arial" w:cs="Arial"/>
        </w:rPr>
        <w:t>náležitou péčí nemohl zabránit, se o dobu trvání těchto překážek prodlužuje doba plnění.</w:t>
      </w:r>
    </w:p>
    <w:p w14:paraId="04726A26" w14:textId="64D9BB8D" w:rsidR="00463F99" w:rsidRPr="00463F99" w:rsidRDefault="00463F99" w:rsidP="00463F99">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15039DA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46C3AF23"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5C22B6A4"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3AC5A51E"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4B5C4D2F" w14:textId="4D76EC0F" w:rsidR="00716B31" w:rsidRPr="00EE227E"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64585FBF" w14:textId="65CFA87A" w:rsidR="00CC6BD3" w:rsidRPr="00E23E8B" w:rsidRDefault="00CC6BD3" w:rsidP="00CC6BD3">
      <w:pPr>
        <w:pStyle w:val="Zkladntext"/>
        <w:widowControl w:val="0"/>
        <w:numPr>
          <w:ilvl w:val="0"/>
          <w:numId w:val="25"/>
        </w:numPr>
        <w:tabs>
          <w:tab w:val="left" w:pos="709"/>
          <w:tab w:val="left" w:pos="2552"/>
        </w:tabs>
        <w:ind w:left="714" w:hanging="357"/>
        <w:rPr>
          <w:rFonts w:ascii="Arial" w:hAnsi="Arial" w:cs="Arial"/>
        </w:rPr>
      </w:pPr>
      <w:r w:rsidRPr="00E23E8B">
        <w:rPr>
          <w:rFonts w:ascii="Arial" w:hAnsi="Arial" w:cs="Arial"/>
        </w:rPr>
        <w:t xml:space="preserve">Slovy: </w:t>
      </w:r>
      <w:r w:rsidRPr="00E23E8B">
        <w:rPr>
          <w:rFonts w:ascii="Arial" w:hAnsi="Arial" w:cs="Arial"/>
        </w:rPr>
        <w:tab/>
      </w:r>
      <w:r w:rsidRPr="00E23E8B">
        <w:rPr>
          <w:rFonts w:ascii="Arial" w:hAnsi="Arial" w:cs="Arial"/>
          <w:color w:val="FF0000"/>
        </w:rPr>
        <w:t>……………………</w:t>
      </w:r>
      <w:r>
        <w:rPr>
          <w:rFonts w:ascii="Arial" w:hAnsi="Arial" w:cs="Arial"/>
          <w:color w:val="FF0000"/>
        </w:rPr>
        <w:t xml:space="preserve"> </w:t>
      </w:r>
      <w:r w:rsidRPr="00E23E8B">
        <w:rPr>
          <w:rFonts w:ascii="Arial" w:hAnsi="Arial" w:cs="Arial"/>
          <w:color w:val="FF0000"/>
        </w:rPr>
        <w:t xml:space="preserve"> korun českých</w:t>
      </w:r>
    </w:p>
    <w:p w14:paraId="19C2233C" w14:textId="2D5E1D7F" w:rsidR="00EE227E" w:rsidRDefault="00EE227E" w:rsidP="00EE227E">
      <w:pPr>
        <w:pStyle w:val="Zkladntext"/>
        <w:widowControl w:val="0"/>
        <w:tabs>
          <w:tab w:val="left" w:pos="709"/>
          <w:tab w:val="left" w:pos="2552"/>
        </w:tabs>
        <w:ind w:left="720"/>
        <w:rPr>
          <w:rFonts w:ascii="Arial" w:hAnsi="Arial" w:cs="Arial"/>
          <w:color w:val="FF0000"/>
        </w:rPr>
      </w:pPr>
    </w:p>
    <w:p w14:paraId="2965023E" w14:textId="23612644"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w:t>
      </w:r>
      <w:r w:rsidR="003100C9">
        <w:rPr>
          <w:rFonts w:ascii="Arial" w:hAnsi="Arial" w:cs="Arial"/>
        </w:rPr>
        <w:t xml:space="preserve"> zadávacím</w:t>
      </w:r>
      <w:r w:rsidRPr="00BE083C">
        <w:rPr>
          <w:rFonts w:ascii="Arial" w:hAnsi="Arial" w:cs="Arial"/>
        </w:rPr>
        <w:t xml:space="preserve">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2313BD9F" w14:textId="671960D5" w:rsidR="00716B31"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475E3FF9" w14:textId="6DBBD938" w:rsidR="00716B31" w:rsidRPr="00BE083C" w:rsidRDefault="00716B31" w:rsidP="00B95E6E">
      <w:pPr>
        <w:widowControl w:val="0"/>
        <w:spacing w:before="240"/>
        <w:jc w:val="both"/>
        <w:rPr>
          <w:rFonts w:ascii="Arial" w:hAnsi="Arial" w:cs="Arial"/>
        </w:rPr>
      </w:pPr>
      <w:r w:rsidRPr="00BE083C">
        <w:rPr>
          <w:rFonts w:ascii="Arial" w:hAnsi="Arial" w:cs="Arial"/>
        </w:rPr>
        <w:lastRenderedPageBreak/>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w:t>
      </w:r>
      <w:r w:rsidR="00FE5153">
        <w:rPr>
          <w:rFonts w:ascii="Arial" w:hAnsi="Arial" w:cs="Arial"/>
        </w:rPr>
        <w:t> </w:t>
      </w:r>
      <w:r w:rsidRPr="00BE083C">
        <w:rPr>
          <w:rFonts w:ascii="Arial" w:hAnsi="Arial" w:cs="Arial"/>
        </w:rPr>
        <w:t>nesouhlasí-li jedna ze smluvních stran s rozsahem zvýšení/snížení ceny, rozhodne na návrh druhé smluvní strany soud.</w:t>
      </w:r>
    </w:p>
    <w:p w14:paraId="05C90AAD"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CAB52D0" w14:textId="77777777" w:rsidR="00716B31" w:rsidRPr="00BE083C"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23949F60"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17B2E6FE" w14:textId="474F6EE4"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měsíčně se zdanitelným plnění</w:t>
      </w:r>
      <w:r w:rsidR="00571B4A">
        <w:rPr>
          <w:rFonts w:ascii="Arial" w:hAnsi="Arial" w:cs="Arial"/>
        </w:rPr>
        <w:t>m</w:t>
      </w:r>
      <w:r w:rsidR="00077AC4" w:rsidRPr="00BE083C">
        <w:rPr>
          <w:rFonts w:ascii="Arial" w:hAnsi="Arial" w:cs="Arial"/>
        </w:rPr>
        <w:t xml:space="preserve">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r w:rsidR="00AC1AB2">
        <w:rPr>
          <w:rFonts w:ascii="Arial" w:hAnsi="Arial" w:cs="Arial"/>
        </w:rPr>
        <w:t xml:space="preserve"> </w:t>
      </w:r>
      <w:r w:rsidR="00AC1AB2" w:rsidRPr="00B77C73">
        <w:rPr>
          <w:rFonts w:ascii="Arial" w:hAnsi="Arial" w:cs="Arial"/>
        </w:rPr>
        <w:t xml:space="preserve">Soupis prací a dodávek bude zaslán TDS k odsouhlasení do </w:t>
      </w:r>
      <w:r w:rsidR="00B77C73" w:rsidRPr="00B77C73">
        <w:rPr>
          <w:rFonts w:ascii="Arial" w:hAnsi="Arial" w:cs="Arial"/>
        </w:rPr>
        <w:t>10</w:t>
      </w:r>
      <w:r w:rsidR="00AC1AB2" w:rsidRPr="00B77C73">
        <w:rPr>
          <w:rFonts w:ascii="Arial" w:hAnsi="Arial" w:cs="Arial"/>
        </w:rPr>
        <w:t>ti pracovních dní následujícího měsíce a to e-mailem.</w:t>
      </w:r>
      <w:r w:rsidR="00AC1AB2">
        <w:rPr>
          <w:rFonts w:ascii="Arial" w:hAnsi="Arial" w:cs="Arial"/>
        </w:rPr>
        <w:t xml:space="preserve"> </w:t>
      </w:r>
    </w:p>
    <w:p w14:paraId="45544BD4"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4DEDEEA3" w14:textId="2D3F79F4"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w:t>
      </w:r>
      <w:r w:rsidR="00571B4A">
        <w:rPr>
          <w:rFonts w:ascii="Arial" w:hAnsi="Arial" w:cs="Arial"/>
        </w:rPr>
        <w:t xml:space="preserve"> částka prokazatelně odepsána z </w:t>
      </w:r>
      <w:r w:rsidR="00C6135E" w:rsidRPr="00BE083C">
        <w:rPr>
          <w:rFonts w:ascii="Arial" w:hAnsi="Arial" w:cs="Arial"/>
        </w:rPr>
        <w:t>účtu objednatele ve prospěch zhotovitele</w:t>
      </w:r>
    </w:p>
    <w:p w14:paraId="3BE8CF43" w14:textId="77777777"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6D64145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336CD64C" w14:textId="6265ABE8" w:rsidR="000C2E7E" w:rsidRPr="00BE083C"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třetích osob </w:t>
      </w:r>
      <w:bookmarkStart w:id="0" w:name="_Hlk203384416"/>
      <w:r w:rsidR="005037D5">
        <w:rPr>
          <w:rFonts w:ascii="Arial" w:hAnsi="Arial" w:cs="Arial"/>
        </w:rPr>
        <w:t xml:space="preserve">nejpozději </w:t>
      </w:r>
      <w:r w:rsidR="008C0551">
        <w:rPr>
          <w:rFonts w:ascii="Arial" w:hAnsi="Arial" w:cs="Arial"/>
        </w:rPr>
        <w:t xml:space="preserve">do </w:t>
      </w:r>
      <w:r w:rsidR="005037D5">
        <w:rPr>
          <w:rFonts w:ascii="Arial" w:hAnsi="Arial" w:cs="Arial"/>
        </w:rPr>
        <w:t>5</w:t>
      </w:r>
      <w:r w:rsidR="008C0551">
        <w:rPr>
          <w:rFonts w:ascii="Arial" w:hAnsi="Arial" w:cs="Arial"/>
        </w:rPr>
        <w:t xml:space="preserve"> kalendářních dnů </w:t>
      </w:r>
      <w:r w:rsidR="005037D5">
        <w:rPr>
          <w:rFonts w:ascii="Arial" w:hAnsi="Arial" w:cs="Arial"/>
        </w:rPr>
        <w:t>po</w:t>
      </w:r>
      <w:r w:rsidR="008C0551">
        <w:rPr>
          <w:rFonts w:ascii="Arial" w:hAnsi="Arial" w:cs="Arial"/>
        </w:rPr>
        <w:t xml:space="preserve"> podpisu smlouvy</w:t>
      </w:r>
      <w:bookmarkEnd w:id="0"/>
      <w:r w:rsidR="000C2E7E" w:rsidRPr="00BE083C">
        <w:rPr>
          <w:rFonts w:ascii="Arial" w:hAnsi="Arial" w:cs="Arial"/>
        </w:rPr>
        <w:t xml:space="preserve">. Je-li v daném případě </w:t>
      </w:r>
      <w:r w:rsidR="000C2E7E" w:rsidRPr="0096581C">
        <w:rPr>
          <w:rFonts w:ascii="Arial" w:hAnsi="Arial" w:cs="Arial"/>
        </w:rPr>
        <w:t>potřeba zařídit na příslušném úřadu zábor veřejného prostranství, zvláštní užívání pozemní komunikace, či jakoukoliv obdobnou záležitost</w:t>
      </w:r>
      <w:r w:rsidR="00472EF8" w:rsidRPr="0096581C">
        <w:rPr>
          <w:rFonts w:ascii="Arial" w:hAnsi="Arial" w:cs="Arial"/>
        </w:rPr>
        <w:t xml:space="preserve"> </w:t>
      </w:r>
      <w:r w:rsidR="00472EF8" w:rsidRPr="000D1991">
        <w:rPr>
          <w:rFonts w:ascii="Arial" w:hAnsi="Arial" w:cs="Arial"/>
        </w:rPr>
        <w:t>viz. ustanovení článku VII. odst. VII.</w:t>
      </w:r>
      <w:r w:rsidR="00F0607F">
        <w:rPr>
          <w:rFonts w:ascii="Arial" w:hAnsi="Arial" w:cs="Arial"/>
        </w:rPr>
        <w:t>1</w:t>
      </w:r>
      <w:r w:rsidR="00472EF8" w:rsidRPr="000D1991">
        <w:rPr>
          <w:rFonts w:ascii="Arial" w:hAnsi="Arial" w:cs="Arial"/>
        </w:rPr>
        <w:t xml:space="preserve">.této smlouvy, </w:t>
      </w:r>
      <w:r w:rsidR="000C2E7E" w:rsidRPr="0096581C">
        <w:rPr>
          <w:rFonts w:ascii="Arial" w:hAnsi="Arial" w:cs="Arial"/>
        </w:rPr>
        <w:t>zařídí ji zhotovitel</w:t>
      </w:r>
      <w:r w:rsidR="000C2E7E" w:rsidRPr="00571B4A">
        <w:rPr>
          <w:rFonts w:ascii="Arial" w:hAnsi="Arial" w:cs="Arial"/>
          <w:color w:val="00B0F0"/>
        </w:rPr>
        <w:t xml:space="preserve">, </w:t>
      </w:r>
      <w:r w:rsidR="000C2E7E" w:rsidRPr="00BE083C">
        <w:rPr>
          <w:rFonts w:ascii="Arial" w:hAnsi="Arial" w:cs="Arial"/>
        </w:rPr>
        <w:t>aniž by tím byly dotčeny lhůty dle této smlouvy. Smluvní vztah k objednateli, je-li objednatel vlastníkem dotčeného pozemku, prokáže zhotovitel na příslušném úřadu touto smlouvou.</w:t>
      </w:r>
      <w:r w:rsidR="00A00FD3">
        <w:rPr>
          <w:rFonts w:ascii="Arial" w:hAnsi="Arial" w:cs="Arial"/>
        </w:rPr>
        <w:t xml:space="preserve"> </w:t>
      </w:r>
    </w:p>
    <w:p w14:paraId="7165FE25"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0D3B7CA" w14:textId="4A9136A8" w:rsidR="00716B31"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14:paraId="053EC562"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14:paraId="1F4D593D" w14:textId="77777777" w:rsidR="000D1991"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r w:rsidR="00F6227F">
        <w:rPr>
          <w:rFonts w:ascii="Arial" w:hAnsi="Arial" w:cs="Arial"/>
          <w:bCs/>
        </w:rPr>
        <w:t xml:space="preserve"> </w:t>
      </w:r>
    </w:p>
    <w:p w14:paraId="664BB432" w14:textId="452148A4" w:rsidR="000D1991" w:rsidRDefault="000D1991" w:rsidP="000D1991">
      <w:pPr>
        <w:pStyle w:val="Zkladntext"/>
        <w:widowControl w:val="0"/>
        <w:spacing w:before="240"/>
        <w:rPr>
          <w:rFonts w:ascii="Arial" w:hAnsi="Arial" w:cs="Arial"/>
          <w:bCs/>
        </w:rPr>
      </w:pPr>
      <w:r w:rsidRPr="000F54CB">
        <w:rPr>
          <w:rFonts w:ascii="Arial" w:eastAsia="Calibri" w:hAnsi="Arial" w:cs="Arial"/>
          <w:color w:val="000000"/>
        </w:rPr>
        <w:t>a) Dodavatel zajistí označení stavby cedulí 100 x 150</w:t>
      </w:r>
      <w:r w:rsidR="00D54454">
        <w:rPr>
          <w:rFonts w:ascii="Arial" w:eastAsia="Calibri" w:hAnsi="Arial" w:cs="Arial"/>
          <w:color w:val="000000"/>
        </w:rPr>
        <w:t xml:space="preserve"> </w:t>
      </w:r>
      <w:r w:rsidRPr="000F54CB">
        <w:rPr>
          <w:rFonts w:ascii="Arial" w:eastAsia="Calibri" w:hAnsi="Arial" w:cs="Arial"/>
          <w:color w:val="000000"/>
        </w:rPr>
        <w:t xml:space="preserve">cm (1 ks) dle standardu objednatele </w:t>
      </w:r>
      <w:r w:rsidR="00D54454">
        <w:rPr>
          <w:rFonts w:ascii="Arial" w:eastAsia="Calibri" w:hAnsi="Arial" w:cs="Arial"/>
          <w:color w:val="000000"/>
        </w:rPr>
        <w:t>s údaji o </w:t>
      </w:r>
      <w:r w:rsidRPr="000F54CB">
        <w:rPr>
          <w:rFonts w:ascii="Arial" w:eastAsia="Calibri" w:hAnsi="Arial" w:cs="Arial"/>
          <w:color w:val="000000"/>
        </w:rPr>
        <w:t>stavbě. Tiskové podklady předá objednatel e-mailem.</w:t>
      </w:r>
      <w:r>
        <w:rPr>
          <w:rFonts w:ascii="Arial" w:eastAsia="Calibri" w:hAnsi="Arial" w:cs="Arial"/>
          <w:color w:val="000000"/>
        </w:rPr>
        <w:t xml:space="preserve"> </w:t>
      </w:r>
    </w:p>
    <w:p w14:paraId="542703F6" w14:textId="5CB4CDF0" w:rsidR="00716B31" w:rsidRDefault="00F6227F" w:rsidP="00B95E6E">
      <w:pPr>
        <w:pStyle w:val="Zkladntext"/>
        <w:widowControl w:val="0"/>
        <w:spacing w:before="240"/>
        <w:rPr>
          <w:rFonts w:ascii="Arial" w:hAnsi="Arial" w:cs="Arial"/>
          <w:bCs/>
        </w:rPr>
      </w:pPr>
      <w:r>
        <w:rPr>
          <w:rFonts w:ascii="Arial" w:hAnsi="Arial" w:cs="Arial"/>
          <w:bCs/>
        </w:rPr>
        <w:t xml:space="preserve"> </w:t>
      </w:r>
    </w:p>
    <w:p w14:paraId="154B6097" w14:textId="372D593E" w:rsidR="002018DD" w:rsidRDefault="000D1991" w:rsidP="00B95E6E">
      <w:pPr>
        <w:pStyle w:val="Zkladntext"/>
        <w:widowControl w:val="0"/>
        <w:spacing w:before="240"/>
        <w:rPr>
          <w:rFonts w:ascii="Arial" w:hAnsi="Arial" w:cs="Arial"/>
          <w:bCs/>
        </w:rPr>
      </w:pPr>
      <w:r>
        <w:rPr>
          <w:rFonts w:ascii="Arial" w:hAnsi="Arial" w:cs="Arial"/>
          <w:bCs/>
        </w:rPr>
        <w:lastRenderedPageBreak/>
        <w:t>b)</w:t>
      </w:r>
      <w:r w:rsidR="00472EF8">
        <w:rPr>
          <w:rFonts w:ascii="Arial" w:hAnsi="Arial" w:cs="Arial"/>
          <w:bCs/>
        </w:rPr>
        <w:t xml:space="preserve"> </w:t>
      </w:r>
      <w:r w:rsidR="00FE46B0" w:rsidRPr="00472EF8">
        <w:rPr>
          <w:rFonts w:ascii="Arial" w:hAnsi="Arial" w:cs="Arial"/>
          <w:bCs/>
        </w:rPr>
        <w:t xml:space="preserve">Před zahájením prací si zhotovitel </w:t>
      </w:r>
      <w:r w:rsidR="00FD3433" w:rsidRPr="00472EF8">
        <w:rPr>
          <w:rFonts w:ascii="Arial" w:hAnsi="Arial" w:cs="Arial"/>
        </w:rPr>
        <w:t>zaji</w:t>
      </w:r>
      <w:r w:rsidR="00FE46B0" w:rsidRPr="00472EF8">
        <w:rPr>
          <w:rFonts w:ascii="Arial" w:hAnsi="Arial" w:cs="Arial"/>
        </w:rPr>
        <w:t>stí</w:t>
      </w:r>
      <w:r w:rsidR="00FD3433" w:rsidRPr="00472EF8">
        <w:rPr>
          <w:rFonts w:ascii="Arial" w:hAnsi="Arial" w:cs="Arial"/>
        </w:rPr>
        <w:t xml:space="preserve"> příslušn</w:t>
      </w:r>
      <w:r w:rsidR="00FE46B0" w:rsidRPr="00472EF8">
        <w:rPr>
          <w:rFonts w:ascii="Arial" w:hAnsi="Arial" w:cs="Arial"/>
        </w:rPr>
        <w:t>á</w:t>
      </w:r>
      <w:r w:rsidR="00FD3433" w:rsidRPr="00472EF8">
        <w:rPr>
          <w:rFonts w:ascii="Arial" w:hAnsi="Arial" w:cs="Arial"/>
        </w:rPr>
        <w:t xml:space="preserve"> povolení dle § 24, § 25 zákona č. 13/1997 Sb., o pozemních komunikacích</w:t>
      </w:r>
      <w:r w:rsidR="00FE46B0" w:rsidRPr="00472EF8">
        <w:rPr>
          <w:rFonts w:ascii="Arial" w:hAnsi="Arial" w:cs="Arial"/>
        </w:rPr>
        <w:t>,</w:t>
      </w:r>
      <w:r w:rsidR="00FD3433" w:rsidRPr="00472EF8">
        <w:rPr>
          <w:rFonts w:ascii="Arial" w:hAnsi="Arial" w:cs="Arial"/>
        </w:rPr>
        <w:t xml:space="preserve"> v platném znění včetně stanovení přechodného dopravního značení. Zhotovitel si vše řádně projedná s příslušným silničním správním úřadem a s </w:t>
      </w:r>
      <w:r w:rsidR="00FD3433" w:rsidRPr="00472EF8">
        <w:rPr>
          <w:rFonts w:ascii="Arial" w:eastAsia="Calibri" w:hAnsi="Arial" w:cs="Arial"/>
          <w:bCs/>
          <w:noProof w:val="0"/>
        </w:rPr>
        <w:t>Policií ČR</w:t>
      </w:r>
      <w:r w:rsidR="00FD3433" w:rsidRPr="00472EF8">
        <w:rPr>
          <w:rFonts w:ascii="Arial" w:hAnsi="Arial" w:cs="Arial"/>
        </w:rPr>
        <w:t xml:space="preserve"> (příslušný d</w:t>
      </w:r>
      <w:r w:rsidR="00FD3433" w:rsidRPr="00472EF8">
        <w:rPr>
          <w:rFonts w:ascii="Arial" w:eastAsia="Calibri" w:hAnsi="Arial" w:cs="Arial"/>
          <w:bCs/>
          <w:noProof w:val="0"/>
        </w:rPr>
        <w:t>opravní inspektorát, odbor služby dopravní policie)</w:t>
      </w:r>
      <w:r w:rsidR="00FD3433" w:rsidRPr="00472EF8">
        <w:rPr>
          <w:rFonts w:ascii="Arial" w:hAnsi="Arial" w:cs="Arial"/>
        </w:rPr>
        <w:t>.</w:t>
      </w:r>
      <w:r w:rsidR="00FD3433" w:rsidRPr="00472EF8">
        <w:t> </w:t>
      </w:r>
      <w:r w:rsidR="002018DD" w:rsidRPr="00472EF8">
        <w:rPr>
          <w:rFonts w:ascii="Arial" w:hAnsi="Arial" w:cs="Arial"/>
          <w:bCs/>
        </w:rPr>
        <w:t xml:space="preserve"> Dopravně in</w:t>
      </w:r>
      <w:r w:rsidR="00FD3433" w:rsidRPr="00472EF8">
        <w:rPr>
          <w:rFonts w:ascii="Arial" w:hAnsi="Arial" w:cs="Arial"/>
          <w:bCs/>
        </w:rPr>
        <w:t xml:space="preserve">ženýrské </w:t>
      </w:r>
      <w:r w:rsidR="002018DD" w:rsidRPr="00472EF8">
        <w:rPr>
          <w:rFonts w:ascii="Arial" w:hAnsi="Arial" w:cs="Arial"/>
          <w:bCs/>
        </w:rPr>
        <w:t xml:space="preserve"> opatření </w:t>
      </w:r>
      <w:r w:rsidR="00FD3433" w:rsidRPr="00472EF8">
        <w:rPr>
          <w:rFonts w:ascii="Arial" w:hAnsi="Arial" w:cs="Arial"/>
          <w:bCs/>
        </w:rPr>
        <w:t xml:space="preserve">si vypracuje zhotovitel </w:t>
      </w:r>
      <w:r w:rsidR="002018DD" w:rsidRPr="00472EF8">
        <w:rPr>
          <w:rFonts w:ascii="Arial" w:hAnsi="Arial" w:cs="Arial"/>
          <w:bCs/>
        </w:rPr>
        <w:t xml:space="preserve">v souladu se všemi podmínkami stanovenými projektem a </w:t>
      </w:r>
      <w:r w:rsidR="00FE46B0" w:rsidRPr="00472EF8">
        <w:rPr>
          <w:rFonts w:ascii="Arial" w:hAnsi="Arial" w:cs="Arial"/>
          <w:bCs/>
        </w:rPr>
        <w:t>přiloženou dokladovou částí</w:t>
      </w:r>
      <w:r w:rsidR="002018DD" w:rsidRPr="00472EF8">
        <w:rPr>
          <w:rFonts w:ascii="Arial" w:hAnsi="Arial" w:cs="Arial"/>
          <w:bCs/>
        </w:rPr>
        <w:t>.</w:t>
      </w:r>
      <w:r w:rsidR="00FD3433" w:rsidRPr="00472EF8">
        <w:rPr>
          <w:rFonts w:ascii="Arial" w:hAnsi="Arial" w:cs="Arial"/>
          <w:bCs/>
        </w:rPr>
        <w:t xml:space="preserve"> </w:t>
      </w:r>
    </w:p>
    <w:p w14:paraId="498BF2F2" w14:textId="04828976" w:rsidR="000D1991" w:rsidRDefault="000D1991" w:rsidP="000D1991">
      <w:pPr>
        <w:pStyle w:val="Zkladntext"/>
        <w:widowControl w:val="0"/>
        <w:spacing w:before="240"/>
        <w:rPr>
          <w:rFonts w:ascii="Arial" w:hAnsi="Arial" w:cs="Arial"/>
          <w:bCs/>
        </w:rPr>
      </w:pPr>
      <w:r>
        <w:rPr>
          <w:rFonts w:ascii="Arial" w:hAnsi="Arial" w:cs="Arial"/>
        </w:rPr>
        <w:t>c)</w:t>
      </w:r>
      <w:r w:rsidR="00472EF8">
        <w:rPr>
          <w:rFonts w:ascii="Arial" w:hAnsi="Arial" w:cs="Arial"/>
        </w:rPr>
        <w:t xml:space="preserve"> </w:t>
      </w:r>
      <w:r w:rsidR="0068122F" w:rsidRPr="00A00FD3">
        <w:rPr>
          <w:rFonts w:ascii="Arial" w:hAnsi="Arial" w:cs="Arial"/>
        </w:rPr>
        <w:t>Zhotovitel bud</w:t>
      </w:r>
      <w:r w:rsidR="00D840AB" w:rsidRPr="00A00FD3">
        <w:rPr>
          <w:rFonts w:ascii="Arial" w:hAnsi="Arial" w:cs="Arial"/>
        </w:rPr>
        <w:t xml:space="preserve">e koordinovat práce v souladu s dokladem prokazujícím dohodu o koordinaci staveb se společností </w:t>
      </w:r>
      <w:r w:rsidR="00D840AB" w:rsidRPr="00A00FD3">
        <w:rPr>
          <w:rFonts w:ascii="Arial" w:hAnsi="Arial" w:cs="Arial"/>
          <w:bCs/>
          <w:noProof w:val="0"/>
        </w:rPr>
        <w:t>T-Mobile Czech Republic a.s.</w:t>
      </w:r>
      <w:r w:rsidR="00D840AB" w:rsidRPr="00A00FD3">
        <w:rPr>
          <w:rFonts w:ascii="Arial" w:hAnsi="Arial" w:cs="Arial"/>
        </w:rPr>
        <w:t xml:space="preserve"> a</w:t>
      </w:r>
      <w:r w:rsidR="0068122F" w:rsidRPr="00A00FD3">
        <w:rPr>
          <w:rFonts w:ascii="Arial" w:hAnsi="Arial" w:cs="Arial"/>
        </w:rPr>
        <w:t xml:space="preserve"> smlouv</w:t>
      </w:r>
      <w:r w:rsidR="00D840AB" w:rsidRPr="00A00FD3">
        <w:rPr>
          <w:rFonts w:ascii="Arial" w:hAnsi="Arial" w:cs="Arial"/>
        </w:rPr>
        <w:t>ou</w:t>
      </w:r>
      <w:r w:rsidR="0068122F" w:rsidRPr="00A00FD3">
        <w:rPr>
          <w:rFonts w:ascii="Arial" w:hAnsi="Arial" w:cs="Arial"/>
        </w:rPr>
        <w:t xml:space="preserve"> </w:t>
      </w:r>
      <w:r w:rsidR="00D840AB" w:rsidRPr="00A00FD3">
        <w:rPr>
          <w:rFonts w:ascii="Arial" w:hAnsi="Arial" w:cs="Arial"/>
        </w:rPr>
        <w:t>se</w:t>
      </w:r>
      <w:r w:rsidR="0068122F" w:rsidRPr="00A00FD3">
        <w:rPr>
          <w:rFonts w:ascii="Arial" w:hAnsi="Arial" w:cs="Arial"/>
        </w:rPr>
        <w:t xml:space="preserve"> </w:t>
      </w:r>
      <w:r w:rsidR="009A5896" w:rsidRPr="00A00FD3">
        <w:rPr>
          <w:rFonts w:ascii="Arial" w:hAnsi="Arial" w:cs="Arial"/>
        </w:rPr>
        <w:t xml:space="preserve">společností </w:t>
      </w:r>
      <w:r w:rsidR="0068122F" w:rsidRPr="00A00FD3">
        <w:rPr>
          <w:rFonts w:ascii="Arial" w:hAnsi="Arial" w:cs="Arial"/>
        </w:rPr>
        <w:t>CETIN</w:t>
      </w:r>
      <w:r w:rsidR="00F03412" w:rsidRPr="00A00FD3">
        <w:rPr>
          <w:rFonts w:ascii="Arial" w:hAnsi="Arial" w:cs="Arial"/>
        </w:rPr>
        <w:t xml:space="preserve"> a.s.</w:t>
      </w:r>
      <w:r w:rsidR="0068122F" w:rsidRPr="00A00FD3">
        <w:rPr>
          <w:rFonts w:ascii="Arial" w:hAnsi="Arial" w:cs="Arial"/>
        </w:rPr>
        <w:t>, je vyžadována součinnost ve věci přípoloží/přeložek.</w:t>
      </w:r>
      <w:r w:rsidRPr="000D1991">
        <w:rPr>
          <w:rFonts w:ascii="Arial" w:eastAsia="Calibri" w:hAnsi="Arial" w:cs="Arial"/>
          <w:color w:val="000000"/>
        </w:rPr>
        <w:t xml:space="preserve"> </w:t>
      </w:r>
      <w:r>
        <w:rPr>
          <w:rFonts w:ascii="Arial" w:eastAsia="Calibri" w:hAnsi="Arial" w:cs="Arial"/>
          <w:color w:val="000000"/>
        </w:rPr>
        <w:t xml:space="preserve">Součástí zadávací dokumentace je vzor Smlouvy po překládce, kterou uzavře v dohledné době město Trutnov se společností CETIN, kde jsou tyto podmínky vypsané. </w:t>
      </w:r>
    </w:p>
    <w:p w14:paraId="77CFD984" w14:textId="40CFCEAE"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w:t>
      </w:r>
      <w:r w:rsidR="000D1991">
        <w:rPr>
          <w:rFonts w:ascii="Arial" w:hAnsi="Arial" w:cs="Arial"/>
          <w:bCs/>
        </w:rPr>
        <w:t>2</w:t>
      </w:r>
      <w:r w:rsidRPr="00BE083C">
        <w:rPr>
          <w:rFonts w:ascii="Arial" w:hAnsi="Arial" w:cs="Arial"/>
          <w:bCs/>
        </w:rPr>
        <w:t>. Zhotovitel je povinen použít k provádění díla subdodavatele, prostřednictvím kterého prokázal splnění kvalifikace v zadávacím řízení, a to v rozsahu, ve kterém jeho prostřednictvím prokázal splnění kvalifikace. To neplatí, pokud prokáže splnění kvalifikace v předmětném rozsahu buďto nový subdodavatel, anebo sám zhotovitel.</w:t>
      </w:r>
    </w:p>
    <w:p w14:paraId="7BD8A565" w14:textId="0ADF8B0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w:t>
      </w:r>
      <w:r w:rsidR="000D1991">
        <w:rPr>
          <w:rFonts w:ascii="Arial" w:hAnsi="Arial" w:cs="Arial"/>
          <w:bCs/>
        </w:rPr>
        <w:t>3</w:t>
      </w:r>
      <w:r w:rsidRPr="00BE083C">
        <w:rPr>
          <w:rFonts w:ascii="Arial" w:hAnsi="Arial" w:cs="Arial"/>
          <w:bCs/>
        </w:rPr>
        <w:t>.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414E0B0D" w14:textId="2C31D39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w:t>
      </w:r>
      <w:r w:rsidR="000D1991">
        <w:rPr>
          <w:rFonts w:ascii="Arial" w:hAnsi="Arial" w:cs="Arial"/>
          <w:bCs/>
        </w:rPr>
        <w:t>4</w:t>
      </w:r>
      <w:r w:rsidRPr="00BE083C">
        <w:rPr>
          <w:rFonts w:ascii="Arial" w:hAnsi="Arial" w:cs="Arial"/>
          <w:bCs/>
        </w:rPr>
        <w:t>.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xml:space="preserve">“) a osoby vykonávající </w:t>
      </w:r>
      <w:r w:rsidR="00F6227F" w:rsidRPr="00211743">
        <w:rPr>
          <w:rFonts w:ascii="Arial" w:hAnsi="Arial" w:cs="Arial"/>
          <w:bCs/>
        </w:rPr>
        <w:t>dozor projektanta</w:t>
      </w:r>
      <w:r w:rsidRPr="00BE083C">
        <w:rPr>
          <w:rFonts w:ascii="Arial" w:hAnsi="Arial" w:cs="Arial"/>
          <w:bCs/>
        </w:rPr>
        <w:t xml:space="preserve">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6A0AD932" w14:textId="05CDA651" w:rsidR="00077AC4" w:rsidRDefault="00716B31" w:rsidP="00077AC4">
      <w:pPr>
        <w:pStyle w:val="Zkladntext"/>
        <w:widowControl w:val="0"/>
        <w:spacing w:before="240"/>
        <w:rPr>
          <w:rFonts w:ascii="Arial" w:hAnsi="Arial" w:cs="Arial"/>
          <w:bCs/>
        </w:rPr>
      </w:pPr>
      <w:r w:rsidRPr="00BE083C">
        <w:rPr>
          <w:rFonts w:ascii="Arial" w:hAnsi="Arial" w:cs="Arial"/>
          <w:bCs/>
        </w:rPr>
        <w:t>VII.</w:t>
      </w:r>
      <w:r w:rsidR="000D1991">
        <w:rPr>
          <w:rFonts w:ascii="Arial" w:hAnsi="Arial" w:cs="Arial"/>
          <w:bCs/>
        </w:rPr>
        <w:t>5</w:t>
      </w:r>
      <w:r w:rsidRPr="00BE083C">
        <w:rPr>
          <w:rFonts w:ascii="Arial" w:hAnsi="Arial" w:cs="Arial"/>
          <w:bCs/>
        </w:rPr>
        <w:t>.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2716F90A" w14:textId="7C900273"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VII.</w:t>
      </w:r>
      <w:r w:rsidR="000D1991">
        <w:rPr>
          <w:rFonts w:ascii="Arial" w:hAnsi="Arial" w:cs="Arial"/>
          <w:bCs/>
        </w:rPr>
        <w:t>6</w:t>
      </w:r>
      <w:r w:rsidRPr="00B25EC5">
        <w:rPr>
          <w:rFonts w:ascii="Arial" w:hAnsi="Arial" w:cs="Arial"/>
          <w:bCs/>
        </w:rPr>
        <w:t xml:space="preserve">.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375CBA51" w14:textId="58D698B8"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VII.</w:t>
      </w:r>
      <w:r w:rsidR="000D1991">
        <w:rPr>
          <w:rFonts w:ascii="Arial" w:hAnsi="Arial" w:cs="Arial"/>
          <w:bCs/>
        </w:rPr>
        <w:t>7</w:t>
      </w:r>
      <w:r w:rsidRPr="00B25EC5">
        <w:rPr>
          <w:rFonts w:ascii="Arial" w:hAnsi="Arial" w:cs="Arial"/>
          <w:bCs/>
        </w:rPr>
        <w:t xml:space="preserve">.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7B648C6A" w14:textId="51F1FB57" w:rsidR="001E34EA" w:rsidRDefault="001E34EA" w:rsidP="001E34EA">
      <w:pPr>
        <w:pStyle w:val="Zkladntext"/>
        <w:widowControl w:val="0"/>
        <w:spacing w:before="240" w:after="240"/>
        <w:rPr>
          <w:rFonts w:ascii="Arial" w:hAnsi="Arial" w:cs="Arial"/>
          <w:bCs/>
        </w:rPr>
      </w:pPr>
      <w:r w:rsidRPr="00B25EC5">
        <w:rPr>
          <w:rFonts w:ascii="Arial" w:hAnsi="Arial" w:cs="Arial"/>
          <w:bCs/>
        </w:rPr>
        <w:t>VII.</w:t>
      </w:r>
      <w:r w:rsidR="000D1991">
        <w:rPr>
          <w:rFonts w:ascii="Arial" w:hAnsi="Arial" w:cs="Arial"/>
          <w:bCs/>
        </w:rPr>
        <w:t>8</w:t>
      </w:r>
      <w:r w:rsidRPr="00B25EC5">
        <w:rPr>
          <w:rFonts w:ascii="Arial" w:hAnsi="Arial" w:cs="Arial"/>
          <w:bCs/>
        </w:rPr>
        <w:t>. Jestliže objednatel svou neúčast na kontrole omluví a požaduje-li dodatečnou kontrolu, je zhotovitel sice povinen mu vyhovět, ale je oprávněn žádat úměrné prodloužení termínu a úhradu nákladů s tím spojených.</w:t>
      </w:r>
    </w:p>
    <w:p w14:paraId="5B6BBA4A" w14:textId="066FC7DA" w:rsidR="00DF6C84" w:rsidRPr="00BE79A2" w:rsidRDefault="00DF6C84" w:rsidP="00DF6C84">
      <w:pPr>
        <w:pStyle w:val="Zkladntext"/>
        <w:widowControl w:val="0"/>
        <w:spacing w:before="240" w:after="240"/>
        <w:rPr>
          <w:rFonts w:ascii="Arial" w:hAnsi="Arial" w:cs="Arial"/>
          <w:bCs/>
        </w:rPr>
      </w:pPr>
      <w:r w:rsidRPr="00B25EC5">
        <w:rPr>
          <w:rFonts w:ascii="Arial" w:hAnsi="Arial" w:cs="Arial"/>
          <w:bCs/>
        </w:rPr>
        <w:t>VII.</w:t>
      </w:r>
      <w:r w:rsidR="000D1991">
        <w:rPr>
          <w:rFonts w:ascii="Arial" w:hAnsi="Arial" w:cs="Arial"/>
          <w:bCs/>
        </w:rPr>
        <w:t>9</w:t>
      </w:r>
      <w:r w:rsidRPr="00B25EC5">
        <w:rPr>
          <w:rFonts w:ascii="Arial" w:hAnsi="Arial" w:cs="Arial"/>
          <w:bCs/>
        </w:rPr>
        <w:t>.</w:t>
      </w:r>
      <w:r>
        <w:t xml:space="preserve">  </w:t>
      </w:r>
      <w:r w:rsidRPr="00BE79A2">
        <w:rPr>
          <w:rFonts w:ascii="Arial" w:hAnsi="Arial" w:cs="Arial"/>
        </w:rPr>
        <w:t>Zhotovitel</w:t>
      </w:r>
      <w:r w:rsidRPr="00BE79A2">
        <w:rPr>
          <w:rFonts w:ascii="Arial" w:hAnsi="Arial" w:cs="Arial"/>
          <w:bCs/>
        </w:rPr>
        <w:t xml:space="preserve"> se zavazuje, že neumož</w:t>
      </w:r>
      <w:r>
        <w:rPr>
          <w:rFonts w:ascii="Arial" w:hAnsi="Arial" w:cs="Arial"/>
          <w:bCs/>
        </w:rPr>
        <w:t>ní</w:t>
      </w:r>
      <w:r w:rsidRPr="00BE79A2">
        <w:rPr>
          <w:rFonts w:ascii="Arial" w:hAnsi="Arial" w:cs="Arial"/>
          <w:bCs/>
        </w:rPr>
        <w:t xml:space="preserve"> výkon nelegální práce ve smyslu § 5 písm. e) zákona </w:t>
      </w:r>
      <w:r w:rsidRPr="00BE79A2">
        <w:rPr>
          <w:rFonts w:ascii="Arial" w:hAnsi="Arial" w:cs="Arial" w:hint="eastAsia"/>
          <w:bCs/>
        </w:rPr>
        <w:t>č</w:t>
      </w:r>
      <w:r w:rsidR="003054E6">
        <w:rPr>
          <w:rFonts w:ascii="Arial" w:hAnsi="Arial" w:cs="Arial"/>
          <w:bCs/>
        </w:rPr>
        <w:t>. </w:t>
      </w:r>
      <w:r w:rsidRPr="00BE79A2">
        <w:rPr>
          <w:rFonts w:ascii="Arial" w:hAnsi="Arial" w:cs="Arial"/>
          <w:bCs/>
        </w:rPr>
        <w:t>435/2004 Sb., o zam</w:t>
      </w:r>
      <w:r w:rsidRPr="00BE79A2">
        <w:rPr>
          <w:rFonts w:ascii="Arial" w:hAnsi="Arial" w:cs="Arial" w:hint="eastAsia"/>
          <w:bCs/>
        </w:rPr>
        <w:t>ě</w:t>
      </w:r>
      <w:r w:rsidRPr="00BE79A2">
        <w:rPr>
          <w:rFonts w:ascii="Arial" w:hAnsi="Arial" w:cs="Arial"/>
          <w:bCs/>
        </w:rPr>
        <w:t>stnanosti,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ani nepov</w:t>
      </w:r>
      <w:r w:rsidRPr="00BE79A2">
        <w:rPr>
          <w:rFonts w:ascii="Arial" w:hAnsi="Arial" w:cs="Arial" w:hint="eastAsia"/>
          <w:bCs/>
        </w:rPr>
        <w:t>ěří</w:t>
      </w:r>
      <w:r w:rsidRPr="00BE79A2">
        <w:rPr>
          <w:rFonts w:ascii="Arial" w:hAnsi="Arial" w:cs="Arial"/>
          <w:bCs/>
        </w:rPr>
        <w:t xml:space="preserve"> </w:t>
      </w:r>
      <w:r>
        <w:rPr>
          <w:rFonts w:ascii="Arial" w:hAnsi="Arial" w:cs="Arial"/>
          <w:bCs/>
        </w:rPr>
        <w:t xml:space="preserve">plněním smlouvy </w:t>
      </w:r>
      <w:r w:rsidRPr="00BE79A2">
        <w:rPr>
          <w:rFonts w:ascii="Arial" w:hAnsi="Arial" w:cs="Arial"/>
          <w:bCs/>
        </w:rPr>
        <w:t>poddodavatele, který takové jednání umož</w:t>
      </w:r>
      <w:r w:rsidRPr="00BE79A2">
        <w:rPr>
          <w:rFonts w:ascii="Arial" w:hAnsi="Arial" w:cs="Arial" w:hint="eastAsia"/>
          <w:bCs/>
        </w:rPr>
        <w:t>ň</w:t>
      </w:r>
      <w:r w:rsidRPr="00BE79A2">
        <w:rPr>
          <w:rFonts w:ascii="Arial" w:hAnsi="Arial" w:cs="Arial"/>
          <w:bCs/>
        </w:rPr>
        <w:t>uje.</w:t>
      </w:r>
    </w:p>
    <w:p w14:paraId="4ED6856B" w14:textId="206EB906" w:rsidR="00DF6C84" w:rsidRPr="00BE79A2" w:rsidRDefault="00DF6C84" w:rsidP="00DF6C84">
      <w:pPr>
        <w:pStyle w:val="Zkladntext"/>
        <w:widowControl w:val="0"/>
        <w:spacing w:before="240" w:after="240"/>
        <w:rPr>
          <w:rFonts w:ascii="Arial" w:hAnsi="Arial" w:cs="Arial"/>
          <w:bCs/>
        </w:rPr>
      </w:pPr>
      <w:r>
        <w:rPr>
          <w:rFonts w:ascii="Arial" w:hAnsi="Arial" w:cs="Arial"/>
          <w:bCs/>
        </w:rPr>
        <w:t>VII.1</w:t>
      </w:r>
      <w:r w:rsidR="000D1991">
        <w:rPr>
          <w:rFonts w:ascii="Arial" w:hAnsi="Arial" w:cs="Arial"/>
          <w:bCs/>
        </w:rPr>
        <w:t>0</w:t>
      </w:r>
      <w:r>
        <w:rPr>
          <w:rFonts w:ascii="Arial" w:hAnsi="Arial" w:cs="Arial"/>
          <w:bCs/>
        </w:rPr>
        <w:t>.  Zhotovitel</w:t>
      </w:r>
      <w:r w:rsidRPr="00BE79A2">
        <w:rPr>
          <w:rFonts w:ascii="Arial" w:hAnsi="Arial" w:cs="Arial"/>
          <w:bCs/>
        </w:rPr>
        <w:t xml:space="preserve"> je povinen zajistit pln</w:t>
      </w:r>
      <w:r w:rsidRPr="00BE79A2">
        <w:rPr>
          <w:rFonts w:ascii="Arial" w:hAnsi="Arial" w:cs="Arial" w:hint="eastAsia"/>
          <w:bCs/>
        </w:rPr>
        <w:t>ě</w:t>
      </w:r>
      <w:r w:rsidRPr="00BE79A2">
        <w:rPr>
          <w:rFonts w:ascii="Arial" w:hAnsi="Arial" w:cs="Arial"/>
          <w:bCs/>
        </w:rPr>
        <w:t>ní veškerých povinností vyplývajících z právních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003054E6">
        <w:rPr>
          <w:rFonts w:ascii="Arial" w:hAnsi="Arial" w:cs="Arial"/>
          <w:bCs/>
        </w:rPr>
        <w:t xml:space="preserve"> v </w:t>
      </w:r>
      <w:r w:rsidRPr="00BE79A2">
        <w:rPr>
          <w:rFonts w:ascii="Arial" w:hAnsi="Arial" w:cs="Arial"/>
          <w:bCs/>
        </w:rPr>
        <w:t>oblasti pracovn</w:t>
      </w:r>
      <w:r w:rsidRPr="00BE79A2">
        <w:rPr>
          <w:rFonts w:ascii="Arial" w:hAnsi="Arial" w:cs="Arial" w:hint="eastAsia"/>
          <w:bCs/>
        </w:rPr>
        <w:t>ě</w:t>
      </w:r>
      <w:r w:rsidRPr="00BE79A2">
        <w:rPr>
          <w:rFonts w:ascii="Arial" w:hAnsi="Arial" w:cs="Arial"/>
          <w:bCs/>
        </w:rPr>
        <w:t>právní, oblasti zam</w:t>
      </w:r>
      <w:r w:rsidRPr="00BE79A2">
        <w:rPr>
          <w:rFonts w:ascii="Arial" w:hAnsi="Arial" w:cs="Arial" w:hint="eastAsia"/>
          <w:bCs/>
        </w:rPr>
        <w:t>ě</w:t>
      </w:r>
      <w:r w:rsidRPr="00BE79A2">
        <w:rPr>
          <w:rFonts w:ascii="Arial" w:hAnsi="Arial" w:cs="Arial"/>
          <w:bCs/>
        </w:rPr>
        <w:t>stnanosti a bezpe</w:t>
      </w:r>
      <w:r w:rsidRPr="00BE79A2">
        <w:rPr>
          <w:rFonts w:ascii="Arial" w:hAnsi="Arial" w:cs="Arial" w:hint="eastAsia"/>
          <w:bCs/>
        </w:rPr>
        <w:t>č</w:t>
      </w:r>
      <w:r w:rsidRPr="00BE79A2">
        <w:rPr>
          <w:rFonts w:ascii="Arial" w:hAnsi="Arial" w:cs="Arial"/>
          <w:bCs/>
        </w:rPr>
        <w:t>nosti a ochrany zdraví p</w:t>
      </w:r>
      <w:r w:rsidRPr="00BE79A2">
        <w:rPr>
          <w:rFonts w:ascii="Arial" w:hAnsi="Arial" w:cs="Arial" w:hint="eastAsia"/>
          <w:bCs/>
        </w:rPr>
        <w:t>ř</w:t>
      </w:r>
      <w:r w:rsidRPr="00BE79A2">
        <w:rPr>
          <w:rFonts w:ascii="Arial" w:hAnsi="Arial" w:cs="Arial"/>
          <w:bCs/>
        </w:rPr>
        <w:t xml:space="preserve">i práci, zejména zákona </w:t>
      </w:r>
      <w:r w:rsidRPr="00BE79A2">
        <w:rPr>
          <w:rFonts w:ascii="Arial" w:hAnsi="Arial" w:cs="Arial" w:hint="eastAsia"/>
          <w:bCs/>
        </w:rPr>
        <w:t>č</w:t>
      </w:r>
      <w:r w:rsidRPr="00BE79A2">
        <w:rPr>
          <w:rFonts w:ascii="Arial" w:hAnsi="Arial" w:cs="Arial"/>
          <w:bCs/>
        </w:rPr>
        <w:t>. 262/2006. Sb., zákoník práce,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(se z</w:t>
      </w:r>
      <w:r w:rsidRPr="00BE79A2">
        <w:rPr>
          <w:rFonts w:ascii="Arial" w:hAnsi="Arial" w:cs="Arial" w:hint="eastAsia"/>
          <w:bCs/>
        </w:rPr>
        <w:t>ř</w:t>
      </w:r>
      <w:r w:rsidRPr="00BE79A2">
        <w:rPr>
          <w:rFonts w:ascii="Arial" w:hAnsi="Arial" w:cs="Arial"/>
          <w:bCs/>
        </w:rPr>
        <w:t>etelem na regulaci odm</w:t>
      </w:r>
      <w:r w:rsidRPr="00BE79A2">
        <w:rPr>
          <w:rFonts w:ascii="Arial" w:hAnsi="Arial" w:cs="Arial" w:hint="eastAsia"/>
          <w:bCs/>
        </w:rPr>
        <w:t>ěň</w:t>
      </w:r>
      <w:r w:rsidRPr="00BE79A2">
        <w:rPr>
          <w:rFonts w:ascii="Arial" w:hAnsi="Arial" w:cs="Arial"/>
          <w:bCs/>
        </w:rPr>
        <w:t>ování, pracovní doby, doby odpo</w:t>
      </w:r>
      <w:r w:rsidRPr="00BE79A2">
        <w:rPr>
          <w:rFonts w:ascii="Arial" w:hAnsi="Arial" w:cs="Arial" w:hint="eastAsia"/>
          <w:bCs/>
        </w:rPr>
        <w:t>č</w:t>
      </w:r>
      <w:r w:rsidRPr="00BE79A2">
        <w:rPr>
          <w:rFonts w:ascii="Arial" w:hAnsi="Arial" w:cs="Arial"/>
          <w:bCs/>
        </w:rPr>
        <w:t>inku mezi sm</w:t>
      </w:r>
      <w:r w:rsidRPr="00BE79A2">
        <w:rPr>
          <w:rFonts w:ascii="Arial" w:hAnsi="Arial" w:cs="Arial" w:hint="eastAsia"/>
          <w:bCs/>
        </w:rPr>
        <w:t>ě</w:t>
      </w:r>
      <w:r w:rsidRPr="00BE79A2">
        <w:rPr>
          <w:rFonts w:ascii="Arial" w:hAnsi="Arial" w:cs="Arial"/>
          <w:bCs/>
        </w:rPr>
        <w:t xml:space="preserve">nami atp.), zákona </w:t>
      </w:r>
      <w:r w:rsidRPr="00BE79A2">
        <w:rPr>
          <w:rFonts w:ascii="Arial" w:hAnsi="Arial" w:cs="Arial" w:hint="eastAsia"/>
          <w:bCs/>
        </w:rPr>
        <w:t>č</w:t>
      </w:r>
      <w:r w:rsidR="003054E6">
        <w:rPr>
          <w:rFonts w:ascii="Arial" w:hAnsi="Arial" w:cs="Arial"/>
          <w:bCs/>
        </w:rPr>
        <w:t>. 435/2004 Sb., o </w:t>
      </w:r>
      <w:r w:rsidRPr="00BE79A2">
        <w:rPr>
          <w:rFonts w:ascii="Arial" w:hAnsi="Arial" w:cs="Arial"/>
          <w:bCs/>
        </w:rPr>
        <w:t>zam</w:t>
      </w:r>
      <w:r w:rsidRPr="00BE79A2">
        <w:rPr>
          <w:rFonts w:ascii="Arial" w:hAnsi="Arial" w:cs="Arial" w:hint="eastAsia"/>
          <w:bCs/>
        </w:rPr>
        <w:t>ě</w:t>
      </w:r>
      <w:r w:rsidRPr="00BE79A2">
        <w:rPr>
          <w:rFonts w:ascii="Arial" w:hAnsi="Arial" w:cs="Arial"/>
          <w:bCs/>
        </w:rPr>
        <w:t>stnanosti,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(se zvláštním z</w:t>
      </w:r>
      <w:r w:rsidRPr="00BE79A2">
        <w:rPr>
          <w:rFonts w:ascii="Arial" w:hAnsi="Arial" w:cs="Arial" w:hint="eastAsia"/>
          <w:bCs/>
        </w:rPr>
        <w:t>ř</w:t>
      </w:r>
      <w:r w:rsidRPr="00BE79A2">
        <w:rPr>
          <w:rFonts w:ascii="Arial" w:hAnsi="Arial" w:cs="Arial"/>
          <w:bCs/>
        </w:rPr>
        <w:t>etelem na regulaci zam</w:t>
      </w:r>
      <w:r w:rsidRPr="00BE79A2">
        <w:rPr>
          <w:rFonts w:ascii="Arial" w:hAnsi="Arial" w:cs="Arial" w:hint="eastAsia"/>
          <w:bCs/>
        </w:rPr>
        <w:t>ě</w:t>
      </w:r>
      <w:r w:rsidRPr="00BE79A2">
        <w:rPr>
          <w:rFonts w:ascii="Arial" w:hAnsi="Arial" w:cs="Arial"/>
          <w:bCs/>
        </w:rPr>
        <w:t>stnávání cizinc</w:t>
      </w:r>
      <w:r w:rsidRPr="00BE79A2">
        <w:rPr>
          <w:rFonts w:ascii="Arial" w:hAnsi="Arial" w:cs="Arial" w:hint="eastAsia"/>
          <w:bCs/>
        </w:rPr>
        <w:t>ů</w:t>
      </w:r>
      <w:r w:rsidRPr="00BE79A2">
        <w:rPr>
          <w:rFonts w:ascii="Arial" w:hAnsi="Arial" w:cs="Arial"/>
          <w:bCs/>
        </w:rPr>
        <w:t>), a to v</w:t>
      </w:r>
      <w:r w:rsidRPr="00BE79A2">
        <w:rPr>
          <w:rFonts w:ascii="Arial" w:hAnsi="Arial" w:cs="Arial" w:hint="eastAsia"/>
          <w:bCs/>
        </w:rPr>
        <w:t>ůč</w:t>
      </w:r>
      <w:r w:rsidRPr="00BE79A2">
        <w:rPr>
          <w:rFonts w:ascii="Arial" w:hAnsi="Arial" w:cs="Arial"/>
          <w:bCs/>
        </w:rPr>
        <w:t>i všem osobám, které se podílejí na pln</w:t>
      </w:r>
      <w:r w:rsidRPr="00BE79A2">
        <w:rPr>
          <w:rFonts w:ascii="Arial" w:hAnsi="Arial" w:cs="Arial" w:hint="eastAsia"/>
          <w:bCs/>
        </w:rPr>
        <w:t>ě</w:t>
      </w:r>
      <w:r w:rsidRPr="00BE79A2">
        <w:rPr>
          <w:rFonts w:ascii="Arial" w:hAnsi="Arial" w:cs="Arial"/>
          <w:bCs/>
        </w:rPr>
        <w:t>ní díla; pln</w:t>
      </w:r>
      <w:r w:rsidRPr="00BE79A2">
        <w:rPr>
          <w:rFonts w:ascii="Arial" w:hAnsi="Arial" w:cs="Arial" w:hint="eastAsia"/>
          <w:bCs/>
        </w:rPr>
        <w:t>ě</w:t>
      </w:r>
      <w:r w:rsidRPr="00BE79A2">
        <w:rPr>
          <w:rFonts w:ascii="Arial" w:hAnsi="Arial" w:cs="Arial"/>
          <w:bCs/>
        </w:rPr>
        <w:t>ní t</w:t>
      </w:r>
      <w:r w:rsidRPr="00BE79A2">
        <w:rPr>
          <w:rFonts w:ascii="Arial" w:hAnsi="Arial" w:cs="Arial" w:hint="eastAsia"/>
          <w:bCs/>
        </w:rPr>
        <w:t>ě</w:t>
      </w:r>
      <w:r w:rsidRPr="00BE79A2">
        <w:rPr>
          <w:rFonts w:ascii="Arial" w:hAnsi="Arial" w:cs="Arial"/>
          <w:bCs/>
        </w:rPr>
        <w:t xml:space="preserve">chto povinností zajistí </w:t>
      </w:r>
      <w:r>
        <w:rPr>
          <w:rFonts w:ascii="Arial" w:hAnsi="Arial" w:cs="Arial"/>
          <w:bCs/>
        </w:rPr>
        <w:t>zhotovitel</w:t>
      </w:r>
      <w:r w:rsidRPr="00BE79A2">
        <w:rPr>
          <w:rFonts w:ascii="Arial" w:hAnsi="Arial" w:cs="Arial"/>
          <w:bCs/>
        </w:rPr>
        <w:t xml:space="preserve"> i u svých poddodavatel</w:t>
      </w:r>
      <w:r w:rsidRPr="00BE79A2">
        <w:rPr>
          <w:rFonts w:ascii="Arial" w:hAnsi="Arial" w:cs="Arial" w:hint="eastAsia"/>
          <w:bCs/>
        </w:rPr>
        <w:t>ů</w:t>
      </w:r>
      <w:r w:rsidRPr="00BE79A2">
        <w:rPr>
          <w:rFonts w:ascii="Arial" w:hAnsi="Arial" w:cs="Arial"/>
          <w:bCs/>
        </w:rPr>
        <w:t>.</w:t>
      </w:r>
    </w:p>
    <w:p w14:paraId="16C9403A" w14:textId="1292FA49" w:rsidR="00DF6C84" w:rsidRPr="00BE79A2" w:rsidRDefault="00DF6C84" w:rsidP="00DF6C84">
      <w:pPr>
        <w:pStyle w:val="Zkladntext"/>
        <w:widowControl w:val="0"/>
        <w:spacing w:before="240" w:after="240"/>
        <w:rPr>
          <w:rFonts w:ascii="Arial" w:hAnsi="Arial" w:cs="Arial"/>
          <w:bCs/>
        </w:rPr>
      </w:pPr>
      <w:r>
        <w:rPr>
          <w:rFonts w:ascii="Arial" w:hAnsi="Arial" w:cs="Arial"/>
          <w:bCs/>
        </w:rPr>
        <w:lastRenderedPageBreak/>
        <w:t>VII.1</w:t>
      </w:r>
      <w:r w:rsidR="000D1991">
        <w:rPr>
          <w:rFonts w:ascii="Arial" w:hAnsi="Arial" w:cs="Arial"/>
          <w:bCs/>
        </w:rPr>
        <w:t>1</w:t>
      </w:r>
      <w:r>
        <w:rPr>
          <w:rFonts w:ascii="Arial" w:hAnsi="Arial" w:cs="Arial"/>
          <w:bCs/>
        </w:rPr>
        <w:t xml:space="preserve">.  Zhotovitel </w:t>
      </w:r>
      <w:r w:rsidRPr="00BE79A2">
        <w:rPr>
          <w:rFonts w:ascii="Arial" w:hAnsi="Arial" w:cs="Arial"/>
          <w:bCs/>
        </w:rPr>
        <w:t>se zavazuje zajistit sjednání a dodržování smluvních podmínek se svými poddodavateli srovnatelných s podmínkami sjednanými ve smlouv</w:t>
      </w:r>
      <w:r w:rsidRPr="00BE79A2">
        <w:rPr>
          <w:rFonts w:ascii="Arial" w:hAnsi="Arial" w:cs="Arial" w:hint="eastAsia"/>
          <w:bCs/>
        </w:rPr>
        <w:t>ě</w:t>
      </w:r>
      <w:r w:rsidRPr="00BE79A2">
        <w:rPr>
          <w:rFonts w:ascii="Arial" w:hAnsi="Arial" w:cs="Arial"/>
          <w:bCs/>
        </w:rPr>
        <w:t xml:space="preserve"> na pln</w:t>
      </w:r>
      <w:r w:rsidRPr="00BE79A2">
        <w:rPr>
          <w:rFonts w:ascii="Arial" w:hAnsi="Arial" w:cs="Arial" w:hint="eastAsia"/>
          <w:bCs/>
        </w:rPr>
        <w:t>ě</w:t>
      </w:r>
      <w:r w:rsidRPr="00BE79A2">
        <w:rPr>
          <w:rFonts w:ascii="Arial" w:hAnsi="Arial" w:cs="Arial"/>
          <w:bCs/>
        </w:rPr>
        <w:t>ní ve</w:t>
      </w:r>
      <w:r w:rsidRPr="00BE79A2">
        <w:rPr>
          <w:rFonts w:ascii="Arial" w:hAnsi="Arial" w:cs="Arial" w:hint="eastAsia"/>
          <w:bCs/>
        </w:rPr>
        <w:t>ř</w:t>
      </w:r>
      <w:r w:rsidR="003054E6">
        <w:rPr>
          <w:rFonts w:ascii="Arial" w:hAnsi="Arial" w:cs="Arial"/>
          <w:bCs/>
        </w:rPr>
        <w:t>ejné zakázky, a to v </w:t>
      </w:r>
      <w:r w:rsidRPr="00BE79A2">
        <w:rPr>
          <w:rFonts w:ascii="Arial" w:hAnsi="Arial" w:cs="Arial"/>
          <w:bCs/>
        </w:rPr>
        <w:t>rozsahu výše smluvních pokut a délky záru</w:t>
      </w:r>
      <w:r w:rsidRPr="00BE79A2">
        <w:rPr>
          <w:rFonts w:ascii="Arial" w:hAnsi="Arial" w:cs="Arial" w:hint="eastAsia"/>
          <w:bCs/>
        </w:rPr>
        <w:t>č</w:t>
      </w:r>
      <w:r w:rsidRPr="00BE79A2">
        <w:rPr>
          <w:rFonts w:ascii="Arial" w:hAnsi="Arial" w:cs="Arial"/>
          <w:bCs/>
        </w:rPr>
        <w:t>ní doby; uvedené smluvní podmínky se považují za srovnatelné, bude-li výše smluvních pokut a délka záru</w:t>
      </w:r>
      <w:r w:rsidRPr="00BE79A2">
        <w:rPr>
          <w:rFonts w:ascii="Arial" w:hAnsi="Arial" w:cs="Arial" w:hint="eastAsia"/>
          <w:bCs/>
        </w:rPr>
        <w:t>č</w:t>
      </w:r>
      <w:r w:rsidRPr="00BE79A2">
        <w:rPr>
          <w:rFonts w:ascii="Arial" w:hAnsi="Arial" w:cs="Arial"/>
          <w:bCs/>
        </w:rPr>
        <w:t>ní doby shodná se smlouvou na ve</w:t>
      </w:r>
      <w:r w:rsidRPr="00BE79A2">
        <w:rPr>
          <w:rFonts w:ascii="Arial" w:hAnsi="Arial" w:cs="Arial" w:hint="eastAsia"/>
          <w:bCs/>
        </w:rPr>
        <w:t>ř</w:t>
      </w:r>
      <w:r w:rsidRPr="00BE79A2">
        <w:rPr>
          <w:rFonts w:ascii="Arial" w:hAnsi="Arial" w:cs="Arial"/>
          <w:bCs/>
        </w:rPr>
        <w:t>ejnou zakázku.</w:t>
      </w:r>
    </w:p>
    <w:p w14:paraId="41B1A931" w14:textId="704CEDF6" w:rsidR="00DF6C84" w:rsidRPr="00BE79A2" w:rsidRDefault="00DF6C84" w:rsidP="00DF6C84">
      <w:pPr>
        <w:pStyle w:val="Zkladntext"/>
        <w:widowControl w:val="0"/>
        <w:spacing w:before="240" w:after="240"/>
        <w:rPr>
          <w:rFonts w:ascii="Arial" w:hAnsi="Arial" w:cs="Arial"/>
          <w:bCs/>
        </w:rPr>
      </w:pPr>
      <w:r>
        <w:rPr>
          <w:rFonts w:ascii="Arial" w:hAnsi="Arial" w:cs="Arial"/>
          <w:bCs/>
        </w:rPr>
        <w:t>VII.1</w:t>
      </w:r>
      <w:r w:rsidR="000D1991">
        <w:rPr>
          <w:rFonts w:ascii="Arial" w:hAnsi="Arial" w:cs="Arial"/>
          <w:bCs/>
        </w:rPr>
        <w:t>2</w:t>
      </w:r>
      <w:r>
        <w:rPr>
          <w:rFonts w:ascii="Arial" w:hAnsi="Arial" w:cs="Arial"/>
          <w:bCs/>
        </w:rPr>
        <w:t>.  Zhotovitel</w:t>
      </w:r>
      <w:r w:rsidRPr="00BE79A2">
        <w:rPr>
          <w:rFonts w:ascii="Arial" w:hAnsi="Arial" w:cs="Arial"/>
          <w:bCs/>
        </w:rPr>
        <w:t xml:space="preserve"> se zavazuje zajistit </w:t>
      </w:r>
      <w:r w:rsidRPr="00BE79A2">
        <w:rPr>
          <w:rFonts w:ascii="Arial" w:hAnsi="Arial" w:cs="Arial" w:hint="eastAsia"/>
          <w:bCs/>
        </w:rPr>
        <w:t>řá</w:t>
      </w:r>
      <w:r w:rsidRPr="00BE79A2">
        <w:rPr>
          <w:rFonts w:ascii="Arial" w:hAnsi="Arial" w:cs="Arial"/>
          <w:bCs/>
        </w:rPr>
        <w:t>dné a v</w:t>
      </w:r>
      <w:r w:rsidRPr="00BE79A2">
        <w:rPr>
          <w:rFonts w:ascii="Arial" w:hAnsi="Arial" w:cs="Arial" w:hint="eastAsia"/>
          <w:bCs/>
        </w:rPr>
        <w:t>č</w:t>
      </w:r>
      <w:r w:rsidRPr="00BE79A2">
        <w:rPr>
          <w:rFonts w:ascii="Arial" w:hAnsi="Arial" w:cs="Arial"/>
          <w:bCs/>
        </w:rPr>
        <w:t>asné pln</w:t>
      </w:r>
      <w:r w:rsidRPr="00BE79A2">
        <w:rPr>
          <w:rFonts w:ascii="Arial" w:hAnsi="Arial" w:cs="Arial" w:hint="eastAsia"/>
          <w:bCs/>
        </w:rPr>
        <w:t>ě</w:t>
      </w:r>
      <w:r w:rsidRPr="00BE79A2">
        <w:rPr>
          <w:rFonts w:ascii="Arial" w:hAnsi="Arial" w:cs="Arial"/>
          <w:bCs/>
        </w:rPr>
        <w:t>ní finan</w:t>
      </w:r>
      <w:r w:rsidRPr="00BE79A2">
        <w:rPr>
          <w:rFonts w:ascii="Arial" w:hAnsi="Arial" w:cs="Arial" w:hint="eastAsia"/>
          <w:bCs/>
        </w:rPr>
        <w:t>č</w:t>
      </w:r>
      <w:r w:rsidRPr="00BE79A2">
        <w:rPr>
          <w:rFonts w:ascii="Arial" w:hAnsi="Arial" w:cs="Arial"/>
          <w:bCs/>
        </w:rPr>
        <w:t>ních závazk</w:t>
      </w:r>
      <w:r w:rsidRPr="00BE79A2">
        <w:rPr>
          <w:rFonts w:ascii="Arial" w:hAnsi="Arial" w:cs="Arial" w:hint="eastAsia"/>
          <w:bCs/>
        </w:rPr>
        <w:t>ů</w:t>
      </w:r>
      <w:r w:rsidRPr="00BE79A2">
        <w:rPr>
          <w:rFonts w:ascii="Arial" w:hAnsi="Arial" w:cs="Arial"/>
          <w:bCs/>
        </w:rPr>
        <w:t xml:space="preserve"> svým poddodavatel</w:t>
      </w:r>
      <w:r w:rsidRPr="00BE79A2">
        <w:rPr>
          <w:rFonts w:ascii="Arial" w:hAnsi="Arial" w:cs="Arial" w:hint="eastAsia"/>
          <w:bCs/>
        </w:rPr>
        <w:t>ů</w:t>
      </w:r>
      <w:r w:rsidRPr="00BE79A2">
        <w:rPr>
          <w:rFonts w:ascii="Arial" w:hAnsi="Arial" w:cs="Arial"/>
          <w:bCs/>
        </w:rPr>
        <w:t>m, p</w:t>
      </w:r>
      <w:r w:rsidRPr="00BE79A2">
        <w:rPr>
          <w:rFonts w:ascii="Arial" w:hAnsi="Arial" w:cs="Arial" w:hint="eastAsia"/>
          <w:bCs/>
        </w:rPr>
        <w:t>ř</w:t>
      </w:r>
      <w:r w:rsidRPr="00BE79A2">
        <w:rPr>
          <w:rFonts w:ascii="Arial" w:hAnsi="Arial" w:cs="Arial"/>
          <w:bCs/>
        </w:rPr>
        <w:t>i</w:t>
      </w:r>
      <w:r w:rsidRPr="00BE79A2">
        <w:rPr>
          <w:rFonts w:ascii="Arial" w:hAnsi="Arial" w:cs="Arial" w:hint="eastAsia"/>
          <w:bCs/>
        </w:rPr>
        <w:t>č</w:t>
      </w:r>
      <w:r w:rsidRPr="00BE79A2">
        <w:rPr>
          <w:rFonts w:ascii="Arial" w:hAnsi="Arial" w:cs="Arial"/>
          <w:bCs/>
        </w:rPr>
        <w:t xml:space="preserve">emž za </w:t>
      </w:r>
      <w:r w:rsidRPr="00BE79A2">
        <w:rPr>
          <w:rFonts w:ascii="Arial" w:hAnsi="Arial" w:cs="Arial" w:hint="eastAsia"/>
          <w:bCs/>
        </w:rPr>
        <w:t>řá</w:t>
      </w:r>
      <w:r w:rsidRPr="00BE79A2">
        <w:rPr>
          <w:rFonts w:ascii="Arial" w:hAnsi="Arial" w:cs="Arial"/>
          <w:bCs/>
        </w:rPr>
        <w:t>dné a v</w:t>
      </w:r>
      <w:r w:rsidRPr="00BE79A2">
        <w:rPr>
          <w:rFonts w:ascii="Arial" w:hAnsi="Arial" w:cs="Arial" w:hint="eastAsia"/>
          <w:bCs/>
        </w:rPr>
        <w:t>č</w:t>
      </w:r>
      <w:r w:rsidRPr="00BE79A2">
        <w:rPr>
          <w:rFonts w:ascii="Arial" w:hAnsi="Arial" w:cs="Arial"/>
          <w:bCs/>
        </w:rPr>
        <w:t>asné pln</w:t>
      </w:r>
      <w:r w:rsidRPr="00BE79A2">
        <w:rPr>
          <w:rFonts w:ascii="Arial" w:hAnsi="Arial" w:cs="Arial" w:hint="eastAsia"/>
          <w:bCs/>
        </w:rPr>
        <w:t>ě</w:t>
      </w:r>
      <w:r w:rsidRPr="00BE79A2">
        <w:rPr>
          <w:rFonts w:ascii="Arial" w:hAnsi="Arial" w:cs="Arial"/>
          <w:bCs/>
        </w:rPr>
        <w:t>ní finan</w:t>
      </w:r>
      <w:r w:rsidRPr="00BE79A2">
        <w:rPr>
          <w:rFonts w:ascii="Arial" w:hAnsi="Arial" w:cs="Arial" w:hint="eastAsia"/>
          <w:bCs/>
        </w:rPr>
        <w:t>č</w:t>
      </w:r>
      <w:r w:rsidRPr="00BE79A2">
        <w:rPr>
          <w:rFonts w:ascii="Arial" w:hAnsi="Arial" w:cs="Arial"/>
          <w:bCs/>
        </w:rPr>
        <w:t>ních závazk</w:t>
      </w:r>
      <w:r w:rsidRPr="00BE79A2">
        <w:rPr>
          <w:rFonts w:ascii="Arial" w:hAnsi="Arial" w:cs="Arial" w:hint="eastAsia"/>
          <w:bCs/>
        </w:rPr>
        <w:t>ů</w:t>
      </w:r>
      <w:r w:rsidRPr="00BE79A2">
        <w:rPr>
          <w:rFonts w:ascii="Arial" w:hAnsi="Arial" w:cs="Arial"/>
          <w:bCs/>
        </w:rPr>
        <w:t xml:space="preserve"> se považuje plné uhrazení faktur vystavených poddodavatelem prodávajícímu za práce na díle, a to vždy nejpozd</w:t>
      </w:r>
      <w:r w:rsidRPr="00BE79A2">
        <w:rPr>
          <w:rFonts w:ascii="Arial" w:hAnsi="Arial" w:cs="Arial" w:hint="eastAsia"/>
          <w:bCs/>
        </w:rPr>
        <w:t>ě</w:t>
      </w:r>
      <w:r w:rsidRPr="00BE79A2">
        <w:rPr>
          <w:rFonts w:ascii="Arial" w:hAnsi="Arial" w:cs="Arial"/>
          <w:bCs/>
        </w:rPr>
        <w:t>ji do 10 pracovních dn</w:t>
      </w:r>
      <w:r w:rsidRPr="00BE79A2">
        <w:rPr>
          <w:rFonts w:ascii="Arial" w:hAnsi="Arial" w:cs="Arial" w:hint="eastAsia"/>
          <w:bCs/>
        </w:rPr>
        <w:t>ů</w:t>
      </w:r>
      <w:r w:rsidRPr="00BE79A2">
        <w:rPr>
          <w:rFonts w:ascii="Arial" w:hAnsi="Arial" w:cs="Arial"/>
          <w:bCs/>
        </w:rPr>
        <w:t xml:space="preserve"> od p</w:t>
      </w:r>
      <w:r w:rsidRPr="00BE79A2">
        <w:rPr>
          <w:rFonts w:ascii="Arial" w:hAnsi="Arial" w:cs="Arial" w:hint="eastAsia"/>
          <w:bCs/>
        </w:rPr>
        <w:t>ř</w:t>
      </w:r>
      <w:r w:rsidRPr="00BE79A2">
        <w:rPr>
          <w:rFonts w:ascii="Arial" w:hAnsi="Arial" w:cs="Arial"/>
          <w:bCs/>
        </w:rPr>
        <w:t>ipsání platby objednatele na ú</w:t>
      </w:r>
      <w:r w:rsidRPr="00BE79A2">
        <w:rPr>
          <w:rFonts w:ascii="Arial" w:hAnsi="Arial" w:cs="Arial" w:hint="eastAsia"/>
          <w:bCs/>
        </w:rPr>
        <w:t>č</w:t>
      </w:r>
      <w:r w:rsidRPr="00BE79A2">
        <w:rPr>
          <w:rFonts w:ascii="Arial" w:hAnsi="Arial" w:cs="Arial"/>
          <w:bCs/>
        </w:rPr>
        <w:t xml:space="preserve">et </w:t>
      </w:r>
      <w:r>
        <w:rPr>
          <w:rFonts w:ascii="Arial" w:hAnsi="Arial" w:cs="Arial"/>
          <w:bCs/>
        </w:rPr>
        <w:t>zhotovitele</w:t>
      </w:r>
      <w:r w:rsidRPr="00BE79A2">
        <w:rPr>
          <w:rFonts w:ascii="Arial" w:hAnsi="Arial" w:cs="Arial"/>
          <w:bCs/>
        </w:rPr>
        <w:t xml:space="preserve">. Pokud o to objednatel požádá, je </w:t>
      </w:r>
      <w:r>
        <w:rPr>
          <w:rFonts w:ascii="Arial" w:hAnsi="Arial" w:cs="Arial"/>
          <w:bCs/>
        </w:rPr>
        <w:t>zhotovitel</w:t>
      </w:r>
      <w:r w:rsidRPr="00BE79A2">
        <w:rPr>
          <w:rFonts w:ascii="Arial" w:hAnsi="Arial" w:cs="Arial"/>
          <w:bCs/>
        </w:rPr>
        <w:t xml:space="preserve"> povinen nejpozd</w:t>
      </w:r>
      <w:r w:rsidRPr="00BE79A2">
        <w:rPr>
          <w:rFonts w:ascii="Arial" w:hAnsi="Arial" w:cs="Arial" w:hint="eastAsia"/>
          <w:bCs/>
        </w:rPr>
        <w:t>ě</w:t>
      </w:r>
      <w:r w:rsidRPr="00BE79A2">
        <w:rPr>
          <w:rFonts w:ascii="Arial" w:hAnsi="Arial" w:cs="Arial"/>
          <w:bCs/>
        </w:rPr>
        <w:t>ji do 10 pracovních dn</w:t>
      </w:r>
      <w:r w:rsidRPr="00BE79A2">
        <w:rPr>
          <w:rFonts w:ascii="Arial" w:hAnsi="Arial" w:cs="Arial" w:hint="eastAsia"/>
          <w:bCs/>
        </w:rPr>
        <w:t>ů</w:t>
      </w:r>
      <w:r w:rsidRPr="00BE79A2">
        <w:rPr>
          <w:rFonts w:ascii="Arial" w:hAnsi="Arial" w:cs="Arial"/>
          <w:bCs/>
        </w:rPr>
        <w:t xml:space="preserve"> od p</w:t>
      </w:r>
      <w:r w:rsidRPr="00BE79A2">
        <w:rPr>
          <w:rFonts w:ascii="Arial" w:hAnsi="Arial" w:cs="Arial" w:hint="eastAsia"/>
          <w:bCs/>
        </w:rPr>
        <w:t>ř</w:t>
      </w:r>
      <w:r w:rsidRPr="00BE79A2">
        <w:rPr>
          <w:rFonts w:ascii="Arial" w:hAnsi="Arial" w:cs="Arial"/>
          <w:bCs/>
        </w:rPr>
        <w:t>ijetí výzvy, objednateli prokazateln</w:t>
      </w:r>
      <w:r w:rsidRPr="00BE79A2">
        <w:rPr>
          <w:rFonts w:ascii="Arial" w:hAnsi="Arial" w:cs="Arial" w:hint="eastAsia"/>
          <w:bCs/>
        </w:rPr>
        <w:t>ě</w:t>
      </w:r>
      <w:r w:rsidRPr="00BE79A2">
        <w:rPr>
          <w:rFonts w:ascii="Arial" w:hAnsi="Arial" w:cs="Arial"/>
          <w:bCs/>
        </w:rPr>
        <w:t xml:space="preserve"> doložit (nap</w:t>
      </w:r>
      <w:r w:rsidRPr="00BE79A2">
        <w:rPr>
          <w:rFonts w:ascii="Arial" w:hAnsi="Arial" w:cs="Arial" w:hint="eastAsia"/>
          <w:bCs/>
        </w:rPr>
        <w:t>ř</w:t>
      </w:r>
      <w:r w:rsidRPr="00BE79A2">
        <w:rPr>
          <w:rFonts w:ascii="Arial" w:hAnsi="Arial" w:cs="Arial"/>
          <w:bCs/>
        </w:rPr>
        <w:t>. výpisem z ú</w:t>
      </w:r>
      <w:r w:rsidRPr="00BE79A2">
        <w:rPr>
          <w:rFonts w:ascii="Arial" w:hAnsi="Arial" w:cs="Arial" w:hint="eastAsia"/>
          <w:bCs/>
        </w:rPr>
        <w:t>č</w:t>
      </w:r>
      <w:r w:rsidRPr="00BE79A2">
        <w:rPr>
          <w:rFonts w:ascii="Arial" w:hAnsi="Arial" w:cs="Arial"/>
          <w:bCs/>
        </w:rPr>
        <w:t>tu), kdy mu byla na ú</w:t>
      </w:r>
      <w:r w:rsidRPr="00BE79A2">
        <w:rPr>
          <w:rFonts w:ascii="Arial" w:hAnsi="Arial" w:cs="Arial" w:hint="eastAsia"/>
          <w:bCs/>
        </w:rPr>
        <w:t>č</w:t>
      </w:r>
      <w:r w:rsidRPr="00BE79A2">
        <w:rPr>
          <w:rFonts w:ascii="Arial" w:hAnsi="Arial" w:cs="Arial"/>
          <w:bCs/>
        </w:rPr>
        <w:t>et p</w:t>
      </w:r>
      <w:r w:rsidRPr="00BE79A2">
        <w:rPr>
          <w:rFonts w:ascii="Arial" w:hAnsi="Arial" w:cs="Arial" w:hint="eastAsia"/>
          <w:bCs/>
        </w:rPr>
        <w:t>ř</w:t>
      </w:r>
      <w:r w:rsidRPr="00BE79A2">
        <w:rPr>
          <w:rFonts w:ascii="Arial" w:hAnsi="Arial" w:cs="Arial"/>
          <w:bCs/>
        </w:rPr>
        <w:t xml:space="preserve">ipsána platba objednatele, a že zaplatil poddodavateli fakturu </w:t>
      </w:r>
      <w:r w:rsidRPr="00BE79A2">
        <w:rPr>
          <w:rFonts w:ascii="Arial" w:hAnsi="Arial" w:cs="Arial" w:hint="eastAsia"/>
          <w:bCs/>
        </w:rPr>
        <w:t>řá</w:t>
      </w:r>
      <w:r w:rsidRPr="00BE79A2">
        <w:rPr>
          <w:rFonts w:ascii="Arial" w:hAnsi="Arial" w:cs="Arial"/>
          <w:bCs/>
        </w:rPr>
        <w:t>dn</w:t>
      </w:r>
      <w:r w:rsidRPr="00BE79A2">
        <w:rPr>
          <w:rFonts w:ascii="Arial" w:hAnsi="Arial" w:cs="Arial" w:hint="eastAsia"/>
          <w:bCs/>
        </w:rPr>
        <w:t>ě</w:t>
      </w:r>
      <w:r w:rsidRPr="00BE79A2">
        <w:rPr>
          <w:rFonts w:ascii="Arial" w:hAnsi="Arial" w:cs="Arial"/>
          <w:bCs/>
        </w:rPr>
        <w:t xml:space="preserve"> a v</w:t>
      </w:r>
      <w:r w:rsidRPr="00BE79A2">
        <w:rPr>
          <w:rFonts w:ascii="Arial" w:hAnsi="Arial" w:cs="Arial" w:hint="eastAsia"/>
          <w:bCs/>
        </w:rPr>
        <w:t>č</w:t>
      </w:r>
      <w:r w:rsidRPr="00BE79A2">
        <w:rPr>
          <w:rFonts w:ascii="Arial" w:hAnsi="Arial" w:cs="Arial"/>
          <w:bCs/>
        </w:rPr>
        <w:t xml:space="preserve">as. </w:t>
      </w:r>
      <w:r>
        <w:rPr>
          <w:rFonts w:ascii="Arial" w:hAnsi="Arial" w:cs="Arial"/>
          <w:bCs/>
        </w:rPr>
        <w:t>Zhotovitel</w:t>
      </w:r>
      <w:r w:rsidRPr="00BE79A2">
        <w:rPr>
          <w:rFonts w:ascii="Arial" w:hAnsi="Arial" w:cs="Arial"/>
          <w:bCs/>
        </w:rPr>
        <w:t xml:space="preserve"> se zavazuje p</w:t>
      </w:r>
      <w:r w:rsidRPr="00BE79A2">
        <w:rPr>
          <w:rFonts w:ascii="Arial" w:hAnsi="Arial" w:cs="Arial" w:hint="eastAsia"/>
          <w:bCs/>
        </w:rPr>
        <w:t>ř</w:t>
      </w:r>
      <w:r w:rsidRPr="00BE79A2">
        <w:rPr>
          <w:rFonts w:ascii="Arial" w:hAnsi="Arial" w:cs="Arial"/>
          <w:bCs/>
        </w:rPr>
        <w:t>enést totožnou povinnost do p</w:t>
      </w:r>
      <w:r w:rsidRPr="00BE79A2">
        <w:rPr>
          <w:rFonts w:ascii="Arial" w:hAnsi="Arial" w:cs="Arial" w:hint="eastAsia"/>
          <w:bCs/>
        </w:rPr>
        <w:t>ří</w:t>
      </w:r>
      <w:r w:rsidRPr="00BE79A2">
        <w:rPr>
          <w:rFonts w:ascii="Arial" w:hAnsi="Arial" w:cs="Arial"/>
          <w:bCs/>
        </w:rPr>
        <w:t xml:space="preserve">padných dalších úrovní dodavatelského </w:t>
      </w:r>
      <w:r w:rsidRPr="00BE79A2">
        <w:rPr>
          <w:rFonts w:ascii="Arial" w:hAnsi="Arial" w:cs="Arial" w:hint="eastAsia"/>
          <w:bCs/>
        </w:rPr>
        <w:t>ř</w:t>
      </w:r>
      <w:r w:rsidRPr="00BE79A2">
        <w:rPr>
          <w:rFonts w:ascii="Arial" w:hAnsi="Arial" w:cs="Arial"/>
          <w:bCs/>
        </w:rPr>
        <w:t>et</w:t>
      </w:r>
      <w:r w:rsidRPr="00BE79A2">
        <w:rPr>
          <w:rFonts w:ascii="Arial" w:hAnsi="Arial" w:cs="Arial" w:hint="eastAsia"/>
          <w:bCs/>
        </w:rPr>
        <w:t>ě</w:t>
      </w:r>
      <w:r w:rsidRPr="00BE79A2">
        <w:rPr>
          <w:rFonts w:ascii="Arial" w:hAnsi="Arial" w:cs="Arial"/>
          <w:bCs/>
        </w:rPr>
        <w:t>zce.</w:t>
      </w:r>
    </w:p>
    <w:p w14:paraId="57B49883" w14:textId="13409FBB" w:rsidR="00DF6C84" w:rsidRDefault="00DF6C84" w:rsidP="00DF6C84">
      <w:pPr>
        <w:pStyle w:val="Zkladntext"/>
        <w:widowControl w:val="0"/>
        <w:spacing w:before="240" w:after="240"/>
        <w:rPr>
          <w:rFonts w:ascii="Arial" w:hAnsi="Arial" w:cs="Arial"/>
          <w:bCs/>
        </w:rPr>
      </w:pPr>
      <w:r>
        <w:rPr>
          <w:rFonts w:ascii="Arial" w:hAnsi="Arial" w:cs="Arial"/>
          <w:bCs/>
        </w:rPr>
        <w:t>VII.1</w:t>
      </w:r>
      <w:r w:rsidR="000D1991">
        <w:rPr>
          <w:rFonts w:ascii="Arial" w:hAnsi="Arial" w:cs="Arial"/>
          <w:bCs/>
        </w:rPr>
        <w:t>3</w:t>
      </w:r>
      <w:r>
        <w:rPr>
          <w:rFonts w:ascii="Arial" w:hAnsi="Arial" w:cs="Arial"/>
          <w:bCs/>
        </w:rPr>
        <w:t>. Zhotovitel</w:t>
      </w:r>
      <w:r w:rsidRPr="00BE79A2">
        <w:rPr>
          <w:rFonts w:ascii="Arial" w:hAnsi="Arial" w:cs="Arial"/>
          <w:bCs/>
        </w:rPr>
        <w:t xml:space="preserve"> se zavazuje, bude-li to objektivn</w:t>
      </w:r>
      <w:r w:rsidRPr="00BE79A2">
        <w:rPr>
          <w:rFonts w:ascii="Arial" w:hAnsi="Arial" w:cs="Arial" w:hint="eastAsia"/>
          <w:bCs/>
        </w:rPr>
        <w:t>ě</w:t>
      </w:r>
      <w:r w:rsidRPr="00BE79A2">
        <w:rPr>
          <w:rFonts w:ascii="Arial" w:hAnsi="Arial" w:cs="Arial"/>
          <w:bCs/>
        </w:rPr>
        <w:t xml:space="preserve"> možné a ekonomické, využívat ekologicky šetrných </w:t>
      </w:r>
      <w:r w:rsidRPr="00BE79A2">
        <w:rPr>
          <w:rFonts w:ascii="Arial" w:hAnsi="Arial" w:cs="Arial" w:hint="eastAsia"/>
          <w:bCs/>
        </w:rPr>
        <w:t>ř</w:t>
      </w:r>
      <w:r w:rsidRPr="00BE79A2">
        <w:rPr>
          <w:rFonts w:ascii="Arial" w:hAnsi="Arial" w:cs="Arial"/>
          <w:bCs/>
        </w:rPr>
        <w:t>ešení s cílem zmenšit p</w:t>
      </w:r>
      <w:r w:rsidRPr="00BE79A2">
        <w:rPr>
          <w:rFonts w:ascii="Arial" w:hAnsi="Arial" w:cs="Arial" w:hint="eastAsia"/>
          <w:bCs/>
        </w:rPr>
        <w:t>ří</w:t>
      </w:r>
      <w:r w:rsidRPr="00BE79A2">
        <w:rPr>
          <w:rFonts w:ascii="Arial" w:hAnsi="Arial" w:cs="Arial"/>
          <w:bCs/>
        </w:rPr>
        <w:t>mé negativní dopady na životní prost</w:t>
      </w:r>
      <w:r w:rsidRPr="00BE79A2">
        <w:rPr>
          <w:rFonts w:ascii="Arial" w:hAnsi="Arial" w:cs="Arial" w:hint="eastAsia"/>
          <w:bCs/>
        </w:rPr>
        <w:t>ř</w:t>
      </w:r>
      <w:r w:rsidRPr="00BE79A2">
        <w:rPr>
          <w:rFonts w:ascii="Arial" w:hAnsi="Arial" w:cs="Arial"/>
          <w:bCs/>
        </w:rPr>
        <w:t>edí, zejména snižovat množství odpadu a rozsah zne</w:t>
      </w:r>
      <w:r w:rsidRPr="00BE79A2">
        <w:rPr>
          <w:rFonts w:ascii="Arial" w:hAnsi="Arial" w:cs="Arial" w:hint="eastAsia"/>
          <w:bCs/>
        </w:rPr>
        <w:t>č</w:t>
      </w:r>
      <w:r w:rsidRPr="00BE79A2">
        <w:rPr>
          <w:rFonts w:ascii="Arial" w:hAnsi="Arial" w:cs="Arial"/>
          <w:bCs/>
        </w:rPr>
        <w:t>išt</w:t>
      </w:r>
      <w:r w:rsidRPr="00BE79A2">
        <w:rPr>
          <w:rFonts w:ascii="Arial" w:hAnsi="Arial" w:cs="Arial" w:hint="eastAsia"/>
          <w:bCs/>
        </w:rPr>
        <w:t>ě</w:t>
      </w:r>
      <w:r w:rsidRPr="00BE79A2">
        <w:rPr>
          <w:rFonts w:ascii="Arial" w:hAnsi="Arial" w:cs="Arial"/>
          <w:bCs/>
        </w:rPr>
        <w:t>ní, šet</w:t>
      </w:r>
      <w:r w:rsidRPr="00BE79A2">
        <w:rPr>
          <w:rFonts w:ascii="Arial" w:hAnsi="Arial" w:cs="Arial" w:hint="eastAsia"/>
          <w:bCs/>
        </w:rPr>
        <w:t>ř</w:t>
      </w:r>
      <w:r w:rsidRPr="00BE79A2">
        <w:rPr>
          <w:rFonts w:ascii="Arial" w:hAnsi="Arial" w:cs="Arial"/>
          <w:bCs/>
        </w:rPr>
        <w:t xml:space="preserve">it energií. </w:t>
      </w:r>
      <w:r>
        <w:rPr>
          <w:rFonts w:ascii="Arial" w:hAnsi="Arial" w:cs="Arial"/>
          <w:bCs/>
        </w:rPr>
        <w:t>Zhotovitel</w:t>
      </w:r>
      <w:r w:rsidRPr="00BE79A2">
        <w:rPr>
          <w:rFonts w:ascii="Arial" w:hAnsi="Arial" w:cs="Arial"/>
          <w:bCs/>
        </w:rPr>
        <w:t xml:space="preserve"> bude plnit veškeré povinnosti vyplývající z právních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v oblasti ochrany životního prost</w:t>
      </w:r>
      <w:r w:rsidRPr="00BE79A2">
        <w:rPr>
          <w:rFonts w:ascii="Arial" w:hAnsi="Arial" w:cs="Arial" w:hint="eastAsia"/>
          <w:bCs/>
        </w:rPr>
        <w:t>ř</w:t>
      </w:r>
      <w:r w:rsidRPr="00BE79A2">
        <w:rPr>
          <w:rFonts w:ascii="Arial" w:hAnsi="Arial" w:cs="Arial"/>
          <w:bCs/>
        </w:rPr>
        <w:t>edí. Pln</w:t>
      </w:r>
      <w:r w:rsidRPr="00BE79A2">
        <w:rPr>
          <w:rFonts w:ascii="Arial" w:hAnsi="Arial" w:cs="Arial" w:hint="eastAsia"/>
          <w:bCs/>
        </w:rPr>
        <w:t>ě</w:t>
      </w:r>
      <w:r w:rsidRPr="00BE79A2">
        <w:rPr>
          <w:rFonts w:ascii="Arial" w:hAnsi="Arial" w:cs="Arial"/>
          <w:bCs/>
        </w:rPr>
        <w:t>ní t</w:t>
      </w:r>
      <w:r w:rsidRPr="00BE79A2">
        <w:rPr>
          <w:rFonts w:ascii="Arial" w:hAnsi="Arial" w:cs="Arial" w:hint="eastAsia"/>
          <w:bCs/>
        </w:rPr>
        <w:t>ě</w:t>
      </w:r>
      <w:r w:rsidRPr="00BE79A2">
        <w:rPr>
          <w:rFonts w:ascii="Arial" w:hAnsi="Arial" w:cs="Arial"/>
          <w:bCs/>
        </w:rPr>
        <w:t xml:space="preserve">chto povinností je </w:t>
      </w:r>
      <w:r>
        <w:rPr>
          <w:rFonts w:ascii="Arial" w:hAnsi="Arial" w:cs="Arial"/>
          <w:bCs/>
        </w:rPr>
        <w:t xml:space="preserve">zhotovitel </w:t>
      </w:r>
      <w:r w:rsidRPr="00BE79A2">
        <w:rPr>
          <w:rFonts w:ascii="Arial" w:hAnsi="Arial" w:cs="Arial"/>
          <w:bCs/>
        </w:rPr>
        <w:t>povine</w:t>
      </w:r>
      <w:r w:rsidR="001F48E5">
        <w:rPr>
          <w:rFonts w:ascii="Arial" w:hAnsi="Arial" w:cs="Arial"/>
          <w:bCs/>
        </w:rPr>
        <w:t>n zajistit i u </w:t>
      </w:r>
      <w:r w:rsidRPr="00BE79A2">
        <w:rPr>
          <w:rFonts w:ascii="Arial" w:hAnsi="Arial" w:cs="Arial"/>
          <w:bCs/>
        </w:rPr>
        <w:t>svých poddodavatel</w:t>
      </w:r>
      <w:r w:rsidRPr="00BE79A2">
        <w:rPr>
          <w:rFonts w:ascii="Arial" w:hAnsi="Arial" w:cs="Arial" w:hint="eastAsia"/>
          <w:bCs/>
        </w:rPr>
        <w:t>ů</w:t>
      </w:r>
      <w:r w:rsidRPr="00BE79A2">
        <w:rPr>
          <w:rFonts w:ascii="Arial" w:hAnsi="Arial" w:cs="Arial"/>
          <w:bCs/>
        </w:rPr>
        <w:t>.</w:t>
      </w:r>
    </w:p>
    <w:p w14:paraId="464BC004" w14:textId="068B77C8"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0D1991">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9"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3123EE7" w14:textId="77777777" w:rsidR="00716B31" w:rsidRPr="00BE083C" w:rsidRDefault="00716B31" w:rsidP="001F48E5">
      <w:pPr>
        <w:widowControl w:val="0"/>
        <w:spacing w:before="120"/>
        <w:ind w:left="142" w:hanging="142"/>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4E0421DF" w14:textId="77777777" w:rsidR="00716B31" w:rsidRPr="00BE083C" w:rsidRDefault="00716B31" w:rsidP="001F48E5">
      <w:pPr>
        <w:widowControl w:val="0"/>
        <w:spacing w:before="120"/>
        <w:ind w:left="142" w:hanging="142"/>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0F944ED1" w14:textId="77777777" w:rsidR="00716B31" w:rsidRPr="00BE083C" w:rsidRDefault="00716B31" w:rsidP="001F48E5">
      <w:pPr>
        <w:widowControl w:val="0"/>
        <w:spacing w:before="120"/>
        <w:ind w:left="142" w:hanging="142"/>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47A0637E" w14:textId="77777777" w:rsidR="00716B31" w:rsidRPr="00BE083C" w:rsidRDefault="00716B31" w:rsidP="001F48E5">
      <w:pPr>
        <w:widowControl w:val="0"/>
        <w:spacing w:before="120"/>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F15C21F" w14:textId="5C800C5F" w:rsidR="00DF6C84" w:rsidRDefault="00DF6C84" w:rsidP="00DF6C84">
      <w:pPr>
        <w:widowControl w:val="0"/>
        <w:spacing w:before="120" w:after="240"/>
        <w:jc w:val="both"/>
        <w:rPr>
          <w:rFonts w:ascii="Arial" w:hAnsi="Arial" w:cs="Arial"/>
        </w:rPr>
      </w:pPr>
      <w:r w:rsidRPr="00B25EC5">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w:t>
      </w:r>
      <w:r>
        <w:rPr>
          <w:rFonts w:ascii="Arial" w:hAnsi="Arial" w:cs="Arial"/>
        </w:rPr>
        <w:t xml:space="preserve"> Zhotovitel</w:t>
      </w:r>
      <w:r w:rsidRPr="00BE79A2">
        <w:rPr>
          <w:rFonts w:ascii="Arial" w:hAnsi="Arial" w:cs="Arial"/>
        </w:rPr>
        <w:t xml:space="preserve"> je povinen bezodkladn</w:t>
      </w:r>
      <w:r w:rsidRPr="00BE79A2">
        <w:rPr>
          <w:rFonts w:ascii="Arial" w:hAnsi="Arial" w:cs="Arial" w:hint="eastAsia"/>
        </w:rPr>
        <w:t>ě</w:t>
      </w:r>
      <w:r w:rsidRPr="00BE79A2">
        <w:rPr>
          <w:rFonts w:ascii="Arial" w:hAnsi="Arial" w:cs="Arial"/>
        </w:rPr>
        <w:t xml:space="preserve"> informovat </w:t>
      </w:r>
      <w:r>
        <w:rPr>
          <w:rFonts w:ascii="Arial" w:hAnsi="Arial" w:cs="Arial"/>
        </w:rPr>
        <w:t>objednatele</w:t>
      </w:r>
      <w:r w:rsidRPr="00BE79A2">
        <w:rPr>
          <w:rFonts w:ascii="Arial" w:hAnsi="Arial" w:cs="Arial"/>
        </w:rPr>
        <w:t xml:space="preserve"> o tom, že se dozv</w:t>
      </w:r>
      <w:r w:rsidRPr="00BE79A2">
        <w:rPr>
          <w:rFonts w:ascii="Arial" w:hAnsi="Arial" w:cs="Arial" w:hint="eastAsia"/>
        </w:rPr>
        <w:t>ě</w:t>
      </w:r>
      <w:r w:rsidRPr="00BE79A2">
        <w:rPr>
          <w:rFonts w:ascii="Arial" w:hAnsi="Arial" w:cs="Arial"/>
        </w:rPr>
        <w:t>d</w:t>
      </w:r>
      <w:r w:rsidRPr="00BE79A2">
        <w:rPr>
          <w:rFonts w:ascii="Arial" w:hAnsi="Arial" w:cs="Arial" w:hint="eastAsia"/>
        </w:rPr>
        <w:t>ě</w:t>
      </w:r>
      <w:r w:rsidRPr="00BE79A2">
        <w:rPr>
          <w:rFonts w:ascii="Arial" w:hAnsi="Arial" w:cs="Arial"/>
        </w:rPr>
        <w:t>l, že se na jeho osobu nebo jinou osobu v poddodavatelském schématu zakázky sankce vztahují. Pokud bude zjišt</w:t>
      </w:r>
      <w:r w:rsidRPr="00BE79A2">
        <w:rPr>
          <w:rFonts w:ascii="Arial" w:hAnsi="Arial" w:cs="Arial" w:hint="eastAsia"/>
        </w:rPr>
        <w:t>ě</w:t>
      </w:r>
      <w:r w:rsidRPr="00BE79A2">
        <w:rPr>
          <w:rFonts w:ascii="Arial" w:hAnsi="Arial" w:cs="Arial"/>
        </w:rPr>
        <w:t>no porušení sank</w:t>
      </w:r>
      <w:r w:rsidRPr="00BE79A2">
        <w:rPr>
          <w:rFonts w:ascii="Arial" w:hAnsi="Arial" w:cs="Arial" w:hint="eastAsia"/>
        </w:rPr>
        <w:t>č</w:t>
      </w:r>
      <w:r w:rsidRPr="00BE79A2">
        <w:rPr>
          <w:rFonts w:ascii="Arial" w:hAnsi="Arial" w:cs="Arial"/>
        </w:rPr>
        <w:t>ního opat</w:t>
      </w:r>
      <w:r w:rsidRPr="00BE79A2">
        <w:rPr>
          <w:rFonts w:ascii="Arial" w:hAnsi="Arial" w:cs="Arial" w:hint="eastAsia"/>
        </w:rPr>
        <w:t>ř</w:t>
      </w:r>
      <w:r w:rsidRPr="00BE79A2">
        <w:rPr>
          <w:rFonts w:ascii="Arial" w:hAnsi="Arial" w:cs="Arial"/>
        </w:rPr>
        <w:t>ení, bude veškerá p</w:t>
      </w:r>
      <w:r w:rsidRPr="00BE79A2">
        <w:rPr>
          <w:rFonts w:ascii="Arial" w:hAnsi="Arial" w:cs="Arial" w:hint="eastAsia"/>
        </w:rPr>
        <w:t>ří</w:t>
      </w:r>
      <w:r w:rsidRPr="00BE79A2">
        <w:rPr>
          <w:rFonts w:ascii="Arial" w:hAnsi="Arial" w:cs="Arial"/>
        </w:rPr>
        <w:t xml:space="preserve">padná sankce v této souvislosti uvalená na </w:t>
      </w:r>
      <w:r>
        <w:rPr>
          <w:rFonts w:ascii="Arial" w:hAnsi="Arial" w:cs="Arial"/>
        </w:rPr>
        <w:t>objednatele</w:t>
      </w:r>
      <w:r w:rsidRPr="00BE79A2">
        <w:rPr>
          <w:rFonts w:ascii="Arial" w:hAnsi="Arial" w:cs="Arial"/>
        </w:rPr>
        <w:t xml:space="preserve"> uplatn</w:t>
      </w:r>
      <w:r w:rsidRPr="00BE79A2">
        <w:rPr>
          <w:rFonts w:ascii="Arial" w:hAnsi="Arial" w:cs="Arial" w:hint="eastAsia"/>
        </w:rPr>
        <w:t>ě</w:t>
      </w:r>
      <w:r w:rsidRPr="00BE79A2">
        <w:rPr>
          <w:rFonts w:ascii="Arial" w:hAnsi="Arial" w:cs="Arial"/>
        </w:rPr>
        <w:t xml:space="preserve">na v plné výši na </w:t>
      </w:r>
      <w:r>
        <w:rPr>
          <w:rFonts w:ascii="Arial" w:hAnsi="Arial" w:cs="Arial"/>
        </w:rPr>
        <w:t>zhotoviteli</w:t>
      </w:r>
      <w:r w:rsidRPr="00BE79A2">
        <w:rPr>
          <w:rFonts w:ascii="Arial" w:hAnsi="Arial" w:cs="Arial"/>
        </w:rPr>
        <w:t xml:space="preserve"> jako škoda vzniklá v souvislosti s pln</w:t>
      </w:r>
      <w:r w:rsidRPr="00BE79A2">
        <w:rPr>
          <w:rFonts w:ascii="Arial" w:hAnsi="Arial" w:cs="Arial" w:hint="eastAsia"/>
        </w:rPr>
        <w:t>ě</w:t>
      </w:r>
      <w:r w:rsidRPr="00BE79A2">
        <w:rPr>
          <w:rFonts w:ascii="Arial" w:hAnsi="Arial" w:cs="Arial"/>
        </w:rPr>
        <w:t>ním zakázky</w:t>
      </w:r>
      <w:r w:rsidRPr="00B25EC5">
        <w:rPr>
          <w:rFonts w:ascii="Arial" w:hAnsi="Arial" w:cs="Arial"/>
        </w:rPr>
        <w:t xml:space="preserve">. </w:t>
      </w:r>
    </w:p>
    <w:p w14:paraId="30C507F0"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VIII. PŘEDÁNÍ A PŘEVZETÍ DÍLA NEBO JEHO ČÁSTI</w:t>
      </w:r>
    </w:p>
    <w:p w14:paraId="11CE5297"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14:paraId="305748F1" w14:textId="1D449CCE" w:rsidR="00613443" w:rsidRPr="00C6221C" w:rsidRDefault="00716B31" w:rsidP="00613443">
      <w:pPr>
        <w:pStyle w:val="Zkladntext"/>
        <w:widowControl w:val="0"/>
        <w:spacing w:before="240"/>
        <w:rPr>
          <w:rFonts w:ascii="Arial" w:hAnsi="Arial" w:cs="Arial"/>
        </w:rPr>
      </w:pPr>
      <w:r w:rsidRPr="0096581C">
        <w:rPr>
          <w:rFonts w:ascii="Arial" w:hAnsi="Arial" w:cs="Arial"/>
        </w:rPr>
        <w:t>VIII.2</w:t>
      </w:r>
      <w:r w:rsidRPr="0096581C">
        <w:rPr>
          <w:rFonts w:ascii="Arial" w:hAnsi="Arial" w:cs="Arial"/>
          <w:color w:val="FF0000"/>
        </w:rPr>
        <w:t xml:space="preserve">. </w:t>
      </w:r>
      <w:r w:rsidRPr="0096581C">
        <w:rPr>
          <w:rFonts w:ascii="Arial" w:hAnsi="Arial" w:cs="Arial"/>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613443" w:rsidRPr="0096581C">
        <w:rPr>
          <w:rFonts w:ascii="Arial" w:hAnsi="Arial" w:cs="Arial"/>
        </w:rPr>
        <w:t xml:space="preserve"> nutné pro kolaudaci či legální užívání díla</w:t>
      </w:r>
      <w:r w:rsidR="00EE227E" w:rsidRPr="0096581C">
        <w:rPr>
          <w:rFonts w:ascii="Arial" w:hAnsi="Arial" w:cs="Arial"/>
        </w:rPr>
        <w:t>,</w:t>
      </w:r>
      <w:r w:rsidR="003C25A2" w:rsidRPr="0096581C">
        <w:rPr>
          <w:rFonts w:ascii="Arial" w:hAnsi="Arial" w:cs="Arial"/>
        </w:rPr>
        <w:t xml:space="preserve"> </w:t>
      </w:r>
      <w:r w:rsidR="00D603CB" w:rsidRPr="0096581C">
        <w:rPr>
          <w:rFonts w:ascii="Arial" w:hAnsi="Arial" w:cs="Arial"/>
        </w:rPr>
        <w:t>kterými jsou:</w:t>
      </w:r>
      <w:r w:rsidR="00EE227E" w:rsidRPr="0096581C">
        <w:rPr>
          <w:rFonts w:ascii="Arial" w:hAnsi="Arial" w:cs="Arial"/>
        </w:rPr>
        <w:t xml:space="preserve"> </w:t>
      </w:r>
      <w:r w:rsidR="00613443" w:rsidRPr="0096581C">
        <w:rPr>
          <w:rFonts w:ascii="Arial" w:hAnsi="Arial" w:cs="Arial"/>
        </w:rPr>
        <w:t>reviz</w:t>
      </w:r>
      <w:r w:rsidR="001F48E5" w:rsidRPr="0096581C">
        <w:rPr>
          <w:rFonts w:ascii="Arial" w:hAnsi="Arial" w:cs="Arial"/>
        </w:rPr>
        <w:t>ní zprávy</w:t>
      </w:r>
      <w:r w:rsidR="00613443" w:rsidRPr="0096581C">
        <w:rPr>
          <w:rFonts w:ascii="Arial" w:hAnsi="Arial" w:cs="Arial"/>
        </w:rPr>
        <w:t xml:space="preserve">, </w:t>
      </w:r>
      <w:r w:rsidR="00C6221C" w:rsidRPr="0096581C">
        <w:rPr>
          <w:rFonts w:ascii="Arial" w:hAnsi="Arial" w:cs="Arial"/>
        </w:rPr>
        <w:t>vyhodnocení</w:t>
      </w:r>
      <w:r w:rsidR="00613443" w:rsidRPr="0096581C">
        <w:rPr>
          <w:rFonts w:ascii="Arial" w:hAnsi="Arial" w:cs="Arial"/>
        </w:rPr>
        <w:t xml:space="preserve"> zkouš</w:t>
      </w:r>
      <w:r w:rsidR="00C6221C" w:rsidRPr="0096581C">
        <w:rPr>
          <w:rFonts w:ascii="Arial" w:hAnsi="Arial" w:cs="Arial"/>
        </w:rPr>
        <w:t>ek a měření,</w:t>
      </w:r>
      <w:r w:rsidR="00613443" w:rsidRPr="0096581C">
        <w:rPr>
          <w:rFonts w:ascii="Arial" w:hAnsi="Arial" w:cs="Arial"/>
        </w:rPr>
        <w:t xml:space="preserve"> doklady k materiálům, doklady </w:t>
      </w:r>
      <w:r w:rsidR="00613443" w:rsidRPr="0096581C">
        <w:rPr>
          <w:rFonts w:ascii="Arial" w:hAnsi="Arial" w:cs="Arial"/>
        </w:rPr>
        <w:lastRenderedPageBreak/>
        <w:t>k odpadům,  </w:t>
      </w:r>
      <w:r w:rsidR="003C25A2" w:rsidRPr="0096581C">
        <w:rPr>
          <w:rFonts w:ascii="Arial" w:hAnsi="Arial" w:cs="Arial"/>
        </w:rPr>
        <w:t xml:space="preserve">doklady o </w:t>
      </w:r>
      <w:r w:rsidR="00613443" w:rsidRPr="0096581C">
        <w:rPr>
          <w:rFonts w:ascii="Arial" w:hAnsi="Arial" w:cs="Arial"/>
        </w:rPr>
        <w:t>vytyčení sítí</w:t>
      </w:r>
      <w:r w:rsidR="001F48E5" w:rsidRPr="0096581C">
        <w:rPr>
          <w:rFonts w:ascii="Arial" w:hAnsi="Arial" w:cs="Arial"/>
        </w:rPr>
        <w:t xml:space="preserve">, </w:t>
      </w:r>
      <w:r w:rsidR="00A92CF5" w:rsidRPr="0096581C">
        <w:rPr>
          <w:rFonts w:ascii="Arial" w:hAnsi="Arial" w:cs="Arial"/>
        </w:rPr>
        <w:t xml:space="preserve">dokumenty vyplývající z dokladové části projektové dokumentace, </w:t>
      </w:r>
      <w:r w:rsidR="001F48E5" w:rsidRPr="0096581C">
        <w:rPr>
          <w:rFonts w:ascii="Arial" w:hAnsi="Arial" w:cs="Arial"/>
        </w:rPr>
        <w:t xml:space="preserve">geometrický plán vč. akceptačního protokolu, </w:t>
      </w:r>
      <w:r w:rsidR="00A92CF5" w:rsidRPr="0096581C">
        <w:rPr>
          <w:rFonts w:ascii="Helvetica" w:hAnsi="Helvetica"/>
          <w:shd w:val="clear" w:color="auto" w:fill="FFFFFF"/>
        </w:rPr>
        <w:t xml:space="preserve">geodetickou část dokumentace skutečného provedení stavby technické a dopravní infrastruktury včetně </w:t>
      </w:r>
      <w:r w:rsidR="001F48E5" w:rsidRPr="0096581C">
        <w:rPr>
          <w:rFonts w:ascii="Arial" w:hAnsi="Arial" w:cs="Arial"/>
        </w:rPr>
        <w:t>identifikátoru záznamu</w:t>
      </w:r>
      <w:r w:rsidR="00A92CF5" w:rsidRPr="0096581C">
        <w:rPr>
          <w:rFonts w:ascii="Arial" w:hAnsi="Arial" w:cs="Arial"/>
        </w:rPr>
        <w:t>,</w:t>
      </w:r>
      <w:r w:rsidR="00613443" w:rsidRPr="0096581C">
        <w:rPr>
          <w:rFonts w:ascii="Arial" w:hAnsi="Arial" w:cs="Arial"/>
        </w:rPr>
        <w:t xml:space="preserve"> </w:t>
      </w:r>
      <w:r w:rsidR="001F48E5" w:rsidRPr="0096581C">
        <w:rPr>
          <w:rFonts w:ascii="Arial" w:hAnsi="Arial" w:cs="Arial"/>
        </w:rPr>
        <w:t>ve kterém byly zapsány změny týkající se obsahu DTM kraje</w:t>
      </w:r>
      <w:r w:rsidR="003C25A2" w:rsidRPr="0096581C">
        <w:rPr>
          <w:rFonts w:ascii="Arial" w:hAnsi="Arial" w:cs="Arial"/>
        </w:rPr>
        <w:t xml:space="preserve"> n</w:t>
      </w:r>
      <w:r w:rsidR="003C25A2" w:rsidRPr="0096581C">
        <w:rPr>
          <w:rFonts w:ascii="Helvetica" w:hAnsi="Helvetica"/>
          <w:shd w:val="clear" w:color="auto" w:fill="FFFFFF"/>
        </w:rPr>
        <w:t xml:space="preserve">ebo předány podklady pro jejich zápis, </w:t>
      </w:r>
      <w:r w:rsidR="00C6221C" w:rsidRPr="0096581C">
        <w:rPr>
          <w:rFonts w:ascii="Helvetica" w:hAnsi="Helvetica"/>
          <w:shd w:val="clear" w:color="auto" w:fill="FFFFFF"/>
        </w:rPr>
        <w:t xml:space="preserve">dokumentace pro povolení stavby s vyznačením odchylek, došlo-li k nepodstatné odchylce oproti ověřené projektové dokumentaci, </w:t>
      </w:r>
      <w:r w:rsidR="00613443" w:rsidRPr="0096581C">
        <w:rPr>
          <w:rFonts w:ascii="Arial" w:hAnsi="Arial" w:cs="Arial"/>
        </w:rPr>
        <w:t>a dále veškeré podklady nutné pro kolaudaci či legální užívání díla</w:t>
      </w:r>
      <w:r w:rsidR="00A00FD3" w:rsidRPr="0096581C">
        <w:rPr>
          <w:rFonts w:ascii="Arial" w:hAnsi="Arial" w:cs="Arial"/>
        </w:rPr>
        <w:t xml:space="preserve">. </w:t>
      </w:r>
      <w:r w:rsidR="00613443" w:rsidRPr="0096581C">
        <w:rPr>
          <w:rFonts w:ascii="Arial" w:hAnsi="Arial" w:cs="Arial"/>
        </w:rPr>
        <w:t>O předání</w:t>
      </w:r>
      <w:r w:rsidR="003C25A2" w:rsidRPr="0096581C">
        <w:rPr>
          <w:rFonts w:ascii="Arial" w:hAnsi="Arial" w:cs="Arial"/>
        </w:rPr>
        <w:t xml:space="preserve"> díla, nebo té které jeho části</w:t>
      </w:r>
      <w:r w:rsidR="00613443" w:rsidRPr="0096581C">
        <w:rPr>
          <w:rFonts w:ascii="Arial" w:hAnsi="Arial" w:cs="Arial"/>
        </w:rPr>
        <w:t xml:space="preserve"> a předmětných dokladů se sepíše předávací protokol, podepsaný za každou smluvní stranu alespoň zástupcem ve věcech technických.</w:t>
      </w:r>
    </w:p>
    <w:p w14:paraId="187E4C9A" w14:textId="12560789" w:rsidR="00EE227E" w:rsidRPr="00966562" w:rsidRDefault="00716B31" w:rsidP="00EE227E">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r w:rsidR="00EE227E" w:rsidRPr="00EE227E">
        <w:rPr>
          <w:rFonts w:ascii="Arial" w:hAnsi="Arial" w:cs="Arial"/>
        </w:rPr>
        <w:t xml:space="preserve"> </w:t>
      </w:r>
      <w:r w:rsidR="00EE227E" w:rsidRPr="00613443">
        <w:rPr>
          <w:rFonts w:ascii="Arial" w:hAnsi="Arial" w:cs="Arial"/>
        </w:rPr>
        <w:t>V případě že dílo bude převzato s vadami či nedodělky nebránícími užívání díla, budou vady a nedodělky uvedeny v předávacím protokolu spolu s termínem pro jejich odstranění. Pokud se strany nedohodnou na termínu odstranění vad a nedodělků, platí, že zhotovitel je povinen odstranit vady a nedodělky ve lhůtě do 14 dnů od podpisu předávacího protokolu. Odstraněné vady a nedodělky je zhotovitel povinen objednateli předat, o čemž smluvní strany sepíší Předávací protokol o odstranění vad a nedodělků z přejímacího řízení.</w:t>
      </w:r>
    </w:p>
    <w:p w14:paraId="7550062F" w14:textId="48146AF1" w:rsidR="00716B31" w:rsidRDefault="00716B31" w:rsidP="00B95E6E">
      <w:pPr>
        <w:pStyle w:val="Zkladntext"/>
        <w:widowControl w:val="0"/>
        <w:spacing w:before="240"/>
        <w:rPr>
          <w:rFonts w:ascii="Arial" w:hAnsi="Arial" w:cs="Arial"/>
        </w:rPr>
      </w:pPr>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14:paraId="1A0A40EC"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14:paraId="16695D5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632F015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1D533090" w14:textId="6084E716"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w:t>
      </w:r>
      <w:r w:rsidR="00C6221C">
        <w:rPr>
          <w:rFonts w:ascii="Arial" w:hAnsi="Arial" w:cs="Arial"/>
        </w:rPr>
        <w:t>,</w:t>
      </w:r>
      <w:r w:rsidRPr="00BE083C">
        <w:rPr>
          <w:rFonts w:ascii="Arial" w:hAnsi="Arial" w:cs="Arial"/>
        </w:rPr>
        <w:t xml:space="preserve"> že je zavázán odstranit vady nejpozději 10. den od doručení reklamace.</w:t>
      </w:r>
    </w:p>
    <w:p w14:paraId="1B7AC281"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F849F8F"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2DEA22D7" w14:textId="674332AA" w:rsidR="00716B31"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0A476F8B"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14:paraId="39504CF9" w14:textId="77777777" w:rsidR="00613443" w:rsidRDefault="00716B31" w:rsidP="00613443">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135BD2A3" w14:textId="1E02BB12" w:rsidR="00FB0516" w:rsidRPr="00BE083C" w:rsidRDefault="00FB0516" w:rsidP="00613443">
      <w:pPr>
        <w:pStyle w:val="Zkladntext"/>
        <w:widowControl w:val="0"/>
        <w:spacing w:before="240"/>
        <w:rPr>
          <w:rFonts w:ascii="Arial" w:hAnsi="Arial" w:cs="Arial"/>
        </w:rPr>
      </w:pPr>
      <w:r w:rsidRPr="00BE083C">
        <w:rPr>
          <w:rFonts w:ascii="Arial" w:hAnsi="Arial" w:cs="Arial"/>
        </w:rPr>
        <w:lastRenderedPageBreak/>
        <w:t>Pro případ prodlení s odstraněním vad a nedodělků zjištěných v </w:t>
      </w:r>
      <w:r w:rsidR="00C6221C">
        <w:rPr>
          <w:rFonts w:ascii="Arial" w:hAnsi="Arial" w:cs="Arial"/>
        </w:rPr>
        <w:t>přejímacím řízení a uvedených v </w:t>
      </w:r>
      <w:r w:rsidRPr="00BE083C">
        <w:rPr>
          <w:rFonts w:ascii="Arial" w:hAnsi="Arial" w:cs="Arial"/>
        </w:rPr>
        <w:t xml:space="preserve">předávacím protokolu zavazuje se zhotovitel zaplatit objednateli smluvní pokutu ve výši </w:t>
      </w:r>
      <w:r w:rsidR="00661F5B">
        <w:rPr>
          <w:rFonts w:ascii="Arial" w:hAnsi="Arial" w:cs="Arial"/>
        </w:rPr>
        <w:t>5</w:t>
      </w:r>
      <w:r w:rsidRPr="00BE083C">
        <w:rPr>
          <w:rFonts w:ascii="Arial" w:hAnsi="Arial" w:cs="Arial"/>
        </w:rPr>
        <w:t>.000 Kč za každou vadu a nedodělek a každý započatý den prodlení.</w:t>
      </w:r>
    </w:p>
    <w:p w14:paraId="44AC7122" w14:textId="28AF8615"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661F5B">
        <w:rPr>
          <w:rFonts w:ascii="Arial" w:hAnsi="Arial" w:cs="Arial"/>
        </w:rPr>
        <w:t>5</w:t>
      </w:r>
      <w:r w:rsidRPr="00BE083C">
        <w:rPr>
          <w:rFonts w:ascii="Arial" w:hAnsi="Arial" w:cs="Arial"/>
        </w:rPr>
        <w:t>.000 Kč za každou vadu a každý započatý den prodlení.</w:t>
      </w:r>
    </w:p>
    <w:p w14:paraId="267D0EDA" w14:textId="73247125" w:rsidR="00661F5B" w:rsidRPr="00661F5B" w:rsidRDefault="00661F5B" w:rsidP="00661F5B">
      <w:pPr>
        <w:pStyle w:val="Zkladntext"/>
        <w:widowControl w:val="0"/>
        <w:spacing w:before="240" w:after="240"/>
        <w:rPr>
          <w:rFonts w:ascii="Arial" w:hAnsi="Arial" w:cs="Arial"/>
        </w:rPr>
      </w:pPr>
      <w:r w:rsidRPr="00661F5B">
        <w:rPr>
          <w:rFonts w:ascii="Arial" w:hAnsi="Arial" w:cs="Arial"/>
        </w:rPr>
        <w:t>X.2. V p</w:t>
      </w:r>
      <w:r w:rsidRPr="00661F5B">
        <w:rPr>
          <w:rFonts w:ascii="Arial" w:hAnsi="Arial" w:cs="Arial" w:hint="eastAsia"/>
        </w:rPr>
        <w:t>ří</w:t>
      </w:r>
      <w:r w:rsidRPr="00661F5B">
        <w:rPr>
          <w:rFonts w:ascii="Arial" w:hAnsi="Arial" w:cs="Arial"/>
        </w:rPr>
        <w:t>pad</w:t>
      </w:r>
      <w:r w:rsidRPr="00661F5B">
        <w:rPr>
          <w:rFonts w:ascii="Arial" w:hAnsi="Arial" w:cs="Arial" w:hint="eastAsia"/>
        </w:rPr>
        <w:t>ě</w:t>
      </w:r>
      <w:r w:rsidRPr="00661F5B">
        <w:rPr>
          <w:rFonts w:ascii="Arial" w:hAnsi="Arial" w:cs="Arial"/>
        </w:rPr>
        <w:t xml:space="preserve"> porušení povinnosti uvedené v </w:t>
      </w:r>
      <w:r w:rsidRPr="00661F5B">
        <w:rPr>
          <w:rFonts w:ascii="Arial" w:hAnsi="Arial" w:cs="Arial" w:hint="eastAsia"/>
        </w:rPr>
        <w:t>č</w:t>
      </w:r>
      <w:r w:rsidRPr="00661F5B">
        <w:rPr>
          <w:rFonts w:ascii="Arial" w:hAnsi="Arial" w:cs="Arial"/>
        </w:rPr>
        <w:t>l. VII. odst. VII.1</w:t>
      </w:r>
      <w:r w:rsidR="00CE33FD">
        <w:rPr>
          <w:rFonts w:ascii="Arial" w:hAnsi="Arial" w:cs="Arial"/>
        </w:rPr>
        <w:t>0</w:t>
      </w:r>
      <w:r w:rsidRPr="00661F5B">
        <w:rPr>
          <w:rFonts w:ascii="Arial" w:hAnsi="Arial" w:cs="Arial"/>
        </w:rPr>
        <w:t xml:space="preserve">. této smlouvy </w:t>
      </w:r>
      <w:r w:rsidR="00DA7072">
        <w:rPr>
          <w:rFonts w:ascii="Arial" w:hAnsi="Arial" w:cs="Arial"/>
        </w:rPr>
        <w:t>zhotovitel</w:t>
      </w:r>
      <w:r w:rsidRPr="00661F5B">
        <w:rPr>
          <w:rFonts w:ascii="Arial" w:hAnsi="Arial" w:cs="Arial"/>
        </w:rPr>
        <w:t xml:space="preserve"> zaplatí smluvní pokutu ve výši 10.000 K</w:t>
      </w:r>
      <w:r w:rsidRPr="00661F5B">
        <w:rPr>
          <w:rFonts w:ascii="Arial" w:hAnsi="Arial" w:cs="Arial" w:hint="eastAsia"/>
        </w:rPr>
        <w:t>č</w:t>
      </w:r>
      <w:r w:rsidRPr="00661F5B">
        <w:rPr>
          <w:rFonts w:ascii="Arial" w:hAnsi="Arial" w:cs="Arial"/>
        </w:rPr>
        <w:t xml:space="preserve"> za každý takový p</w:t>
      </w:r>
      <w:r w:rsidRPr="00661F5B">
        <w:rPr>
          <w:rFonts w:ascii="Arial" w:hAnsi="Arial" w:cs="Arial" w:hint="eastAsia"/>
        </w:rPr>
        <w:t>ří</w:t>
      </w:r>
      <w:r w:rsidRPr="00661F5B">
        <w:rPr>
          <w:rFonts w:ascii="Arial" w:hAnsi="Arial" w:cs="Arial"/>
        </w:rPr>
        <w:t>pad.</w:t>
      </w:r>
    </w:p>
    <w:p w14:paraId="26AF9172" w14:textId="64478AAE" w:rsidR="00661F5B" w:rsidRPr="00B25EC5" w:rsidRDefault="00661F5B" w:rsidP="00661F5B">
      <w:pPr>
        <w:pStyle w:val="Zkladntext"/>
        <w:widowControl w:val="0"/>
        <w:spacing w:before="240" w:after="240"/>
        <w:rPr>
          <w:rFonts w:ascii="Arial" w:hAnsi="Arial" w:cs="Arial"/>
        </w:rPr>
      </w:pPr>
      <w:r w:rsidRPr="00661F5B">
        <w:rPr>
          <w:rFonts w:ascii="Arial" w:hAnsi="Arial" w:cs="Arial"/>
        </w:rPr>
        <w:t>X.3.  V p</w:t>
      </w:r>
      <w:r w:rsidRPr="00661F5B">
        <w:rPr>
          <w:rFonts w:ascii="Arial" w:hAnsi="Arial" w:cs="Arial" w:hint="eastAsia"/>
        </w:rPr>
        <w:t>ří</w:t>
      </w:r>
      <w:r w:rsidRPr="00661F5B">
        <w:rPr>
          <w:rFonts w:ascii="Arial" w:hAnsi="Arial" w:cs="Arial"/>
        </w:rPr>
        <w:t>pad</w:t>
      </w:r>
      <w:r w:rsidRPr="00661F5B">
        <w:rPr>
          <w:rFonts w:ascii="Arial" w:hAnsi="Arial" w:cs="Arial" w:hint="eastAsia"/>
        </w:rPr>
        <w:t>ě</w:t>
      </w:r>
      <w:r w:rsidRPr="00661F5B">
        <w:rPr>
          <w:rFonts w:ascii="Arial" w:hAnsi="Arial" w:cs="Arial"/>
        </w:rPr>
        <w:t xml:space="preserve"> nedodržení podmínek uvedených v </w:t>
      </w:r>
      <w:r w:rsidRPr="00661F5B">
        <w:rPr>
          <w:rFonts w:ascii="Arial" w:hAnsi="Arial" w:cs="Arial" w:hint="eastAsia"/>
        </w:rPr>
        <w:t>č</w:t>
      </w:r>
      <w:r w:rsidRPr="00661F5B">
        <w:rPr>
          <w:rFonts w:ascii="Arial" w:hAnsi="Arial" w:cs="Arial"/>
        </w:rPr>
        <w:t>l. VII. odst. VII.1</w:t>
      </w:r>
      <w:r w:rsidR="00CE33FD">
        <w:rPr>
          <w:rFonts w:ascii="Arial" w:hAnsi="Arial" w:cs="Arial"/>
        </w:rPr>
        <w:t>1</w:t>
      </w:r>
      <w:r w:rsidRPr="00661F5B">
        <w:rPr>
          <w:rFonts w:ascii="Arial" w:hAnsi="Arial" w:cs="Arial"/>
        </w:rPr>
        <w:t>., VII.1</w:t>
      </w:r>
      <w:r w:rsidR="00CE33FD">
        <w:rPr>
          <w:rFonts w:ascii="Arial" w:hAnsi="Arial" w:cs="Arial"/>
        </w:rPr>
        <w:t>2</w:t>
      </w:r>
      <w:r w:rsidRPr="00661F5B">
        <w:rPr>
          <w:rFonts w:ascii="Arial" w:hAnsi="Arial" w:cs="Arial"/>
        </w:rPr>
        <w:t>. a VII.1</w:t>
      </w:r>
      <w:r w:rsidR="00CE33FD">
        <w:rPr>
          <w:rFonts w:ascii="Arial" w:hAnsi="Arial" w:cs="Arial"/>
        </w:rPr>
        <w:t>3</w:t>
      </w:r>
      <w:r w:rsidRPr="00661F5B">
        <w:rPr>
          <w:rFonts w:ascii="Arial" w:hAnsi="Arial" w:cs="Arial"/>
        </w:rPr>
        <w:t xml:space="preserve">. této smlouvy je </w:t>
      </w:r>
      <w:r w:rsidR="00DA7072">
        <w:rPr>
          <w:rFonts w:ascii="Arial" w:hAnsi="Arial" w:cs="Arial"/>
        </w:rPr>
        <w:t>zhotovitel</w:t>
      </w:r>
      <w:r w:rsidRPr="00661F5B">
        <w:rPr>
          <w:rFonts w:ascii="Arial" w:hAnsi="Arial" w:cs="Arial"/>
        </w:rPr>
        <w:t xml:space="preserve"> povinen zaplatit </w:t>
      </w:r>
      <w:r w:rsidR="00DA7072">
        <w:rPr>
          <w:rFonts w:ascii="Arial" w:hAnsi="Arial" w:cs="Arial"/>
        </w:rPr>
        <w:t>objednateli</w:t>
      </w:r>
      <w:r w:rsidRPr="00661F5B">
        <w:rPr>
          <w:rFonts w:ascii="Arial" w:hAnsi="Arial" w:cs="Arial"/>
        </w:rPr>
        <w:t xml:space="preserve"> smluvní pokutu ve výši 3.000 K</w:t>
      </w:r>
      <w:r w:rsidRPr="00661F5B">
        <w:rPr>
          <w:rFonts w:ascii="Arial" w:hAnsi="Arial" w:cs="Arial" w:hint="eastAsia"/>
        </w:rPr>
        <w:t>č</w:t>
      </w:r>
      <w:r w:rsidRPr="00661F5B">
        <w:rPr>
          <w:rFonts w:ascii="Arial" w:hAnsi="Arial" w:cs="Arial"/>
        </w:rPr>
        <w:t xml:space="preserve"> za každé jednotlivé porušení povinnosti.</w:t>
      </w:r>
    </w:p>
    <w:p w14:paraId="386B8A7F" w14:textId="0800C3EB" w:rsidR="00FB0516" w:rsidRDefault="00FB0516" w:rsidP="00FB0516">
      <w:pPr>
        <w:pStyle w:val="Zkladntext"/>
        <w:spacing w:before="240"/>
        <w:rPr>
          <w:rFonts w:ascii="Arial" w:hAnsi="Arial" w:cs="Arial"/>
        </w:rPr>
      </w:pPr>
      <w:r w:rsidRPr="00BE083C">
        <w:rPr>
          <w:rFonts w:ascii="Arial" w:hAnsi="Arial" w:cs="Arial"/>
        </w:rPr>
        <w:t>X.</w:t>
      </w:r>
      <w:r w:rsidR="00EE227E">
        <w:rPr>
          <w:rFonts w:ascii="Arial" w:hAnsi="Arial" w:cs="Arial"/>
        </w:rPr>
        <w:t>4</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10ACF9F0" w14:textId="70DB313B"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EE227E">
        <w:rPr>
          <w:rFonts w:ascii="Arial" w:hAnsi="Arial" w:cs="Arial"/>
        </w:rPr>
        <w:t>5</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56FD30D2" w14:textId="2B8492B9" w:rsidR="00575795" w:rsidRPr="00BE083C" w:rsidRDefault="00575795" w:rsidP="00575795">
      <w:pPr>
        <w:spacing w:before="240"/>
        <w:jc w:val="both"/>
        <w:rPr>
          <w:rFonts w:ascii="Arial" w:hAnsi="Arial" w:cs="Arial"/>
        </w:rPr>
      </w:pPr>
      <w:r w:rsidRPr="00BE083C">
        <w:rPr>
          <w:rFonts w:ascii="Arial" w:hAnsi="Arial" w:cs="Arial"/>
        </w:rPr>
        <w:t>IX.</w:t>
      </w:r>
      <w:r w:rsidR="00EE227E">
        <w:rPr>
          <w:rFonts w:ascii="Arial" w:hAnsi="Arial" w:cs="Arial"/>
        </w:rPr>
        <w:t>6</w:t>
      </w:r>
      <w:r w:rsidRPr="00BE083C">
        <w:rPr>
          <w:rFonts w:ascii="Arial" w:hAnsi="Arial" w:cs="Arial"/>
        </w:rPr>
        <w:t>. Splatnost vyúčtování smluvní pokuty či zákonného úroku z prodlení se sjednává do 10 dnů od doručení vyúčtování druhé smluvní straně.</w:t>
      </w:r>
    </w:p>
    <w:p w14:paraId="4A46D0D0" w14:textId="7598DCE2" w:rsidR="00575795" w:rsidRPr="00BE083C" w:rsidRDefault="00575795" w:rsidP="00575795">
      <w:pPr>
        <w:spacing w:before="240"/>
        <w:jc w:val="both"/>
        <w:rPr>
          <w:rFonts w:ascii="Arial" w:hAnsi="Arial" w:cs="Arial"/>
        </w:rPr>
      </w:pPr>
      <w:r w:rsidRPr="00BE083C">
        <w:rPr>
          <w:rFonts w:ascii="Arial" w:hAnsi="Arial" w:cs="Arial"/>
        </w:rPr>
        <w:t>IX.</w:t>
      </w:r>
      <w:r w:rsidR="00EE227E">
        <w:rPr>
          <w:rFonts w:ascii="Arial" w:hAnsi="Arial" w:cs="Arial"/>
        </w:rPr>
        <w:t>7</w:t>
      </w:r>
      <w:r w:rsidRPr="00BE083C">
        <w:rPr>
          <w:rFonts w:ascii="Arial" w:hAnsi="Arial" w:cs="Arial"/>
        </w:rPr>
        <w:t xml:space="preserve">. Smluvní strany si mohou vzájemně započíst pohledávky z této smlouvy, a to i pohledávky nesplatné. </w:t>
      </w:r>
    </w:p>
    <w:p w14:paraId="19C5A451"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14:paraId="4E3D685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24D935F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14:paraId="3BF8F6F7"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59272337" w14:textId="77777777"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14:paraId="4D7EEBB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1926AE0B" w14:textId="161AA9E4" w:rsidR="00716B31" w:rsidRDefault="00716B31" w:rsidP="00B95E6E">
      <w:pPr>
        <w:pStyle w:val="Zkladntext"/>
        <w:widowControl w:val="0"/>
        <w:spacing w:before="240"/>
        <w:rPr>
          <w:rFonts w:ascii="Arial" w:hAnsi="Arial" w:cs="Arial"/>
        </w:rPr>
      </w:pPr>
      <w:r w:rsidRPr="00BE083C">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w:t>
      </w:r>
      <w:r w:rsidR="0014532F">
        <w:rPr>
          <w:rFonts w:ascii="Arial" w:hAnsi="Arial" w:cs="Arial"/>
        </w:rPr>
        <w:t>v dle zákona č. 340/2015 Sb., o </w:t>
      </w:r>
      <w:r w:rsidRPr="00BE083C">
        <w:rPr>
          <w:rFonts w:ascii="Arial" w:hAnsi="Arial" w:cs="Arial"/>
        </w:rPr>
        <w:t xml:space="preserve">zvláštních podmínkách účinnosti některých smluv, uveřejňování těchto smluv a o registru smluv </w:t>
      </w:r>
      <w:r w:rsidRPr="00BE083C">
        <w:rPr>
          <w:rFonts w:ascii="Arial" w:hAnsi="Arial" w:cs="Arial"/>
        </w:rPr>
        <w:lastRenderedPageBreak/>
        <w:t>(zákon o registru smluv). Zhotovitel v této souvislosti prohlašuje, že tato smlouva neobsahuje žádné obchodní tajemství. Tato smlouva nabývá účinnosti nejdříve dnem jejího uveřejnění v registru smluv.</w:t>
      </w:r>
    </w:p>
    <w:p w14:paraId="7BEFA38D" w14:textId="32649951"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w:t>
      </w:r>
      <w:r w:rsidR="0014532F">
        <w:rPr>
          <w:rFonts w:ascii="Arial" w:hAnsi="Arial" w:cs="Arial"/>
        </w:rPr>
        <w:t>é dle zákona č. 320/2001 Sb., o </w:t>
      </w:r>
      <w:r w:rsidRPr="00BE083C">
        <w:rPr>
          <w:rFonts w:ascii="Arial" w:hAnsi="Arial" w:cs="Arial"/>
        </w:rPr>
        <w:t>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w:t>
      </w:r>
      <w:r w:rsidR="0014532F">
        <w:rPr>
          <w:rFonts w:ascii="Arial" w:hAnsi="Arial" w:cs="Arial"/>
        </w:rPr>
        <w:t>stanovení § </w:t>
      </w:r>
      <w:r w:rsidRPr="00BE083C">
        <w:rPr>
          <w:rFonts w:ascii="Arial" w:hAnsi="Arial" w:cs="Arial"/>
        </w:rPr>
        <w:t>2 písm. e) uvedeného zákona.</w:t>
      </w:r>
    </w:p>
    <w:p w14:paraId="336243F8" w14:textId="15D396B6" w:rsidR="00716B31"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5BD662B9" w14:textId="24BC605A" w:rsidR="00716B31" w:rsidRPr="00BE083C" w:rsidRDefault="00716B31" w:rsidP="00B95E6E">
      <w:pPr>
        <w:pStyle w:val="Zkladntext"/>
        <w:widowControl w:val="0"/>
        <w:spacing w:before="240"/>
        <w:rPr>
          <w:rFonts w:ascii="Arial" w:hAnsi="Arial" w:cs="Arial"/>
        </w:rPr>
      </w:pPr>
      <w:r w:rsidRPr="00BE083C">
        <w:rPr>
          <w:rFonts w:ascii="Arial" w:hAnsi="Arial" w:cs="Arial"/>
        </w:rPr>
        <w:t>XIII.5.</w:t>
      </w:r>
      <w:r w:rsidR="00EE227E" w:rsidRPr="00BE083C">
        <w:rPr>
          <w:rFonts w:ascii="Arial" w:hAnsi="Arial" w:cs="Arial"/>
        </w:rPr>
        <w:t xml:space="preserve"> Smlouva o dílo se uzavírá ve </w:t>
      </w:r>
      <w:r w:rsidR="00EE227E">
        <w:rPr>
          <w:rFonts w:ascii="Arial" w:hAnsi="Arial" w:cs="Arial"/>
        </w:rPr>
        <w:t>3</w:t>
      </w:r>
      <w:r w:rsidR="00EE227E" w:rsidRPr="00BE083C">
        <w:rPr>
          <w:rFonts w:ascii="Arial" w:hAnsi="Arial" w:cs="Arial"/>
        </w:rPr>
        <w:t xml:space="preserve"> vyhotoveních, z nichž objednatel obdrží </w:t>
      </w:r>
      <w:r w:rsidR="00EE227E">
        <w:rPr>
          <w:rFonts w:ascii="Arial" w:hAnsi="Arial" w:cs="Arial"/>
        </w:rPr>
        <w:t>2</w:t>
      </w:r>
      <w:r w:rsidR="00EE227E" w:rsidRPr="00BE083C">
        <w:rPr>
          <w:rFonts w:ascii="Arial" w:hAnsi="Arial" w:cs="Arial"/>
        </w:rPr>
        <w:t xml:space="preserve"> vyhotovení a zhotovitel obdrží 1 vyhotovení. </w:t>
      </w:r>
      <w:r w:rsidR="00EE227E">
        <w:rPr>
          <w:rFonts w:ascii="Arial" w:hAnsi="Arial" w:cs="Arial"/>
        </w:rPr>
        <w:t xml:space="preserve">Pokud smluvní strany disponují elektronickými prostředky, bude smlouva uzavřena v elektronické podobě a uložena (uchována) na nosičích v souladu s obecně závaznými právními předpisy. </w:t>
      </w:r>
      <w:r w:rsidR="00EE227E" w:rsidRPr="00BE083C">
        <w:rPr>
          <w:rFonts w:ascii="Arial" w:hAnsi="Arial" w:cs="Arial"/>
        </w:rPr>
        <w:t>Tato smlouva o dílo je uzavřena a nabývá platnosti převzetím oboustranně podepsané smlouvy poslední ze smluvních stran.</w:t>
      </w:r>
    </w:p>
    <w:p w14:paraId="4A96470C"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14:paraId="477ED46A" w14:textId="77777777" w:rsidR="000A15B2" w:rsidRDefault="000A15B2" w:rsidP="007F26A6">
      <w:pPr>
        <w:spacing w:before="240"/>
        <w:jc w:val="both"/>
        <w:rPr>
          <w:rFonts w:ascii="Arial" w:hAnsi="Arial" w:cs="Arial"/>
          <w:color w:val="FF0000"/>
        </w:rPr>
      </w:pPr>
    </w:p>
    <w:p w14:paraId="16654F5C" w14:textId="7438F0E7" w:rsidR="007F26A6" w:rsidRPr="007F26A6" w:rsidRDefault="007F26A6" w:rsidP="007F26A6">
      <w:pPr>
        <w:spacing w:before="240"/>
        <w:jc w:val="both"/>
        <w:rPr>
          <w:rFonts w:ascii="Arial" w:hAnsi="Arial" w:cs="Arial"/>
          <w:color w:val="FF0000"/>
        </w:rPr>
      </w:pPr>
      <w:r w:rsidRPr="007F26A6">
        <w:rPr>
          <w:rFonts w:ascii="Arial" w:hAnsi="Arial" w:cs="Arial"/>
          <w:color w:val="FF0000"/>
        </w:rPr>
        <w:t>V …………….. dne: …………………….</w:t>
      </w:r>
      <w:r w:rsidRPr="007F26A6">
        <w:rPr>
          <w:rFonts w:ascii="Arial" w:hAnsi="Arial" w:cs="Arial"/>
        </w:rPr>
        <w:tab/>
        <w:t xml:space="preserve">              V Trutnově dne: …………………….</w:t>
      </w:r>
    </w:p>
    <w:p w14:paraId="4F255719" w14:textId="05EEDF9F" w:rsidR="000A15B2" w:rsidRPr="007F26A6" w:rsidRDefault="000A15B2" w:rsidP="007F26A6">
      <w:pPr>
        <w:tabs>
          <w:tab w:val="center" w:pos="1560"/>
          <w:tab w:val="center" w:pos="6804"/>
        </w:tabs>
        <w:spacing w:before="960"/>
        <w:jc w:val="both"/>
        <w:rPr>
          <w:rFonts w:ascii="Arial" w:hAnsi="Arial" w:cs="Arial"/>
        </w:rPr>
      </w:pPr>
    </w:p>
    <w:p w14:paraId="3492ED8A" w14:textId="77777777" w:rsidR="007F26A6" w:rsidRPr="007F26A6" w:rsidRDefault="007F26A6" w:rsidP="007F26A6">
      <w:pPr>
        <w:tabs>
          <w:tab w:val="center" w:pos="1560"/>
          <w:tab w:val="center" w:pos="6804"/>
        </w:tabs>
        <w:jc w:val="both"/>
        <w:rPr>
          <w:rFonts w:ascii="Arial" w:hAnsi="Arial" w:cs="Arial"/>
          <w:color w:val="FF0000"/>
        </w:rPr>
      </w:pPr>
      <w:r w:rsidRPr="007F26A6">
        <w:rPr>
          <w:rFonts w:ascii="Arial" w:hAnsi="Arial" w:cs="Arial"/>
        </w:rPr>
        <w:tab/>
        <w:t xml:space="preserve">              </w:t>
      </w:r>
      <w:r w:rsidRPr="007F26A6">
        <w:rPr>
          <w:rFonts w:ascii="Arial" w:hAnsi="Arial" w:cs="Arial"/>
          <w:color w:val="FF0000"/>
        </w:rPr>
        <w:t>&lt;obchodní firma zhotovitele&gt;</w:t>
      </w:r>
      <w:r w:rsidRPr="007F26A6">
        <w:rPr>
          <w:rFonts w:ascii="Arial" w:hAnsi="Arial" w:cs="Arial"/>
        </w:rPr>
        <w:tab/>
        <w:t xml:space="preserve">    Město Trutnov</w:t>
      </w:r>
    </w:p>
    <w:p w14:paraId="03AFA1F3" w14:textId="77777777" w:rsidR="007F26A6" w:rsidRPr="007F26A6" w:rsidRDefault="007F26A6" w:rsidP="007F26A6">
      <w:pPr>
        <w:tabs>
          <w:tab w:val="center" w:pos="1560"/>
          <w:tab w:val="center" w:pos="6804"/>
        </w:tabs>
        <w:jc w:val="both"/>
        <w:rPr>
          <w:rFonts w:ascii="Arial" w:hAnsi="Arial" w:cs="Arial"/>
          <w:color w:val="FF0000"/>
        </w:rPr>
      </w:pPr>
      <w:r w:rsidRPr="007F26A6">
        <w:rPr>
          <w:rFonts w:ascii="Arial" w:hAnsi="Arial" w:cs="Arial"/>
          <w:color w:val="FF0000"/>
        </w:rPr>
        <w:t>&lt;jméno a příjmení jednající osoby s uvedením funkce&gt;</w:t>
      </w:r>
      <w:r w:rsidRPr="007F26A6">
        <w:rPr>
          <w:rFonts w:ascii="Arial" w:hAnsi="Arial" w:cs="Arial"/>
        </w:rPr>
        <w:t xml:space="preserve">  Ing. arch. Michal Rosa, starosta města</w:t>
      </w:r>
    </w:p>
    <w:p w14:paraId="03E4A074" w14:textId="77777777" w:rsidR="00BE083C" w:rsidRPr="00BE083C" w:rsidRDefault="00BE083C" w:rsidP="00BE083C">
      <w:pPr>
        <w:widowControl w:val="0"/>
        <w:tabs>
          <w:tab w:val="center" w:pos="1560"/>
          <w:tab w:val="center" w:pos="6804"/>
        </w:tabs>
        <w:jc w:val="both"/>
        <w:rPr>
          <w:rFonts w:ascii="Arial" w:hAnsi="Arial" w:cs="Arial"/>
          <w:color w:val="FF0000"/>
        </w:rPr>
      </w:pPr>
      <w:r w:rsidRPr="00BE083C">
        <w:rPr>
          <w:rFonts w:ascii="Arial" w:hAnsi="Arial" w:cs="Arial"/>
        </w:rPr>
        <w:tab/>
      </w:r>
    </w:p>
    <w:p w14:paraId="74EC25F4" w14:textId="77777777" w:rsidR="00BE083C" w:rsidRPr="00BE083C" w:rsidRDefault="00BE083C" w:rsidP="00B95E6E">
      <w:pPr>
        <w:widowControl w:val="0"/>
        <w:tabs>
          <w:tab w:val="center" w:pos="1560"/>
          <w:tab w:val="center" w:pos="6804"/>
        </w:tabs>
        <w:jc w:val="both"/>
        <w:rPr>
          <w:rFonts w:ascii="Arial" w:hAnsi="Arial" w:cs="Arial"/>
        </w:rPr>
      </w:pPr>
    </w:p>
    <w:p w14:paraId="0A9D510A" w14:textId="77777777"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10"/>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0CD6" w14:textId="77777777" w:rsidR="00716B31" w:rsidRDefault="00716B31">
      <w:r>
        <w:separator/>
      </w:r>
    </w:p>
  </w:endnote>
  <w:endnote w:type="continuationSeparator" w:id="0">
    <w:p w14:paraId="27381C6D"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EBA1" w14:textId="40D591B8"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F0607F">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9BE9" w14:textId="77777777" w:rsidR="00716B31" w:rsidRDefault="00716B31">
      <w:r>
        <w:separator/>
      </w:r>
    </w:p>
  </w:footnote>
  <w:footnote w:type="continuationSeparator" w:id="0">
    <w:p w14:paraId="7D8DC4F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EF3B41"/>
    <w:multiLevelType w:val="hybridMultilevel"/>
    <w:tmpl w:val="F20EC42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1"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4"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371CA6"/>
    <w:multiLevelType w:val="hybridMultilevel"/>
    <w:tmpl w:val="40685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9"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24"/>
  </w:num>
  <w:num w:numId="4">
    <w:abstractNumId w:val="31"/>
  </w:num>
  <w:num w:numId="5">
    <w:abstractNumId w:val="4"/>
  </w:num>
  <w:num w:numId="6">
    <w:abstractNumId w:val="21"/>
  </w:num>
  <w:num w:numId="7">
    <w:abstractNumId w:val="2"/>
  </w:num>
  <w:num w:numId="8">
    <w:abstractNumId w:val="12"/>
  </w:num>
  <w:num w:numId="9">
    <w:abstractNumId w:val="29"/>
  </w:num>
  <w:num w:numId="10">
    <w:abstractNumId w:val="8"/>
  </w:num>
  <w:num w:numId="11">
    <w:abstractNumId w:val="14"/>
  </w:num>
  <w:num w:numId="12">
    <w:abstractNumId w:val="13"/>
  </w:num>
  <w:num w:numId="13">
    <w:abstractNumId w:val="28"/>
  </w:num>
  <w:num w:numId="14">
    <w:abstractNumId w:val="1"/>
  </w:num>
  <w:num w:numId="15">
    <w:abstractNumId w:val="20"/>
  </w:num>
  <w:num w:numId="16">
    <w:abstractNumId w:val="23"/>
  </w:num>
  <w:num w:numId="17">
    <w:abstractNumId w:val="7"/>
  </w:num>
  <w:num w:numId="18">
    <w:abstractNumId w:val="32"/>
  </w:num>
  <w:num w:numId="19">
    <w:abstractNumId w:val="11"/>
  </w:num>
  <w:num w:numId="20">
    <w:abstractNumId w:val="18"/>
  </w:num>
  <w:num w:numId="21">
    <w:abstractNumId w:val="16"/>
  </w:num>
  <w:num w:numId="22">
    <w:abstractNumId w:val="0"/>
  </w:num>
  <w:num w:numId="23">
    <w:abstractNumId w:val="19"/>
  </w:num>
  <w:num w:numId="24">
    <w:abstractNumId w:val="27"/>
  </w:num>
  <w:num w:numId="25">
    <w:abstractNumId w:val="5"/>
  </w:num>
  <w:num w:numId="26">
    <w:abstractNumId w:val="10"/>
  </w:num>
  <w:num w:numId="27">
    <w:abstractNumId w:val="3"/>
  </w:num>
  <w:num w:numId="28">
    <w:abstractNumId w:val="9"/>
  </w:num>
  <w:num w:numId="29">
    <w:abstractNumId w:val="30"/>
  </w:num>
  <w:num w:numId="30">
    <w:abstractNumId w:val="25"/>
  </w:num>
  <w:num w:numId="31">
    <w:abstractNumId w:val="26"/>
  </w:num>
  <w:num w:numId="32">
    <w:abstractNumId w:val="2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43F3"/>
    <w:rsid w:val="000704AF"/>
    <w:rsid w:val="00073E2E"/>
    <w:rsid w:val="00074D56"/>
    <w:rsid w:val="00076772"/>
    <w:rsid w:val="00077AC4"/>
    <w:rsid w:val="00081903"/>
    <w:rsid w:val="00085073"/>
    <w:rsid w:val="000851DB"/>
    <w:rsid w:val="00087408"/>
    <w:rsid w:val="00092DA6"/>
    <w:rsid w:val="0009776D"/>
    <w:rsid w:val="000A0553"/>
    <w:rsid w:val="000A058A"/>
    <w:rsid w:val="000A15B2"/>
    <w:rsid w:val="000A3CC7"/>
    <w:rsid w:val="000A7E22"/>
    <w:rsid w:val="000A7E4D"/>
    <w:rsid w:val="000B30E7"/>
    <w:rsid w:val="000B5A7F"/>
    <w:rsid w:val="000B6CB1"/>
    <w:rsid w:val="000C0FBC"/>
    <w:rsid w:val="000C1FBB"/>
    <w:rsid w:val="000C2E7E"/>
    <w:rsid w:val="000C45F0"/>
    <w:rsid w:val="000C4C31"/>
    <w:rsid w:val="000C513C"/>
    <w:rsid w:val="000C674F"/>
    <w:rsid w:val="000C6C35"/>
    <w:rsid w:val="000D1991"/>
    <w:rsid w:val="000D6169"/>
    <w:rsid w:val="000D6D6F"/>
    <w:rsid w:val="000E173F"/>
    <w:rsid w:val="000E2EAB"/>
    <w:rsid w:val="000F35EB"/>
    <w:rsid w:val="000F54CB"/>
    <w:rsid w:val="0010075F"/>
    <w:rsid w:val="001027E6"/>
    <w:rsid w:val="00103B91"/>
    <w:rsid w:val="0010518A"/>
    <w:rsid w:val="0010592B"/>
    <w:rsid w:val="00110664"/>
    <w:rsid w:val="00112D7C"/>
    <w:rsid w:val="001138CF"/>
    <w:rsid w:val="00115848"/>
    <w:rsid w:val="001164CA"/>
    <w:rsid w:val="0011773E"/>
    <w:rsid w:val="001220E3"/>
    <w:rsid w:val="00125310"/>
    <w:rsid w:val="00125A6C"/>
    <w:rsid w:val="00126FC2"/>
    <w:rsid w:val="0013077E"/>
    <w:rsid w:val="00132A6F"/>
    <w:rsid w:val="00133897"/>
    <w:rsid w:val="00133D58"/>
    <w:rsid w:val="001444C3"/>
    <w:rsid w:val="0014532F"/>
    <w:rsid w:val="0015270F"/>
    <w:rsid w:val="00152A49"/>
    <w:rsid w:val="0015434B"/>
    <w:rsid w:val="0015447B"/>
    <w:rsid w:val="00155461"/>
    <w:rsid w:val="00157D02"/>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1B5"/>
    <w:rsid w:val="001D279E"/>
    <w:rsid w:val="001D3BDA"/>
    <w:rsid w:val="001D489A"/>
    <w:rsid w:val="001D6AEA"/>
    <w:rsid w:val="001E0B9C"/>
    <w:rsid w:val="001E1B15"/>
    <w:rsid w:val="001E34EA"/>
    <w:rsid w:val="001E3F11"/>
    <w:rsid w:val="001E40B2"/>
    <w:rsid w:val="001E7391"/>
    <w:rsid w:val="001F07F1"/>
    <w:rsid w:val="001F42E7"/>
    <w:rsid w:val="001F48E5"/>
    <w:rsid w:val="001F4E8E"/>
    <w:rsid w:val="002005E8"/>
    <w:rsid w:val="002013BD"/>
    <w:rsid w:val="002018DD"/>
    <w:rsid w:val="00201D23"/>
    <w:rsid w:val="002056C7"/>
    <w:rsid w:val="00210D7E"/>
    <w:rsid w:val="00211743"/>
    <w:rsid w:val="002120B0"/>
    <w:rsid w:val="002122E7"/>
    <w:rsid w:val="00212496"/>
    <w:rsid w:val="0021255B"/>
    <w:rsid w:val="0021471A"/>
    <w:rsid w:val="0021647F"/>
    <w:rsid w:val="002232CA"/>
    <w:rsid w:val="002240EA"/>
    <w:rsid w:val="00232D2C"/>
    <w:rsid w:val="00240010"/>
    <w:rsid w:val="00242A0C"/>
    <w:rsid w:val="0024413B"/>
    <w:rsid w:val="00247EFC"/>
    <w:rsid w:val="00257138"/>
    <w:rsid w:val="00262E87"/>
    <w:rsid w:val="00270F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54E6"/>
    <w:rsid w:val="00306C0F"/>
    <w:rsid w:val="003100C9"/>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25A2"/>
    <w:rsid w:val="003C5455"/>
    <w:rsid w:val="003C748A"/>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3F99"/>
    <w:rsid w:val="004651B6"/>
    <w:rsid w:val="00465E4A"/>
    <w:rsid w:val="0047032A"/>
    <w:rsid w:val="00470BD9"/>
    <w:rsid w:val="0047107A"/>
    <w:rsid w:val="00471D59"/>
    <w:rsid w:val="00472EF8"/>
    <w:rsid w:val="00475B59"/>
    <w:rsid w:val="00480EC6"/>
    <w:rsid w:val="00482251"/>
    <w:rsid w:val="00483DEC"/>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2268"/>
    <w:rsid w:val="004D6CDB"/>
    <w:rsid w:val="004E314E"/>
    <w:rsid w:val="004E52DE"/>
    <w:rsid w:val="004E56A6"/>
    <w:rsid w:val="004E7B0D"/>
    <w:rsid w:val="004F425C"/>
    <w:rsid w:val="004F4CEC"/>
    <w:rsid w:val="004F7358"/>
    <w:rsid w:val="005010F0"/>
    <w:rsid w:val="005037D5"/>
    <w:rsid w:val="0050474C"/>
    <w:rsid w:val="00507FA2"/>
    <w:rsid w:val="00510806"/>
    <w:rsid w:val="0051708B"/>
    <w:rsid w:val="00521259"/>
    <w:rsid w:val="00522BF8"/>
    <w:rsid w:val="00522F5F"/>
    <w:rsid w:val="00527C8D"/>
    <w:rsid w:val="0053015C"/>
    <w:rsid w:val="005310E4"/>
    <w:rsid w:val="00533858"/>
    <w:rsid w:val="005376D8"/>
    <w:rsid w:val="00540788"/>
    <w:rsid w:val="005501A3"/>
    <w:rsid w:val="00551417"/>
    <w:rsid w:val="005575DE"/>
    <w:rsid w:val="00557754"/>
    <w:rsid w:val="00560A17"/>
    <w:rsid w:val="00571B4A"/>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3443"/>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61F52"/>
    <w:rsid w:val="00661F5B"/>
    <w:rsid w:val="00671AC4"/>
    <w:rsid w:val="00677467"/>
    <w:rsid w:val="006803D1"/>
    <w:rsid w:val="0068122F"/>
    <w:rsid w:val="00682E60"/>
    <w:rsid w:val="0068328A"/>
    <w:rsid w:val="006839E5"/>
    <w:rsid w:val="00685960"/>
    <w:rsid w:val="006863A2"/>
    <w:rsid w:val="006874C4"/>
    <w:rsid w:val="00687D2F"/>
    <w:rsid w:val="00693753"/>
    <w:rsid w:val="0069447A"/>
    <w:rsid w:val="006946B7"/>
    <w:rsid w:val="00695CA7"/>
    <w:rsid w:val="00696B4C"/>
    <w:rsid w:val="00697041"/>
    <w:rsid w:val="006A13EE"/>
    <w:rsid w:val="006A14E8"/>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4DD0"/>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16CC"/>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26A6"/>
    <w:rsid w:val="007F5246"/>
    <w:rsid w:val="00815992"/>
    <w:rsid w:val="00821C8A"/>
    <w:rsid w:val="008232A9"/>
    <w:rsid w:val="00825A78"/>
    <w:rsid w:val="00834797"/>
    <w:rsid w:val="00835461"/>
    <w:rsid w:val="008434FA"/>
    <w:rsid w:val="0084500A"/>
    <w:rsid w:val="00845E52"/>
    <w:rsid w:val="00846D00"/>
    <w:rsid w:val="0085013F"/>
    <w:rsid w:val="00850656"/>
    <w:rsid w:val="00852744"/>
    <w:rsid w:val="00854A16"/>
    <w:rsid w:val="00855280"/>
    <w:rsid w:val="0086012F"/>
    <w:rsid w:val="00861ED8"/>
    <w:rsid w:val="00861F32"/>
    <w:rsid w:val="008679D7"/>
    <w:rsid w:val="00875490"/>
    <w:rsid w:val="00880988"/>
    <w:rsid w:val="008901CC"/>
    <w:rsid w:val="0089097B"/>
    <w:rsid w:val="00890E44"/>
    <w:rsid w:val="00892684"/>
    <w:rsid w:val="00894648"/>
    <w:rsid w:val="00894CA4"/>
    <w:rsid w:val="008959BA"/>
    <w:rsid w:val="00896B5E"/>
    <w:rsid w:val="008A1E16"/>
    <w:rsid w:val="008A378F"/>
    <w:rsid w:val="008A620D"/>
    <w:rsid w:val="008B1F8B"/>
    <w:rsid w:val="008B234A"/>
    <w:rsid w:val="008B507F"/>
    <w:rsid w:val="008B6279"/>
    <w:rsid w:val="008C0551"/>
    <w:rsid w:val="008C070B"/>
    <w:rsid w:val="008C7D21"/>
    <w:rsid w:val="008D1E26"/>
    <w:rsid w:val="008D39FB"/>
    <w:rsid w:val="008E16EC"/>
    <w:rsid w:val="008E3739"/>
    <w:rsid w:val="008E49C9"/>
    <w:rsid w:val="008E6377"/>
    <w:rsid w:val="008E704C"/>
    <w:rsid w:val="008E7D52"/>
    <w:rsid w:val="008F1F2D"/>
    <w:rsid w:val="008F47E2"/>
    <w:rsid w:val="009018FC"/>
    <w:rsid w:val="0090256D"/>
    <w:rsid w:val="00902CEA"/>
    <w:rsid w:val="00906042"/>
    <w:rsid w:val="00906E31"/>
    <w:rsid w:val="00907F5C"/>
    <w:rsid w:val="009115A6"/>
    <w:rsid w:val="0091288A"/>
    <w:rsid w:val="009151EC"/>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2E0B"/>
    <w:rsid w:val="00954676"/>
    <w:rsid w:val="009567C6"/>
    <w:rsid w:val="00960B3D"/>
    <w:rsid w:val="009623A1"/>
    <w:rsid w:val="00962C7C"/>
    <w:rsid w:val="00963625"/>
    <w:rsid w:val="009645CE"/>
    <w:rsid w:val="00964E3A"/>
    <w:rsid w:val="0096581C"/>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A5896"/>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0FD3"/>
    <w:rsid w:val="00A01825"/>
    <w:rsid w:val="00A03B77"/>
    <w:rsid w:val="00A05B1A"/>
    <w:rsid w:val="00A06BB3"/>
    <w:rsid w:val="00A13463"/>
    <w:rsid w:val="00A15559"/>
    <w:rsid w:val="00A20CD3"/>
    <w:rsid w:val="00A22426"/>
    <w:rsid w:val="00A315AA"/>
    <w:rsid w:val="00A4490B"/>
    <w:rsid w:val="00A522B2"/>
    <w:rsid w:val="00A52420"/>
    <w:rsid w:val="00A52A4A"/>
    <w:rsid w:val="00A53A89"/>
    <w:rsid w:val="00A53B49"/>
    <w:rsid w:val="00A572E7"/>
    <w:rsid w:val="00A63160"/>
    <w:rsid w:val="00A663CD"/>
    <w:rsid w:val="00A7058D"/>
    <w:rsid w:val="00A72BF3"/>
    <w:rsid w:val="00A811F2"/>
    <w:rsid w:val="00A824AA"/>
    <w:rsid w:val="00A917A7"/>
    <w:rsid w:val="00A91EA0"/>
    <w:rsid w:val="00A92CF5"/>
    <w:rsid w:val="00A94E6B"/>
    <w:rsid w:val="00A96D39"/>
    <w:rsid w:val="00A9782F"/>
    <w:rsid w:val="00AA18D9"/>
    <w:rsid w:val="00AA5474"/>
    <w:rsid w:val="00AA5592"/>
    <w:rsid w:val="00AA7B4B"/>
    <w:rsid w:val="00AB5496"/>
    <w:rsid w:val="00AC03AB"/>
    <w:rsid w:val="00AC1AB2"/>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0CC7"/>
    <w:rsid w:val="00B111F3"/>
    <w:rsid w:val="00B12A4C"/>
    <w:rsid w:val="00B143FF"/>
    <w:rsid w:val="00B15A73"/>
    <w:rsid w:val="00B1702A"/>
    <w:rsid w:val="00B20F83"/>
    <w:rsid w:val="00B237C5"/>
    <w:rsid w:val="00B23C1E"/>
    <w:rsid w:val="00B27369"/>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77C73"/>
    <w:rsid w:val="00B80DBF"/>
    <w:rsid w:val="00B8212E"/>
    <w:rsid w:val="00B91509"/>
    <w:rsid w:val="00B93763"/>
    <w:rsid w:val="00B95788"/>
    <w:rsid w:val="00B95E6E"/>
    <w:rsid w:val="00BA56BA"/>
    <w:rsid w:val="00BB121B"/>
    <w:rsid w:val="00BB178D"/>
    <w:rsid w:val="00BB2F7D"/>
    <w:rsid w:val="00BB3E83"/>
    <w:rsid w:val="00BB52AC"/>
    <w:rsid w:val="00BC1B83"/>
    <w:rsid w:val="00BC356A"/>
    <w:rsid w:val="00BC5DD1"/>
    <w:rsid w:val="00BD0752"/>
    <w:rsid w:val="00BD206D"/>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6221C"/>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6BD3"/>
    <w:rsid w:val="00CC74AD"/>
    <w:rsid w:val="00CD20EF"/>
    <w:rsid w:val="00CD420F"/>
    <w:rsid w:val="00CE315A"/>
    <w:rsid w:val="00CE33FD"/>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4454"/>
    <w:rsid w:val="00D55EB2"/>
    <w:rsid w:val="00D569EB"/>
    <w:rsid w:val="00D56CF4"/>
    <w:rsid w:val="00D56F36"/>
    <w:rsid w:val="00D5728D"/>
    <w:rsid w:val="00D5761A"/>
    <w:rsid w:val="00D57C4D"/>
    <w:rsid w:val="00D603CB"/>
    <w:rsid w:val="00D60DF7"/>
    <w:rsid w:val="00D6225F"/>
    <w:rsid w:val="00D64994"/>
    <w:rsid w:val="00D70A85"/>
    <w:rsid w:val="00D723CF"/>
    <w:rsid w:val="00D72F88"/>
    <w:rsid w:val="00D73BE1"/>
    <w:rsid w:val="00D74845"/>
    <w:rsid w:val="00D748CA"/>
    <w:rsid w:val="00D74B2D"/>
    <w:rsid w:val="00D81318"/>
    <w:rsid w:val="00D81556"/>
    <w:rsid w:val="00D82EDB"/>
    <w:rsid w:val="00D840AB"/>
    <w:rsid w:val="00D86E06"/>
    <w:rsid w:val="00D878AC"/>
    <w:rsid w:val="00D9325A"/>
    <w:rsid w:val="00D964C9"/>
    <w:rsid w:val="00D96B8C"/>
    <w:rsid w:val="00D97B6E"/>
    <w:rsid w:val="00DA3E8A"/>
    <w:rsid w:val="00DA6772"/>
    <w:rsid w:val="00DA70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6C84"/>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17D"/>
    <w:rsid w:val="00EC1E99"/>
    <w:rsid w:val="00EC2D19"/>
    <w:rsid w:val="00EC3A2D"/>
    <w:rsid w:val="00EC3B21"/>
    <w:rsid w:val="00EC6918"/>
    <w:rsid w:val="00ED05C4"/>
    <w:rsid w:val="00ED31A3"/>
    <w:rsid w:val="00ED350F"/>
    <w:rsid w:val="00EE0CB2"/>
    <w:rsid w:val="00EE227E"/>
    <w:rsid w:val="00EE42F4"/>
    <w:rsid w:val="00EE46A5"/>
    <w:rsid w:val="00EE4FE2"/>
    <w:rsid w:val="00EF13DB"/>
    <w:rsid w:val="00F03412"/>
    <w:rsid w:val="00F03781"/>
    <w:rsid w:val="00F046DC"/>
    <w:rsid w:val="00F0607F"/>
    <w:rsid w:val="00F061B7"/>
    <w:rsid w:val="00F12CCA"/>
    <w:rsid w:val="00F132D3"/>
    <w:rsid w:val="00F1474B"/>
    <w:rsid w:val="00F15028"/>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27F"/>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6A13"/>
    <w:rsid w:val="00FC7464"/>
    <w:rsid w:val="00FD2FA0"/>
    <w:rsid w:val="00FD3433"/>
    <w:rsid w:val="00FD4C29"/>
    <w:rsid w:val="00FE46B0"/>
    <w:rsid w:val="00FE5153"/>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B6997D"/>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locked/>
    <w:rsid w:val="006812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customStyle="1" w:styleId="Nevyeenzmnka1">
    <w:name w:val="Nevyřešená zmínka1"/>
    <w:basedOn w:val="Standardnpsmoodstavce"/>
    <w:uiPriority w:val="99"/>
    <w:semiHidden/>
    <w:unhideWhenUsed/>
    <w:rsid w:val="0086012F"/>
    <w:rPr>
      <w:color w:val="605E5C"/>
      <w:shd w:val="clear" w:color="auto" w:fill="E1DFDD"/>
    </w:rPr>
  </w:style>
  <w:style w:type="character" w:customStyle="1" w:styleId="Nadpis4Char">
    <w:name w:val="Nadpis 4 Char"/>
    <w:basedOn w:val="Standardnpsmoodstavce"/>
    <w:link w:val="Nadpis4"/>
    <w:uiPriority w:val="99"/>
    <w:semiHidden/>
    <w:rsid w:val="0068122F"/>
    <w:rPr>
      <w:rFonts w:asciiTheme="majorHAnsi" w:eastAsiaTheme="majorEastAsia" w:hAnsiTheme="majorHAnsi" w:cstheme="majorBidi"/>
      <w:i/>
      <w:iCs/>
      <w:noProof/>
      <w:color w:val="365F91" w:themeColor="accent1" w:themeShade="BF"/>
      <w:sz w:val="20"/>
      <w:szCs w:val="20"/>
    </w:rPr>
  </w:style>
  <w:style w:type="paragraph" w:customStyle="1" w:styleId="Default">
    <w:name w:val="Default"/>
    <w:rsid w:val="001253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1981">
      <w:bodyDiv w:val="1"/>
      <w:marLeft w:val="0"/>
      <w:marRight w:val="0"/>
      <w:marTop w:val="0"/>
      <w:marBottom w:val="0"/>
      <w:divBdr>
        <w:top w:val="none" w:sz="0" w:space="0" w:color="auto"/>
        <w:left w:val="none" w:sz="0" w:space="0" w:color="auto"/>
        <w:bottom w:val="none" w:sz="0" w:space="0" w:color="auto"/>
        <w:right w:val="none" w:sz="0" w:space="0" w:color="auto"/>
      </w:divBdr>
    </w:div>
    <w:div w:id="884487595">
      <w:bodyDiv w:val="1"/>
      <w:marLeft w:val="0"/>
      <w:marRight w:val="0"/>
      <w:marTop w:val="0"/>
      <w:marBottom w:val="0"/>
      <w:divBdr>
        <w:top w:val="none" w:sz="0" w:space="0" w:color="auto"/>
        <w:left w:val="none" w:sz="0" w:space="0" w:color="auto"/>
        <w:bottom w:val="none" w:sz="0" w:space="0" w:color="auto"/>
        <w:right w:val="none" w:sz="0" w:space="0" w:color="auto"/>
      </w:divBdr>
    </w:div>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 w:id="19725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otny@trutnov.cz" TargetMode="External"/><Relationship Id="rId3" Type="http://schemas.openxmlformats.org/officeDocument/2006/relationships/settings" Target="settings.xml"/><Relationship Id="rId7" Type="http://schemas.openxmlformats.org/officeDocument/2006/relationships/hyperlink" Target="mailto:jelinek@trutn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3784</Words>
  <Characters>22564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53</cp:revision>
  <cp:lastPrinted>2025-03-17T12:46:00Z</cp:lastPrinted>
  <dcterms:created xsi:type="dcterms:W3CDTF">2025-02-10T15:02:00Z</dcterms:created>
  <dcterms:modified xsi:type="dcterms:W3CDTF">2025-07-14T11:08:00Z</dcterms:modified>
</cp:coreProperties>
</file>