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5F51E0" w14:textId="77777777" w:rsidR="00963240" w:rsidRDefault="00963240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</w:p>
    <w:p w14:paraId="231C6558" w14:textId="77777777" w:rsidR="00963240" w:rsidRDefault="00963240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</w:p>
    <w:p w14:paraId="531C36A9" w14:textId="48D4B479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49140F54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>k veřejné zakázce</w:t>
      </w:r>
      <w:r w:rsidR="00772AD8">
        <w:rPr>
          <w:rFonts w:ascii="Arial" w:hAnsi="Arial" w:cs="Arial"/>
          <w:iCs/>
        </w:rPr>
        <w:t xml:space="preserve"> malého rozsahu</w:t>
      </w:r>
      <w:r w:rsidRPr="00A96FD1">
        <w:rPr>
          <w:rFonts w:ascii="Arial" w:hAnsi="Arial" w:cs="Arial"/>
          <w:iCs/>
        </w:rPr>
        <w:t xml:space="preserve">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15EEA6E2" w14:textId="70B90B76" w:rsidR="00CB1D8C" w:rsidRDefault="00CB1D8C" w:rsidP="00CB1D8C">
      <w:pPr>
        <w:rPr>
          <w:rFonts w:ascii="Arial" w:hAnsi="Arial" w:cs="Arial"/>
          <w:b/>
          <w:sz w:val="24"/>
          <w:szCs w:val="24"/>
        </w:rPr>
      </w:pPr>
      <w:r w:rsidRPr="00CB1D8C">
        <w:rPr>
          <w:rFonts w:ascii="Arial" w:hAnsi="Arial" w:cs="Arial"/>
          <w:b/>
          <w:sz w:val="24"/>
          <w:szCs w:val="24"/>
        </w:rPr>
        <w:t>Rekonstrukce mostu ev. č. TRU-227</w:t>
      </w:r>
      <w:r w:rsidR="003B0B3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0B36">
        <w:rPr>
          <w:rFonts w:ascii="Arial" w:hAnsi="Arial" w:cs="Arial"/>
          <w:b/>
          <w:sz w:val="24"/>
          <w:szCs w:val="24"/>
        </w:rPr>
        <w:t>Libeč</w:t>
      </w:r>
      <w:proofErr w:type="spellEnd"/>
      <w:r w:rsidR="003B0B36">
        <w:rPr>
          <w:rFonts w:ascii="Arial" w:hAnsi="Arial" w:cs="Arial"/>
          <w:b/>
          <w:sz w:val="24"/>
          <w:szCs w:val="24"/>
        </w:rPr>
        <w:t xml:space="preserve"> II</w:t>
      </w:r>
    </w:p>
    <w:p w14:paraId="752BF789" w14:textId="77777777" w:rsidR="00CB1D8C" w:rsidRPr="00CB1D8C" w:rsidRDefault="00CB1D8C" w:rsidP="00CB1D8C">
      <w:pPr>
        <w:rPr>
          <w:rFonts w:ascii="Arial" w:hAnsi="Arial" w:cs="Arial"/>
          <w:b/>
          <w:sz w:val="24"/>
          <w:szCs w:val="24"/>
        </w:rPr>
      </w:pPr>
    </w:p>
    <w:p w14:paraId="1438BD1A" w14:textId="2533EE29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3B0B36">
        <w:rPr>
          <w:rFonts w:ascii="Arial" w:hAnsi="Arial" w:cs="Arial"/>
          <w:shd w:val="clear" w:color="auto" w:fill="FFFFFF"/>
        </w:rPr>
        <w:t>99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673A5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b/>
          <w:sz w:val="20"/>
          <w:szCs w:val="20"/>
        </w:rPr>
        <w:t>Zadavatel:</w:t>
      </w:r>
      <w:r w:rsidRPr="00A96FD1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303508E6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sídlem:</w:t>
      </w:r>
      <w:r w:rsidRPr="00A96FD1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7DA3205D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761D948E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DIČ: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Pr="00A96FD1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7D906B1" w14:textId="77777777" w:rsidR="00A54D12" w:rsidRPr="00A96FD1" w:rsidRDefault="00A54D12" w:rsidP="00A54D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zastoupen:</w:t>
      </w:r>
      <w:r w:rsidRPr="00A96FD1">
        <w:rPr>
          <w:rFonts w:ascii="Arial" w:eastAsia="Times New Roman" w:hAnsi="Arial" w:cs="Arial"/>
          <w:sz w:val="20"/>
          <w:szCs w:val="20"/>
        </w:rPr>
        <w:tab/>
      </w:r>
      <w:r w:rsidR="0025255D" w:rsidRPr="00A96FD1">
        <w:rPr>
          <w:rFonts w:ascii="Arial" w:eastAsia="Times New Roman" w:hAnsi="Arial" w:cs="Arial"/>
          <w:sz w:val="20"/>
          <w:szCs w:val="20"/>
        </w:rPr>
        <w:t>Ing. arch. Michalem Rosou</w:t>
      </w:r>
      <w:r w:rsidRPr="00A96FD1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0BE29EED" w14:textId="77777777" w:rsidR="00A54D12" w:rsidRPr="00A96FD1" w:rsidRDefault="00A54D12" w:rsidP="00A54D12">
      <w:pPr>
        <w:tabs>
          <w:tab w:val="left" w:pos="2552"/>
        </w:tabs>
        <w:rPr>
          <w:rFonts w:ascii="Arial" w:hAnsi="Arial" w:cs="Arial"/>
          <w:b/>
          <w:sz w:val="20"/>
          <w:szCs w:val="20"/>
          <w:u w:val="single"/>
        </w:rPr>
      </w:pPr>
    </w:p>
    <w:p w14:paraId="0FF7AFC9" w14:textId="0DE3F8CD" w:rsidR="00A54D12" w:rsidRPr="00A96FD1" w:rsidRDefault="00A54D12" w:rsidP="00264F6F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/>
          <w:sz w:val="20"/>
          <w:szCs w:val="20"/>
          <w:u w:val="single"/>
        </w:rPr>
        <w:t>Dodavatel:</w:t>
      </w:r>
      <w:r w:rsidR="00772AD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235D68" wp14:editId="4CDE7965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E75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A96FD1">
        <w:rPr>
          <w:rFonts w:ascii="Arial" w:hAnsi="Arial" w:cs="Arial"/>
          <w:b/>
          <w:sz w:val="20"/>
          <w:szCs w:val="20"/>
        </w:rPr>
        <w:tab/>
      </w:r>
    </w:p>
    <w:p w14:paraId="2C1F62A6" w14:textId="77777777" w:rsidR="00A54D12" w:rsidRPr="00A96FD1" w:rsidRDefault="00A54D12" w:rsidP="00A54D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ab/>
        <w:t>(obchodní firma dodavatele)</w:t>
      </w:r>
    </w:p>
    <w:p w14:paraId="4B184FB9" w14:textId="759951C9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C31448" wp14:editId="4E92ECF5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D1E9" id="AutoShape 12" o:spid="_x0000_s1026" type="#_x0000_t34" style="position:absolute;margin-left:85.15pt;margin-top:11.6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bCs/>
          <w:sz w:val="20"/>
          <w:szCs w:val="20"/>
        </w:rPr>
        <w:t xml:space="preserve">sídlem </w:t>
      </w:r>
      <w:r w:rsidR="00A54D12" w:rsidRPr="00A96FD1">
        <w:rPr>
          <w:rFonts w:ascii="Arial" w:hAnsi="Arial" w:cs="Arial"/>
          <w:bCs/>
          <w:sz w:val="20"/>
          <w:szCs w:val="20"/>
        </w:rPr>
        <w:tab/>
      </w:r>
    </w:p>
    <w:p w14:paraId="7EB748BD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586E8760" w14:textId="3E65AA64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EDDC29" wp14:editId="76087B0D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10160" t="11430" r="8890" b="698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2249" id="AutoShape 14" o:spid="_x0000_s1026" type="#_x0000_t34" style="position:absolute;margin-left:85.15pt;margin-top:13.1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HVNOwIAAHQ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34C4C83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412000E0" w14:textId="7E090F27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23C7BF" wp14:editId="0C5D9AD2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1198A" id="AutoShape 15" o:spid="_x0000_s1026" type="#_x0000_t34" style="position:absolute;margin-left:85.15pt;margin-top:10.9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DIČ: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03CE6F90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A96FD1">
        <w:rPr>
          <w:rFonts w:ascii="Arial" w:hAnsi="Arial" w:cs="Arial"/>
          <w:sz w:val="20"/>
          <w:szCs w:val="20"/>
        </w:rPr>
        <w:t>dodavatele</w:t>
      </w:r>
      <w:r w:rsidRPr="00A96FD1">
        <w:rPr>
          <w:rFonts w:ascii="Arial" w:hAnsi="Arial" w:cs="Arial"/>
          <w:bCs/>
          <w:sz w:val="20"/>
          <w:szCs w:val="20"/>
        </w:rPr>
        <w:t>)</w:t>
      </w:r>
    </w:p>
    <w:p w14:paraId="219AA727" w14:textId="6643DE45" w:rsidR="00A54D12" w:rsidRPr="00A96FD1" w:rsidRDefault="00772AD8" w:rsidP="00A54D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B29C5D" wp14:editId="73BAF487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0E8D7" id="AutoShape 16" o:spid="_x0000_s1026" type="#_x0000_t34" style="position:absolute;margin-left:85.15pt;margin-top:11.7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 xml:space="preserve">zastoupen: 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450B53B7" w14:textId="77777777" w:rsidR="00A54D12" w:rsidRPr="00A96FD1" w:rsidRDefault="00A54D12" w:rsidP="00A54D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A96FD1">
        <w:rPr>
          <w:rFonts w:ascii="Arial" w:hAnsi="Arial" w:cs="Arial"/>
          <w:sz w:val="20"/>
          <w:szCs w:val="20"/>
        </w:rPr>
        <w:tab/>
      </w:r>
    </w:p>
    <w:p w14:paraId="5E97776F" w14:textId="77777777" w:rsidR="00744233" w:rsidRPr="00A96FD1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477FF74C" w14:textId="13689D37" w:rsidR="004A0091" w:rsidRDefault="003457D6" w:rsidP="00092D30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2F63FBF5" w14:textId="77777777" w:rsidR="00963240" w:rsidRPr="00092D30" w:rsidRDefault="00963240" w:rsidP="00092D30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33EE75E" w14:textId="2CBCB6AA" w:rsidR="00BD7F8E" w:rsidRPr="00A96FD1" w:rsidRDefault="00BD7F8E" w:rsidP="00772AD8">
      <w:pPr>
        <w:pStyle w:val="Normln10"/>
        <w:keepNext/>
        <w:keepLines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77777777" w:rsidR="00BD7F8E" w:rsidRPr="00A96FD1" w:rsidRDefault="00BD7F8E" w:rsidP="00A96FD1">
      <w:pPr>
        <w:pStyle w:val="Odstavecseseznamem"/>
        <w:numPr>
          <w:ilvl w:val="0"/>
          <w:numId w:val="7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 xml:space="preserve">Dodavatel k prokázání technické kvalifikace prohlašuje, že v posledních 5 letech před zahájením zadávacího řízení realizoval alespoň: </w:t>
      </w:r>
    </w:p>
    <w:p w14:paraId="0925053A" w14:textId="7ECA0C4C" w:rsidR="00963240" w:rsidRPr="00963240" w:rsidRDefault="00963240" w:rsidP="0096324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3240">
        <w:rPr>
          <w:rFonts w:ascii="Arial" w:hAnsi="Arial" w:cs="Arial"/>
          <w:sz w:val="20"/>
          <w:szCs w:val="20"/>
        </w:rPr>
        <w:t>dvě (2) zakázky na stavební práce, jejichž předmět byl obdobný předmětu veřejné zakázky (novostavba nebo rekonstrukce mostů na pozemní komunikaci, přičemž hodnota každé ze zakázek byla alespoň 2 mil. Kč bez DPH</w:t>
      </w: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7777777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29C5A99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08E5FB7" w14:textId="77777777" w:rsidR="00963240" w:rsidRDefault="00963240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77777777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D5D94E8" w14:textId="77777777" w:rsidR="004A5355" w:rsidRPr="00963240" w:rsidRDefault="004A5355" w:rsidP="004A5355">
      <w:pPr>
        <w:widowControl/>
        <w:numPr>
          <w:ilvl w:val="0"/>
          <w:numId w:val="18"/>
        </w:numPr>
        <w:suppressAutoHyphens/>
        <w:spacing w:before="120" w:after="240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963240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jednu zakázku provedenou přímo pojížděným povlakovým systémem vodotěsné izolace, tj. </w:t>
      </w:r>
      <w:r w:rsidRPr="00963240">
        <w:rPr>
          <w:rFonts w:ascii="Arial" w:eastAsia="CIDFont+F2" w:hAnsi="Arial" w:cs="Arial"/>
          <w:color w:val="auto"/>
          <w:sz w:val="20"/>
          <w:szCs w:val="20"/>
        </w:rPr>
        <w:t>izolace mostu byla provedena z přímo pojížděného izolačního systému schváleného MD ČR na vhodně upravený vyspádovaný povrch železobetonové desky opatřené pečetící vrstvou. Materiál izolace a technologie provádění splňovaly všechna ustanovení TKP „Kapitola 21. Izolace proti vodě“</w:t>
      </w:r>
      <w:r w:rsidRPr="00963240">
        <w:rPr>
          <w:rFonts w:ascii="Arial" w:hAnsi="Arial" w:cs="Arial"/>
          <w:color w:val="auto"/>
          <w:sz w:val="20"/>
          <w:szCs w:val="20"/>
          <w:lang w:eastAsia="en-US"/>
        </w:rPr>
        <w:t xml:space="preserve"> a to v rozsahu min. 35 m</w:t>
      </w:r>
      <w:r w:rsidRPr="00963240">
        <w:rPr>
          <w:rFonts w:ascii="Arial" w:hAnsi="Arial" w:cs="Arial"/>
          <w:color w:val="auto"/>
          <w:sz w:val="20"/>
          <w:szCs w:val="20"/>
          <w:vertAlign w:val="superscript"/>
          <w:lang w:eastAsia="en-US"/>
        </w:rPr>
        <w:t xml:space="preserve">2 </w:t>
      </w:r>
      <w:r w:rsidRPr="00963240">
        <w:rPr>
          <w:rFonts w:ascii="Arial" w:hAnsi="Arial" w:cs="Arial"/>
          <w:color w:val="auto"/>
          <w:sz w:val="20"/>
          <w:szCs w:val="20"/>
          <w:lang w:eastAsia="en-US"/>
        </w:rPr>
        <w:t xml:space="preserve">na jedné zakázce, a to buď vlastními kapacitami anebo prostřednictvím subdodavatele. </w:t>
      </w:r>
      <w:r w:rsidRPr="00AE74D9">
        <w:rPr>
          <w:rFonts w:ascii="Arial" w:hAnsi="Arial" w:cs="Arial"/>
          <w:sz w:val="20"/>
          <w:szCs w:val="20"/>
          <w:lang w:eastAsia="en-US"/>
        </w:rPr>
        <w:t xml:space="preserve">V případě, že bude </w:t>
      </w:r>
      <w:r>
        <w:rPr>
          <w:rFonts w:ascii="Arial" w:hAnsi="Arial" w:cs="Arial"/>
          <w:sz w:val="20"/>
          <w:szCs w:val="20"/>
          <w:lang w:eastAsia="en-US"/>
        </w:rPr>
        <w:t xml:space="preserve">uvedená část </w:t>
      </w:r>
      <w:r w:rsidRPr="00AE74D9">
        <w:rPr>
          <w:rFonts w:ascii="Arial" w:hAnsi="Arial" w:cs="Arial"/>
          <w:sz w:val="20"/>
          <w:szCs w:val="20"/>
          <w:lang w:eastAsia="en-US"/>
        </w:rPr>
        <w:t xml:space="preserve">kvalifikace </w:t>
      </w:r>
      <w:r>
        <w:rPr>
          <w:rFonts w:ascii="Arial" w:hAnsi="Arial" w:cs="Arial"/>
          <w:sz w:val="20"/>
          <w:szCs w:val="20"/>
          <w:lang w:eastAsia="en-US"/>
        </w:rPr>
        <w:t>prokázána prostřednictvím jiné osoby (</w:t>
      </w:r>
      <w:r w:rsidRPr="00AE74D9">
        <w:rPr>
          <w:rFonts w:ascii="Arial" w:hAnsi="Arial" w:cs="Arial"/>
          <w:sz w:val="20"/>
          <w:szCs w:val="20"/>
          <w:lang w:eastAsia="en-US"/>
        </w:rPr>
        <w:t>subdodavatelem</w:t>
      </w:r>
      <w:r>
        <w:rPr>
          <w:rFonts w:ascii="Arial" w:hAnsi="Arial" w:cs="Arial"/>
          <w:sz w:val="20"/>
          <w:szCs w:val="20"/>
          <w:lang w:eastAsia="en-US"/>
        </w:rPr>
        <w:t>)</w:t>
      </w:r>
      <w:r w:rsidRPr="00AE74D9">
        <w:rPr>
          <w:rFonts w:ascii="Arial" w:hAnsi="Arial" w:cs="Arial"/>
          <w:sz w:val="20"/>
          <w:szCs w:val="20"/>
          <w:lang w:eastAsia="en-US"/>
        </w:rPr>
        <w:t>, bude</w:t>
      </w:r>
      <w:r w:rsidRPr="004E5964">
        <w:rPr>
          <w:rFonts w:ascii="Arial" w:hAnsi="Arial" w:cs="Arial"/>
          <w:sz w:val="20"/>
          <w:szCs w:val="20"/>
          <w:lang w:eastAsia="en-US"/>
        </w:rPr>
        <w:t xml:space="preserve"> v rámci nabídky předloženo také závazné prohlášení této osoby o budoucí spolupráci s uchazečem na předmětné zakázce a další doklady požadované při prokazování kvalifikace </w:t>
      </w:r>
      <w:r w:rsidRPr="00187B8E">
        <w:rPr>
          <w:rFonts w:ascii="Arial" w:hAnsi="Arial" w:cs="Arial"/>
          <w:b/>
          <w:bCs/>
          <w:sz w:val="20"/>
          <w:szCs w:val="20"/>
          <w:lang w:eastAsia="en-US"/>
        </w:rPr>
        <w:t>jinou osobou</w:t>
      </w:r>
      <w:r w:rsidRPr="004E5964">
        <w:rPr>
          <w:rFonts w:ascii="Arial" w:hAnsi="Arial" w:cs="Arial"/>
          <w:sz w:val="20"/>
          <w:szCs w:val="20"/>
          <w:lang w:eastAsia="en-US"/>
        </w:rPr>
        <w:t>. (</w:t>
      </w:r>
      <w:r>
        <w:rPr>
          <w:rFonts w:ascii="Arial" w:hAnsi="Arial" w:cs="Arial"/>
          <w:i/>
          <w:sz w:val="20"/>
          <w:szCs w:val="20"/>
          <w:lang w:eastAsia="en-US"/>
        </w:rPr>
        <w:t>dle zadávací dokumentace</w:t>
      </w:r>
      <w:r w:rsidRPr="004E5964">
        <w:rPr>
          <w:rFonts w:ascii="Arial" w:hAnsi="Arial" w:cs="Arial"/>
          <w:i/>
          <w:sz w:val="20"/>
          <w:szCs w:val="20"/>
          <w:lang w:eastAsia="en-US"/>
        </w:rPr>
        <w:t xml:space="preserve"> - Prokázání kvalifikace prostřednictvím jiných osob</w:t>
      </w:r>
      <w:r w:rsidRPr="004E5964">
        <w:rPr>
          <w:rFonts w:ascii="Arial" w:hAnsi="Arial" w:cs="Arial"/>
          <w:sz w:val="20"/>
          <w:szCs w:val="20"/>
          <w:lang w:eastAsia="en-US"/>
        </w:rPr>
        <w:t>).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00296B" w14:textId="77777777" w:rsidR="00D60A27" w:rsidRDefault="00D60A27" w:rsidP="004A0091">
      <w:pPr>
        <w:jc w:val="both"/>
        <w:rPr>
          <w:rFonts w:ascii="Arial" w:hAnsi="Arial" w:cs="Arial"/>
          <w:sz w:val="20"/>
          <w:szCs w:val="20"/>
        </w:rPr>
      </w:pPr>
    </w:p>
    <w:p w14:paraId="7D7B82C3" w14:textId="77777777" w:rsidR="00963240" w:rsidRPr="00761CD5" w:rsidRDefault="00963240" w:rsidP="00963240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963240" w:rsidRPr="00A96FD1" w14:paraId="09F6DACB" w14:textId="77777777" w:rsidTr="00363733">
        <w:trPr>
          <w:trHeight w:val="690"/>
        </w:trPr>
        <w:tc>
          <w:tcPr>
            <w:tcW w:w="3402" w:type="dxa"/>
            <w:shd w:val="clear" w:color="auto" w:fill="auto"/>
          </w:tcPr>
          <w:p w14:paraId="06546675" w14:textId="77777777" w:rsidR="00963240" w:rsidRPr="00A96FD1" w:rsidRDefault="00963240" w:rsidP="003637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6EEB5478" w14:textId="77777777" w:rsidR="00963240" w:rsidRPr="00A96FD1" w:rsidRDefault="00963240" w:rsidP="0036373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551461C0" w14:textId="77777777" w:rsidR="00963240" w:rsidRPr="00A96FD1" w:rsidRDefault="00963240" w:rsidP="0036373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63240" w:rsidRPr="00A96FD1" w14:paraId="79A2FDAE" w14:textId="77777777" w:rsidTr="00363733">
        <w:trPr>
          <w:trHeight w:val="690"/>
        </w:trPr>
        <w:tc>
          <w:tcPr>
            <w:tcW w:w="3402" w:type="dxa"/>
            <w:shd w:val="clear" w:color="auto" w:fill="auto"/>
          </w:tcPr>
          <w:p w14:paraId="5E3461A1" w14:textId="77777777" w:rsidR="00963240" w:rsidRPr="00A96FD1" w:rsidRDefault="00963240" w:rsidP="0036373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1A924D0F" w14:textId="77777777" w:rsidR="00963240" w:rsidRPr="00A96FD1" w:rsidRDefault="00963240" w:rsidP="003637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3240" w:rsidRPr="00A96FD1" w14:paraId="56B0AE91" w14:textId="77777777" w:rsidTr="00363733">
        <w:trPr>
          <w:trHeight w:val="690"/>
        </w:trPr>
        <w:tc>
          <w:tcPr>
            <w:tcW w:w="3402" w:type="dxa"/>
            <w:shd w:val="clear" w:color="auto" w:fill="auto"/>
          </w:tcPr>
          <w:p w14:paraId="3893F266" w14:textId="77777777" w:rsidR="00963240" w:rsidRPr="00A96FD1" w:rsidRDefault="00963240" w:rsidP="0036373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</w:p>
        </w:tc>
        <w:tc>
          <w:tcPr>
            <w:tcW w:w="5386" w:type="dxa"/>
            <w:shd w:val="clear" w:color="auto" w:fill="auto"/>
          </w:tcPr>
          <w:p w14:paraId="1EC71656" w14:textId="77777777" w:rsidR="00963240" w:rsidRPr="00A96FD1" w:rsidRDefault="00963240" w:rsidP="0036373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3240" w:rsidRPr="00A96FD1" w14:paraId="2AEFCDF1" w14:textId="77777777" w:rsidTr="00363733">
        <w:trPr>
          <w:trHeight w:val="690"/>
        </w:trPr>
        <w:tc>
          <w:tcPr>
            <w:tcW w:w="3402" w:type="dxa"/>
            <w:shd w:val="clear" w:color="auto" w:fill="auto"/>
          </w:tcPr>
          <w:p w14:paraId="5325DBE6" w14:textId="77777777" w:rsidR="00963240" w:rsidRPr="00A96FD1" w:rsidRDefault="00963240" w:rsidP="003637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6E71DD9E" w14:textId="77777777" w:rsidR="00963240" w:rsidRPr="00A96FD1" w:rsidRDefault="00963240" w:rsidP="0036373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14FF927" w14:textId="77777777" w:rsidR="00963240" w:rsidRPr="00A96FD1" w:rsidRDefault="00963240" w:rsidP="0036373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email)</w:t>
            </w:r>
          </w:p>
        </w:tc>
        <w:tc>
          <w:tcPr>
            <w:tcW w:w="5386" w:type="dxa"/>
            <w:shd w:val="clear" w:color="auto" w:fill="auto"/>
          </w:tcPr>
          <w:p w14:paraId="1415FF4C" w14:textId="77777777" w:rsidR="00963240" w:rsidRPr="00A96FD1" w:rsidRDefault="00963240" w:rsidP="0036373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ECA46EA" w14:textId="77777777" w:rsidR="00D60A27" w:rsidRDefault="00D60A27" w:rsidP="004A0091">
      <w:pPr>
        <w:jc w:val="both"/>
        <w:rPr>
          <w:rFonts w:ascii="Arial" w:hAnsi="Arial" w:cs="Arial"/>
          <w:sz w:val="20"/>
          <w:szCs w:val="20"/>
        </w:rPr>
      </w:pPr>
    </w:p>
    <w:p w14:paraId="6DB876AC" w14:textId="77777777" w:rsidR="004A5355" w:rsidRDefault="004A5355" w:rsidP="004A0091">
      <w:pPr>
        <w:jc w:val="both"/>
        <w:rPr>
          <w:rFonts w:ascii="Arial" w:hAnsi="Arial" w:cs="Arial"/>
          <w:sz w:val="20"/>
          <w:szCs w:val="20"/>
        </w:rPr>
      </w:pPr>
    </w:p>
    <w:p w14:paraId="7CAEE654" w14:textId="2E72306C" w:rsidR="00055B57" w:rsidRPr="00B1133E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F33535">
        <w:rPr>
          <w:rFonts w:ascii="Arial" w:hAnsi="Arial" w:cs="Arial"/>
          <w:sz w:val="20"/>
          <w:szCs w:val="20"/>
        </w:rPr>
        <w:t xml:space="preserve">Přílohou seznamu stavební prací musí být ke každé uvedené referenční zakázce </w:t>
      </w:r>
      <w:r w:rsidRPr="00F33535">
        <w:rPr>
          <w:rFonts w:ascii="Arial" w:hAnsi="Arial" w:cs="Arial"/>
          <w:b/>
          <w:sz w:val="20"/>
          <w:szCs w:val="20"/>
        </w:rPr>
        <w:t>osvědčení o řádném provedení a splnění příslušné referenční zakázky</w:t>
      </w:r>
      <w:r w:rsidRPr="00F33535">
        <w:rPr>
          <w:rFonts w:ascii="Arial" w:hAnsi="Arial" w:cs="Arial"/>
          <w:sz w:val="20"/>
          <w:szCs w:val="20"/>
        </w:rPr>
        <w:t xml:space="preserve"> (realizované významné stavební práce) vydané objednatelem, kdy takové osvědčení musí zahrnovat a obsahovat minimálně údaje o identifikaci každé významné stavební práce uvedené v seznamu stavebních prací</w:t>
      </w:r>
      <w:r w:rsidRPr="00B1133E">
        <w:rPr>
          <w:rFonts w:ascii="Arial" w:hAnsi="Arial" w:cs="Arial"/>
          <w:sz w:val="20"/>
          <w:szCs w:val="20"/>
        </w:rPr>
        <w:t xml:space="preserve"> a dále údaj o řádném provedení a</w:t>
      </w:r>
      <w:r w:rsidR="00092D30">
        <w:rPr>
          <w:rFonts w:ascii="Arial" w:hAnsi="Arial" w:cs="Arial"/>
          <w:sz w:val="20"/>
          <w:szCs w:val="20"/>
        </w:rPr>
        <w:t> </w:t>
      </w:r>
      <w:r w:rsidRPr="00B1133E">
        <w:rPr>
          <w:rFonts w:ascii="Arial" w:hAnsi="Arial" w:cs="Arial"/>
          <w:sz w:val="20"/>
          <w:szCs w:val="20"/>
        </w:rPr>
        <w:t xml:space="preserve">splnění příslušné stavební práce.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1DF4400C" w:rsidR="00A54D12" w:rsidRPr="00A96FD1" w:rsidRDefault="00772AD8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4D257B8B" wp14:editId="250DD013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8CF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2016295" wp14:editId="62AC1FE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ED80" id="Přímá spojnice se šipkou 3" o:spid="_x0000_s1026" type="#_x0000_t32" style="position:absolute;margin-left:14.65pt;margin-top:15.45pt;width:120.7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259E0116" w:rsidR="00A54D12" w:rsidRPr="00A96FD1" w:rsidRDefault="00772AD8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7A2FB4DC" wp14:editId="05B9026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C0450" id="Přímá spojnice se šipkou 2" o:spid="_x0000_s1026" type="#_x0000_t32" style="position:absolute;margin-left:254.65pt;margin-top:15.25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349F3B4F" w:rsidR="00744233" w:rsidRDefault="00772AD8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133A47BF" wp14:editId="4F380EDE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4DCE" id="Přímá spojnice se šipkou 1" o:spid="_x0000_s1026" type="#_x0000_t32" style="position:absolute;margin-left:254.65pt;margin-top:14.3pt;width:199.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76AF" w14:textId="17FC2B77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3E3DE2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0C5C" w14:textId="77777777" w:rsidR="004A0091" w:rsidRPr="00A96FD1" w:rsidRDefault="004A0091" w:rsidP="004A0091">
    <w:pPr>
      <w:pStyle w:val="Zhlav"/>
      <w:jc w:val="right"/>
      <w:rPr>
        <w:rFonts w:ascii="Arial" w:hAnsi="Arial" w:cs="Arial"/>
        <w:i/>
        <w:sz w:val="20"/>
        <w:szCs w:val="20"/>
      </w:rPr>
    </w:pPr>
    <w:r w:rsidRPr="00A96FD1">
      <w:rPr>
        <w:rFonts w:ascii="Arial" w:hAnsi="Arial" w:cs="Arial"/>
        <w:i/>
        <w:sz w:val="20"/>
        <w:szCs w:val="20"/>
      </w:rPr>
      <w:t xml:space="preserve">Příloha č. </w:t>
    </w:r>
    <w:r w:rsidR="00A23F3D" w:rsidRPr="00A96FD1">
      <w:rPr>
        <w:rFonts w:ascii="Arial" w:hAnsi="Arial" w:cs="Arial"/>
        <w:i/>
        <w:sz w:val="20"/>
        <w:szCs w:val="20"/>
      </w:rPr>
      <w:t>5</w:t>
    </w:r>
    <w:r w:rsidRPr="00A96FD1">
      <w:rPr>
        <w:rFonts w:ascii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86B"/>
    <w:multiLevelType w:val="hybridMultilevel"/>
    <w:tmpl w:val="9D6A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B641C"/>
    <w:multiLevelType w:val="hybridMultilevel"/>
    <w:tmpl w:val="598A613A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D5C28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B764CD"/>
    <w:multiLevelType w:val="hybridMultilevel"/>
    <w:tmpl w:val="7FE879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55D12"/>
    <w:multiLevelType w:val="hybridMultilevel"/>
    <w:tmpl w:val="6D0E43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17"/>
  </w:num>
  <w:num w:numId="14">
    <w:abstractNumId w:val="12"/>
  </w:num>
  <w:num w:numId="15">
    <w:abstractNumId w:val="18"/>
  </w:num>
  <w:num w:numId="16">
    <w:abstractNumId w:val="14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E5"/>
    <w:rsid w:val="0002726E"/>
    <w:rsid w:val="00043670"/>
    <w:rsid w:val="00055B57"/>
    <w:rsid w:val="0006569E"/>
    <w:rsid w:val="00065CA0"/>
    <w:rsid w:val="00092D30"/>
    <w:rsid w:val="000D2CDC"/>
    <w:rsid w:val="000E140D"/>
    <w:rsid w:val="000E16D3"/>
    <w:rsid w:val="000E7328"/>
    <w:rsid w:val="001175A5"/>
    <w:rsid w:val="00120C87"/>
    <w:rsid w:val="00120D2F"/>
    <w:rsid w:val="0013059A"/>
    <w:rsid w:val="0014710E"/>
    <w:rsid w:val="00175A33"/>
    <w:rsid w:val="0018207A"/>
    <w:rsid w:val="00185838"/>
    <w:rsid w:val="001C1D19"/>
    <w:rsid w:val="001C392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B0B36"/>
    <w:rsid w:val="003E1A69"/>
    <w:rsid w:val="003E3DE2"/>
    <w:rsid w:val="004074F8"/>
    <w:rsid w:val="00414D7B"/>
    <w:rsid w:val="00431A67"/>
    <w:rsid w:val="00437735"/>
    <w:rsid w:val="00466AB4"/>
    <w:rsid w:val="004A0091"/>
    <w:rsid w:val="004A5355"/>
    <w:rsid w:val="004D5C9B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72AD8"/>
    <w:rsid w:val="00795D7B"/>
    <w:rsid w:val="007B3206"/>
    <w:rsid w:val="007F0B5A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63240"/>
    <w:rsid w:val="00994E6D"/>
    <w:rsid w:val="009D5FD1"/>
    <w:rsid w:val="009E7EF6"/>
    <w:rsid w:val="00A139C4"/>
    <w:rsid w:val="00A13E49"/>
    <w:rsid w:val="00A16C61"/>
    <w:rsid w:val="00A23F3D"/>
    <w:rsid w:val="00A54D12"/>
    <w:rsid w:val="00A90080"/>
    <w:rsid w:val="00A96FD1"/>
    <w:rsid w:val="00AB6082"/>
    <w:rsid w:val="00AB6F17"/>
    <w:rsid w:val="00AD077E"/>
    <w:rsid w:val="00AD28A7"/>
    <w:rsid w:val="00AE3C24"/>
    <w:rsid w:val="00B03D33"/>
    <w:rsid w:val="00B1133E"/>
    <w:rsid w:val="00B93C9F"/>
    <w:rsid w:val="00BB1CE4"/>
    <w:rsid w:val="00BD61C2"/>
    <w:rsid w:val="00BD7F8E"/>
    <w:rsid w:val="00C2525E"/>
    <w:rsid w:val="00C343E6"/>
    <w:rsid w:val="00C6375D"/>
    <w:rsid w:val="00C7673C"/>
    <w:rsid w:val="00CA332A"/>
    <w:rsid w:val="00CA74A7"/>
    <w:rsid w:val="00CB1D8C"/>
    <w:rsid w:val="00CB588D"/>
    <w:rsid w:val="00CB7180"/>
    <w:rsid w:val="00CE4CBA"/>
    <w:rsid w:val="00CF0D15"/>
    <w:rsid w:val="00D04DFC"/>
    <w:rsid w:val="00D34F32"/>
    <w:rsid w:val="00D57F8E"/>
    <w:rsid w:val="00D60A27"/>
    <w:rsid w:val="00DA33EC"/>
    <w:rsid w:val="00DA5D41"/>
    <w:rsid w:val="00DC5FE0"/>
    <w:rsid w:val="00DE5F17"/>
    <w:rsid w:val="00E06CD3"/>
    <w:rsid w:val="00E11D01"/>
    <w:rsid w:val="00E22078"/>
    <w:rsid w:val="00E61453"/>
    <w:rsid w:val="00E71562"/>
    <w:rsid w:val="00EB7DC5"/>
    <w:rsid w:val="00EE39A0"/>
    <w:rsid w:val="00F33535"/>
    <w:rsid w:val="00F471C8"/>
    <w:rsid w:val="00F800BE"/>
    <w:rsid w:val="00F9349D"/>
    <w:rsid w:val="00FA1A6D"/>
    <w:rsid w:val="00FB4915"/>
    <w:rsid w:val="00F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customStyle="1" w:styleId="Normln11">
    <w:name w:val="Normální11"/>
    <w:uiPriority w:val="99"/>
    <w:rsid w:val="00C6375D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09225-0B47-4859-83FE-E6497C35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704</Words>
  <Characters>5291</Characters>
  <Application>Microsoft Office Word</Application>
  <DocSecurity>0</DocSecurity>
  <Lines>44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17</cp:revision>
  <cp:lastPrinted>2025-08-26T10:38:00Z</cp:lastPrinted>
  <dcterms:created xsi:type="dcterms:W3CDTF">2025-03-11T13:24:00Z</dcterms:created>
  <dcterms:modified xsi:type="dcterms:W3CDTF">2025-08-26T10:39:00Z</dcterms:modified>
</cp:coreProperties>
</file>