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4B" w:rsidRDefault="00833D4B" w:rsidP="005832AD">
      <w:pPr>
        <w:jc w:val="center"/>
        <w:rPr>
          <w:rFonts w:ascii="Arial" w:hAnsi="Arial" w:cs="Arial"/>
          <w:b/>
          <w:sz w:val="36"/>
          <w:szCs w:val="36"/>
        </w:rPr>
      </w:pPr>
    </w:p>
    <w:p w:rsidR="004F0DE3" w:rsidRPr="004F0DE3" w:rsidRDefault="004F0DE3" w:rsidP="005832AD">
      <w:pPr>
        <w:jc w:val="center"/>
        <w:rPr>
          <w:rFonts w:ascii="Arial" w:hAnsi="Arial" w:cs="Arial"/>
          <w:b/>
          <w:sz w:val="36"/>
          <w:szCs w:val="36"/>
        </w:rPr>
      </w:pPr>
      <w:r w:rsidRPr="004F0DE3">
        <w:rPr>
          <w:rFonts w:ascii="Arial" w:hAnsi="Arial" w:cs="Arial"/>
          <w:b/>
          <w:sz w:val="36"/>
          <w:szCs w:val="36"/>
        </w:rPr>
        <w:t xml:space="preserve">Rámcová </w:t>
      </w:r>
      <w:r w:rsidR="00955EF9">
        <w:rPr>
          <w:rFonts w:ascii="Arial" w:hAnsi="Arial" w:cs="Arial"/>
          <w:b/>
          <w:sz w:val="36"/>
          <w:szCs w:val="36"/>
        </w:rPr>
        <w:t>dohoda</w:t>
      </w:r>
      <w:r w:rsidRPr="004F0DE3">
        <w:rPr>
          <w:rFonts w:ascii="Arial" w:hAnsi="Arial" w:cs="Arial"/>
          <w:b/>
          <w:sz w:val="36"/>
          <w:szCs w:val="36"/>
        </w:rPr>
        <w:t xml:space="preserve"> </w:t>
      </w:r>
    </w:p>
    <w:p w:rsidR="004F0DE3" w:rsidRPr="004F0DE3" w:rsidRDefault="004F0DE3" w:rsidP="005832AD">
      <w:pPr>
        <w:jc w:val="center"/>
        <w:rPr>
          <w:rFonts w:ascii="Arial" w:hAnsi="Arial" w:cs="Arial"/>
          <w:sz w:val="22"/>
          <w:szCs w:val="22"/>
        </w:rPr>
      </w:pPr>
    </w:p>
    <w:p w:rsidR="005832AD" w:rsidRPr="004F0DE3" w:rsidRDefault="003131A7" w:rsidP="005832AD">
      <w:pPr>
        <w:jc w:val="center"/>
        <w:rPr>
          <w:rFonts w:ascii="Arial" w:hAnsi="Arial" w:cs="Arial"/>
          <w:sz w:val="22"/>
          <w:szCs w:val="22"/>
        </w:rPr>
      </w:pPr>
      <w:r>
        <w:rPr>
          <w:rFonts w:ascii="Arial" w:hAnsi="Arial" w:cs="Arial"/>
          <w:sz w:val="22"/>
          <w:szCs w:val="22"/>
        </w:rPr>
        <w:t xml:space="preserve">uzavřená dle </w:t>
      </w:r>
      <w:r w:rsidR="004F0DE3" w:rsidRPr="004F0DE3">
        <w:rPr>
          <w:rFonts w:ascii="Arial" w:hAnsi="Arial" w:cs="Arial"/>
          <w:sz w:val="22"/>
          <w:szCs w:val="22"/>
        </w:rPr>
        <w:t>ustanovení § 131 a následujících zákona č. 134/2016 Sb.</w:t>
      </w:r>
      <w:r>
        <w:rPr>
          <w:rFonts w:ascii="Arial" w:hAnsi="Arial" w:cs="Arial"/>
          <w:sz w:val="22"/>
          <w:szCs w:val="22"/>
        </w:rPr>
        <w:t>,</w:t>
      </w:r>
      <w:r w:rsidR="004F0DE3" w:rsidRPr="004F0DE3">
        <w:rPr>
          <w:rFonts w:ascii="Arial" w:hAnsi="Arial" w:cs="Arial"/>
          <w:sz w:val="22"/>
          <w:szCs w:val="22"/>
        </w:rPr>
        <w:t xml:space="preserve"> o zadávání veřejných zakázek </w:t>
      </w:r>
      <w:r>
        <w:rPr>
          <w:rFonts w:ascii="Arial" w:hAnsi="Arial" w:cs="Arial"/>
          <w:sz w:val="22"/>
          <w:szCs w:val="22"/>
        </w:rPr>
        <w:t xml:space="preserve">a dle </w:t>
      </w:r>
      <w:r w:rsidR="00AF1F01" w:rsidRPr="00AF1F01">
        <w:rPr>
          <w:rFonts w:ascii="Arial" w:hAnsi="Arial" w:cs="Arial"/>
          <w:sz w:val="22"/>
          <w:szCs w:val="22"/>
        </w:rPr>
        <w:t xml:space="preserve">§ 1746 odst. 2 a následujících zákona č. 89/2012 Sb., občanský zákoník, v platném a účinném znění </w:t>
      </w:r>
      <w:r w:rsidR="004F0DE3" w:rsidRPr="004F0DE3">
        <w:rPr>
          <w:rFonts w:ascii="Arial" w:hAnsi="Arial" w:cs="Arial"/>
          <w:sz w:val="22"/>
          <w:szCs w:val="22"/>
        </w:rPr>
        <w:t>na akci:</w:t>
      </w:r>
    </w:p>
    <w:p w:rsidR="004F0DE3" w:rsidRPr="004F0DE3" w:rsidRDefault="004F0DE3" w:rsidP="005832AD">
      <w:pPr>
        <w:jc w:val="center"/>
        <w:rPr>
          <w:rFonts w:ascii="Arial" w:hAnsi="Arial" w:cs="Arial"/>
          <w:sz w:val="22"/>
          <w:szCs w:val="22"/>
        </w:rPr>
      </w:pPr>
    </w:p>
    <w:p w:rsidR="004F0DE3" w:rsidRDefault="004F0DE3" w:rsidP="005832AD">
      <w:pPr>
        <w:jc w:val="center"/>
        <w:rPr>
          <w:rFonts w:ascii="Arial" w:hAnsi="Arial" w:cs="Arial"/>
          <w:b/>
          <w:sz w:val="36"/>
          <w:szCs w:val="36"/>
        </w:rPr>
      </w:pPr>
      <w:r w:rsidRPr="004F0DE3">
        <w:rPr>
          <w:rFonts w:ascii="Arial" w:hAnsi="Arial" w:cs="Arial"/>
          <w:b/>
          <w:sz w:val="36"/>
          <w:szCs w:val="36"/>
        </w:rPr>
        <w:t>„Dodávky posypové soli 20</w:t>
      </w:r>
      <w:r w:rsidR="00AC0D9A">
        <w:rPr>
          <w:rFonts w:ascii="Arial" w:hAnsi="Arial" w:cs="Arial"/>
          <w:b/>
          <w:sz w:val="36"/>
          <w:szCs w:val="36"/>
        </w:rPr>
        <w:t>21</w:t>
      </w:r>
      <w:r w:rsidRPr="004F0DE3">
        <w:rPr>
          <w:rFonts w:ascii="Arial" w:hAnsi="Arial" w:cs="Arial"/>
          <w:b/>
          <w:sz w:val="36"/>
          <w:szCs w:val="36"/>
        </w:rPr>
        <w:t>-202</w:t>
      </w:r>
      <w:r w:rsidR="00AC0D9A">
        <w:rPr>
          <w:rFonts w:ascii="Arial" w:hAnsi="Arial" w:cs="Arial"/>
          <w:b/>
          <w:sz w:val="36"/>
          <w:szCs w:val="36"/>
        </w:rPr>
        <w:t>4</w:t>
      </w:r>
      <w:r w:rsidRPr="004F0DE3">
        <w:rPr>
          <w:rFonts w:ascii="Arial" w:hAnsi="Arial" w:cs="Arial"/>
          <w:b/>
          <w:sz w:val="36"/>
          <w:szCs w:val="36"/>
        </w:rPr>
        <w:t>“</w:t>
      </w:r>
    </w:p>
    <w:p w:rsidR="00833D4B" w:rsidRDefault="00833D4B" w:rsidP="005832AD">
      <w:pPr>
        <w:jc w:val="center"/>
        <w:rPr>
          <w:rFonts w:ascii="Arial" w:hAnsi="Arial" w:cs="Arial"/>
          <w:b/>
          <w:sz w:val="36"/>
          <w:szCs w:val="36"/>
        </w:rPr>
      </w:pPr>
    </w:p>
    <w:p w:rsidR="00833D4B" w:rsidRPr="004F0DE3" w:rsidRDefault="00833D4B" w:rsidP="005832AD">
      <w:pPr>
        <w:jc w:val="center"/>
        <w:rPr>
          <w:rFonts w:ascii="Arial" w:hAnsi="Arial" w:cs="Arial"/>
          <w:b/>
          <w:sz w:val="36"/>
          <w:szCs w:val="36"/>
        </w:rPr>
      </w:pPr>
    </w:p>
    <w:p w:rsidR="004F0DE3" w:rsidRDefault="004F0DE3" w:rsidP="005832AD">
      <w:pPr>
        <w:jc w:val="center"/>
        <w:rPr>
          <w:rFonts w:ascii="Arial" w:hAnsi="Arial" w:cs="Arial"/>
          <w:sz w:val="22"/>
          <w:szCs w:val="22"/>
        </w:rPr>
      </w:pPr>
    </w:p>
    <w:p w:rsidR="004F0DE3" w:rsidRPr="004F0DE3" w:rsidRDefault="004F0DE3" w:rsidP="005832AD">
      <w:pPr>
        <w:jc w:val="center"/>
        <w:rPr>
          <w:rFonts w:ascii="Arial" w:hAnsi="Arial" w:cs="Arial"/>
          <w:b/>
          <w:sz w:val="22"/>
          <w:szCs w:val="22"/>
        </w:rPr>
      </w:pPr>
      <w:r w:rsidRPr="004F0DE3">
        <w:rPr>
          <w:rFonts w:ascii="Arial" w:hAnsi="Arial" w:cs="Arial"/>
          <w:b/>
          <w:sz w:val="22"/>
          <w:szCs w:val="22"/>
        </w:rPr>
        <w:t>I.</w:t>
      </w:r>
    </w:p>
    <w:p w:rsidR="004F0DE3" w:rsidRPr="004F0DE3" w:rsidRDefault="004F0DE3" w:rsidP="00833D4B">
      <w:pPr>
        <w:spacing w:after="240"/>
        <w:jc w:val="center"/>
        <w:rPr>
          <w:rFonts w:ascii="Arial" w:hAnsi="Arial" w:cs="Arial"/>
          <w:b/>
          <w:sz w:val="22"/>
          <w:szCs w:val="22"/>
        </w:rPr>
      </w:pPr>
      <w:r w:rsidRPr="004F0DE3">
        <w:rPr>
          <w:rFonts w:ascii="Arial" w:hAnsi="Arial" w:cs="Arial"/>
          <w:b/>
          <w:sz w:val="22"/>
          <w:szCs w:val="22"/>
        </w:rPr>
        <w:t>Smluvní strany</w:t>
      </w:r>
    </w:p>
    <w:p w:rsidR="0071435E" w:rsidRPr="004F0DE3" w:rsidRDefault="004F6DFC" w:rsidP="0071435E">
      <w:pPr>
        <w:rPr>
          <w:rFonts w:ascii="Arial" w:hAnsi="Arial" w:cs="Arial"/>
          <w:b/>
          <w:sz w:val="22"/>
          <w:szCs w:val="22"/>
        </w:rPr>
      </w:pPr>
      <w:r>
        <w:rPr>
          <w:rFonts w:ascii="Arial" w:hAnsi="Arial" w:cs="Arial"/>
          <w:b/>
          <w:sz w:val="22"/>
          <w:szCs w:val="22"/>
        </w:rPr>
        <w:t>Kupující</w:t>
      </w:r>
      <w:r w:rsidR="0071435E" w:rsidRPr="004F0DE3">
        <w:rPr>
          <w:rFonts w:ascii="Arial" w:hAnsi="Arial" w:cs="Arial"/>
          <w:b/>
          <w:sz w:val="22"/>
          <w:szCs w:val="22"/>
        </w:rPr>
        <w:t xml:space="preserve">: </w:t>
      </w:r>
      <w:r w:rsidR="0071435E">
        <w:rPr>
          <w:rFonts w:ascii="Arial" w:hAnsi="Arial" w:cs="Arial"/>
          <w:b/>
          <w:sz w:val="22"/>
          <w:szCs w:val="22"/>
        </w:rPr>
        <w:tab/>
      </w:r>
      <w:r w:rsidR="0071435E">
        <w:rPr>
          <w:rFonts w:ascii="Arial" w:hAnsi="Arial" w:cs="Arial"/>
          <w:b/>
          <w:sz w:val="22"/>
          <w:szCs w:val="22"/>
        </w:rPr>
        <w:tab/>
      </w:r>
      <w:r w:rsidR="0071435E" w:rsidRPr="004F0DE3">
        <w:rPr>
          <w:rFonts w:ascii="Arial" w:hAnsi="Arial" w:cs="Arial"/>
          <w:b/>
          <w:sz w:val="22"/>
          <w:szCs w:val="22"/>
        </w:rPr>
        <w:t>Technické služby Trutnov s.r.o.</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Pr="004F0DE3">
        <w:rPr>
          <w:rFonts w:ascii="Arial" w:hAnsi="Arial" w:cs="Arial"/>
          <w:sz w:val="22"/>
          <w:szCs w:val="22"/>
        </w:rPr>
        <w:t>Šikmá 371, 541 03 Trutnov 3</w:t>
      </w:r>
    </w:p>
    <w:p w:rsidR="0071435E" w:rsidRPr="004F0DE3" w:rsidRDefault="0071435E" w:rsidP="0071435E">
      <w:pPr>
        <w:rPr>
          <w:rFonts w:ascii="Arial" w:hAnsi="Arial" w:cs="Arial"/>
          <w:sz w:val="22"/>
          <w:szCs w:val="22"/>
        </w:rPr>
      </w:pPr>
      <w:r w:rsidRPr="004F0DE3">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4F0DE3">
        <w:rPr>
          <w:rFonts w:ascii="Arial" w:hAnsi="Arial" w:cs="Arial"/>
          <w:sz w:val="22"/>
          <w:szCs w:val="22"/>
        </w:rPr>
        <w:t xml:space="preserve"> 259 68 084</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sidRPr="004F0DE3">
        <w:rPr>
          <w:rFonts w:ascii="Arial" w:hAnsi="Arial" w:cs="Arial"/>
          <w:sz w:val="22"/>
          <w:szCs w:val="22"/>
        </w:rPr>
        <w:t>CZ 25968084</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zastoupen: </w:t>
      </w:r>
      <w:r>
        <w:rPr>
          <w:rFonts w:ascii="Arial" w:hAnsi="Arial" w:cs="Arial"/>
          <w:sz w:val="22"/>
          <w:szCs w:val="22"/>
        </w:rPr>
        <w:tab/>
      </w:r>
      <w:r>
        <w:rPr>
          <w:rFonts w:ascii="Arial" w:hAnsi="Arial" w:cs="Arial"/>
          <w:sz w:val="22"/>
          <w:szCs w:val="22"/>
        </w:rPr>
        <w:tab/>
      </w:r>
      <w:r w:rsidRPr="004F0DE3">
        <w:rPr>
          <w:rFonts w:ascii="Arial" w:hAnsi="Arial" w:cs="Arial"/>
          <w:sz w:val="22"/>
          <w:szCs w:val="22"/>
        </w:rPr>
        <w:t xml:space="preserve">Ing. Lumírem </w:t>
      </w:r>
      <w:proofErr w:type="spellStart"/>
      <w:r w:rsidRPr="004F0DE3">
        <w:rPr>
          <w:rFonts w:ascii="Arial" w:hAnsi="Arial" w:cs="Arial"/>
          <w:sz w:val="22"/>
          <w:szCs w:val="22"/>
        </w:rPr>
        <w:t>Labíkem</w:t>
      </w:r>
      <w:proofErr w:type="spellEnd"/>
      <w:r>
        <w:rPr>
          <w:rFonts w:ascii="Arial" w:hAnsi="Arial" w:cs="Arial"/>
          <w:sz w:val="22"/>
          <w:szCs w:val="22"/>
        </w:rPr>
        <w:t>, jednatelem</w:t>
      </w:r>
    </w:p>
    <w:p w:rsidR="0071435E" w:rsidRDefault="0071435E" w:rsidP="0071435E">
      <w:pPr>
        <w:rPr>
          <w:rFonts w:ascii="Arial" w:hAnsi="Arial" w:cs="Arial"/>
          <w:sz w:val="22"/>
          <w:szCs w:val="22"/>
        </w:rPr>
      </w:pPr>
      <w:r w:rsidRPr="004F0DE3">
        <w:rPr>
          <w:rFonts w:ascii="Arial" w:hAnsi="Arial" w:cs="Arial"/>
          <w:sz w:val="22"/>
          <w:szCs w:val="22"/>
        </w:rPr>
        <w:t xml:space="preserve">k jednání ve věcech </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obchodních pověřen: </w:t>
      </w:r>
      <w:r>
        <w:rPr>
          <w:rFonts w:ascii="Arial" w:hAnsi="Arial" w:cs="Arial"/>
          <w:sz w:val="22"/>
          <w:szCs w:val="22"/>
        </w:rPr>
        <w:tab/>
      </w:r>
      <w:r w:rsidRPr="004F0DE3">
        <w:rPr>
          <w:rFonts w:ascii="Arial" w:hAnsi="Arial" w:cs="Arial"/>
          <w:sz w:val="22"/>
          <w:szCs w:val="22"/>
        </w:rPr>
        <w:t xml:space="preserve">Ing. Lumír </w:t>
      </w:r>
      <w:proofErr w:type="spellStart"/>
      <w:r w:rsidRPr="004F0DE3">
        <w:rPr>
          <w:rFonts w:ascii="Arial" w:hAnsi="Arial" w:cs="Arial"/>
          <w:sz w:val="22"/>
          <w:szCs w:val="22"/>
        </w:rPr>
        <w:t>Labík</w:t>
      </w:r>
      <w:proofErr w:type="spellEnd"/>
      <w:r w:rsidR="00AF1F01">
        <w:rPr>
          <w:rFonts w:ascii="Arial" w:hAnsi="Arial" w:cs="Arial"/>
          <w:sz w:val="22"/>
          <w:szCs w:val="22"/>
        </w:rPr>
        <w:t>, jednatel</w:t>
      </w:r>
    </w:p>
    <w:p w:rsidR="0071435E" w:rsidRDefault="0071435E" w:rsidP="0071435E">
      <w:pPr>
        <w:rPr>
          <w:rFonts w:ascii="Arial" w:hAnsi="Arial" w:cs="Arial"/>
          <w:sz w:val="22"/>
          <w:szCs w:val="22"/>
        </w:rPr>
      </w:pPr>
      <w:r w:rsidRPr="004F0DE3">
        <w:rPr>
          <w:rFonts w:ascii="Arial" w:hAnsi="Arial" w:cs="Arial"/>
          <w:sz w:val="22"/>
          <w:szCs w:val="22"/>
        </w:rPr>
        <w:t xml:space="preserve">k jednání ve věcech </w:t>
      </w:r>
    </w:p>
    <w:p w:rsidR="0071435E" w:rsidRPr="004F0DE3" w:rsidRDefault="0071435E" w:rsidP="0071435E">
      <w:pPr>
        <w:rPr>
          <w:rFonts w:ascii="Arial" w:hAnsi="Arial" w:cs="Arial"/>
          <w:sz w:val="22"/>
          <w:szCs w:val="22"/>
        </w:rPr>
      </w:pPr>
      <w:r w:rsidRPr="004F0DE3">
        <w:rPr>
          <w:rFonts w:ascii="Arial" w:hAnsi="Arial" w:cs="Arial"/>
          <w:sz w:val="22"/>
          <w:szCs w:val="22"/>
        </w:rPr>
        <w:t>technických pověřen: Miroslav Hejna</w:t>
      </w:r>
      <w:r w:rsidR="00E0356B">
        <w:rPr>
          <w:rFonts w:ascii="Arial" w:hAnsi="Arial" w:cs="Arial"/>
          <w:sz w:val="22"/>
          <w:szCs w:val="22"/>
        </w:rPr>
        <w:t xml:space="preserve">, </w:t>
      </w:r>
      <w:r w:rsidR="00E0356B" w:rsidRPr="00E0356B">
        <w:rPr>
          <w:rFonts w:ascii="Arial" w:hAnsi="Arial" w:cs="Arial"/>
          <w:sz w:val="22"/>
          <w:szCs w:val="22"/>
        </w:rPr>
        <w:t>tel.: 603 863 020, e-mail: hejna@tstrutnov.cz</w:t>
      </w:r>
    </w:p>
    <w:p w:rsidR="0071435E" w:rsidRPr="004F0DE3" w:rsidRDefault="0071435E" w:rsidP="0071435E">
      <w:pPr>
        <w:rPr>
          <w:rFonts w:ascii="Arial" w:hAnsi="Arial" w:cs="Arial"/>
          <w:sz w:val="22"/>
          <w:szCs w:val="22"/>
        </w:rPr>
      </w:pPr>
      <w:r w:rsidRPr="004F0DE3">
        <w:rPr>
          <w:rFonts w:ascii="Arial" w:hAnsi="Arial" w:cs="Arial"/>
          <w:sz w:val="22"/>
          <w:szCs w:val="22"/>
        </w:rPr>
        <w:t xml:space="preserve">Bankovní spojení: </w:t>
      </w:r>
      <w:r>
        <w:rPr>
          <w:rFonts w:ascii="Arial" w:hAnsi="Arial" w:cs="Arial"/>
          <w:sz w:val="22"/>
          <w:szCs w:val="22"/>
        </w:rPr>
        <w:tab/>
      </w:r>
      <w:r w:rsidRPr="004F0DE3">
        <w:rPr>
          <w:rFonts w:ascii="Arial" w:hAnsi="Arial" w:cs="Arial"/>
          <w:sz w:val="22"/>
          <w:szCs w:val="22"/>
        </w:rPr>
        <w:t xml:space="preserve">KB Trutnov, </w:t>
      </w:r>
      <w:proofErr w:type="spellStart"/>
      <w:proofErr w:type="gramStart"/>
      <w:r w:rsidRPr="004F0DE3">
        <w:rPr>
          <w:rFonts w:ascii="Arial" w:hAnsi="Arial" w:cs="Arial"/>
          <w:sz w:val="22"/>
          <w:szCs w:val="22"/>
        </w:rPr>
        <w:t>č.ú</w:t>
      </w:r>
      <w:proofErr w:type="spellEnd"/>
      <w:r w:rsidRPr="004F0DE3">
        <w:rPr>
          <w:rFonts w:ascii="Arial" w:hAnsi="Arial" w:cs="Arial"/>
          <w:sz w:val="22"/>
          <w:szCs w:val="22"/>
        </w:rPr>
        <w:t>.:</w:t>
      </w:r>
      <w:proofErr w:type="gramEnd"/>
      <w:r w:rsidRPr="004F0DE3">
        <w:rPr>
          <w:rFonts w:ascii="Arial" w:hAnsi="Arial" w:cs="Arial"/>
          <w:sz w:val="22"/>
          <w:szCs w:val="22"/>
        </w:rPr>
        <w:t xml:space="preserve"> 790 564 0207/0100.</w:t>
      </w:r>
    </w:p>
    <w:p w:rsidR="0071435E" w:rsidRDefault="0071435E" w:rsidP="0071435E">
      <w:pPr>
        <w:rPr>
          <w:rFonts w:ascii="Arial" w:hAnsi="Arial" w:cs="Arial"/>
          <w:sz w:val="22"/>
          <w:szCs w:val="22"/>
        </w:rPr>
      </w:pPr>
    </w:p>
    <w:p w:rsidR="0071435E" w:rsidRPr="004F0DE3" w:rsidRDefault="0071435E" w:rsidP="0071435E">
      <w:pPr>
        <w:rPr>
          <w:rFonts w:ascii="Arial" w:hAnsi="Arial" w:cs="Arial"/>
          <w:b/>
          <w:sz w:val="22"/>
          <w:szCs w:val="22"/>
        </w:rPr>
      </w:pPr>
      <w:r w:rsidRPr="004F0DE3">
        <w:rPr>
          <w:rFonts w:ascii="Arial" w:hAnsi="Arial" w:cs="Arial"/>
          <w:b/>
          <w:sz w:val="22"/>
          <w:szCs w:val="22"/>
        </w:rPr>
        <w:t>a</w:t>
      </w:r>
    </w:p>
    <w:p w:rsidR="0071435E" w:rsidRDefault="0071435E" w:rsidP="0071435E">
      <w:pPr>
        <w:rPr>
          <w:rFonts w:ascii="Arial" w:hAnsi="Arial" w:cs="Arial"/>
          <w:sz w:val="22"/>
          <w:szCs w:val="22"/>
        </w:rPr>
      </w:pPr>
    </w:p>
    <w:p w:rsidR="005832AD" w:rsidRPr="004F0DE3" w:rsidRDefault="004F6DFC" w:rsidP="005832AD">
      <w:pPr>
        <w:rPr>
          <w:rFonts w:ascii="Arial" w:hAnsi="Arial" w:cs="Arial"/>
          <w:b/>
          <w:color w:val="FF0000"/>
          <w:sz w:val="22"/>
          <w:szCs w:val="22"/>
        </w:rPr>
      </w:pPr>
      <w:r>
        <w:rPr>
          <w:rFonts w:ascii="Arial" w:hAnsi="Arial" w:cs="Arial"/>
          <w:b/>
          <w:color w:val="FF0000"/>
          <w:sz w:val="22"/>
          <w:szCs w:val="22"/>
        </w:rPr>
        <w:t>Prodávající</w:t>
      </w:r>
      <w:r w:rsidR="00C4615A">
        <w:rPr>
          <w:rFonts w:ascii="Arial" w:hAnsi="Arial" w:cs="Arial"/>
          <w:b/>
          <w:color w:val="FF0000"/>
          <w:sz w:val="22"/>
          <w:szCs w:val="22"/>
        </w:rPr>
        <w:t>:</w:t>
      </w:r>
      <w:r w:rsidR="004F0DE3" w:rsidRPr="004F0DE3">
        <w:rPr>
          <w:rFonts w:ascii="Arial" w:hAnsi="Arial" w:cs="Arial"/>
          <w:b/>
          <w:color w:val="FF0000"/>
          <w:sz w:val="22"/>
          <w:szCs w:val="22"/>
        </w:rPr>
        <w:tab/>
      </w:r>
      <w:r w:rsidR="005832AD" w:rsidRPr="004F0DE3">
        <w:rPr>
          <w:rFonts w:ascii="Arial" w:hAnsi="Arial" w:cs="Arial"/>
          <w:b/>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se sídlem:  </w:t>
      </w:r>
      <w:r w:rsidRPr="004F0DE3">
        <w:rPr>
          <w:rFonts w:ascii="Arial" w:hAnsi="Arial" w:cs="Arial"/>
          <w:color w:val="FF0000"/>
          <w:sz w:val="22"/>
          <w:szCs w:val="22"/>
        </w:rPr>
        <w:tab/>
      </w:r>
      <w:r w:rsidRPr="004F0DE3">
        <w:rPr>
          <w:rFonts w:ascii="Arial" w:hAnsi="Arial" w:cs="Arial"/>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IČ: </w:t>
      </w:r>
      <w:r w:rsidRPr="004F0DE3">
        <w:rPr>
          <w:rFonts w:ascii="Arial" w:hAnsi="Arial" w:cs="Arial"/>
          <w:color w:val="FF0000"/>
          <w:sz w:val="22"/>
          <w:szCs w:val="22"/>
        </w:rPr>
        <w:tab/>
      </w:r>
      <w:r w:rsidRPr="004F0DE3">
        <w:rPr>
          <w:rFonts w:ascii="Arial" w:hAnsi="Arial" w:cs="Arial"/>
          <w:color w:val="FF0000"/>
          <w:sz w:val="22"/>
          <w:szCs w:val="22"/>
        </w:rPr>
        <w:tab/>
      </w:r>
      <w:r w:rsidRPr="004F0DE3">
        <w:rPr>
          <w:rFonts w:ascii="Arial" w:hAnsi="Arial" w:cs="Arial"/>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DIČ: </w:t>
      </w:r>
      <w:r w:rsidRPr="004F0DE3">
        <w:rPr>
          <w:rFonts w:ascii="Arial" w:hAnsi="Arial" w:cs="Arial"/>
          <w:color w:val="FF0000"/>
          <w:sz w:val="22"/>
          <w:szCs w:val="22"/>
        </w:rPr>
        <w:tab/>
      </w:r>
      <w:r w:rsidRPr="004F0DE3">
        <w:rPr>
          <w:rFonts w:ascii="Arial" w:hAnsi="Arial" w:cs="Arial"/>
          <w:color w:val="FF0000"/>
          <w:sz w:val="22"/>
          <w:szCs w:val="22"/>
        </w:rPr>
        <w:tab/>
      </w:r>
      <w:r w:rsidRPr="004F0DE3">
        <w:rPr>
          <w:rFonts w:ascii="Arial" w:hAnsi="Arial" w:cs="Arial"/>
          <w:color w:val="FF0000"/>
          <w:sz w:val="22"/>
          <w:szCs w:val="22"/>
        </w:rPr>
        <w:tab/>
        <w:t>………………………………….</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zastoupen:</w:t>
      </w:r>
      <w:r w:rsidR="004F0DE3" w:rsidRPr="004F0DE3">
        <w:rPr>
          <w:rFonts w:ascii="Arial" w:hAnsi="Arial" w:cs="Arial"/>
          <w:color w:val="FF0000"/>
          <w:sz w:val="22"/>
          <w:szCs w:val="22"/>
        </w:rPr>
        <w:tab/>
      </w:r>
      <w:r w:rsidR="004F0DE3" w:rsidRPr="004F0DE3">
        <w:rPr>
          <w:rFonts w:ascii="Arial" w:hAnsi="Arial" w:cs="Arial"/>
          <w:color w:val="FF0000"/>
          <w:sz w:val="22"/>
          <w:szCs w:val="22"/>
        </w:rPr>
        <w:tab/>
        <w:t>………………………………….</w:t>
      </w:r>
      <w:r w:rsidRPr="004F0DE3">
        <w:rPr>
          <w:rFonts w:ascii="Arial" w:hAnsi="Arial" w:cs="Arial"/>
          <w:color w:val="FF0000"/>
          <w:sz w:val="22"/>
          <w:szCs w:val="22"/>
        </w:rPr>
        <w:t xml:space="preserve">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k jednání ve věcech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obchodních pověřen:</w:t>
      </w:r>
      <w:r w:rsidRPr="004F0DE3">
        <w:rPr>
          <w:rFonts w:ascii="Arial" w:hAnsi="Arial" w:cs="Arial"/>
          <w:color w:val="FF0000"/>
          <w:sz w:val="22"/>
          <w:szCs w:val="22"/>
        </w:rPr>
        <w:tab/>
        <w:t xml:space="preserve">………………………………….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k jednání ve věcech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technických pověřen: ………………………………….</w:t>
      </w:r>
    </w:p>
    <w:p w:rsidR="005832AD" w:rsidRPr="004F0DE3" w:rsidRDefault="005832AD" w:rsidP="005832AD">
      <w:pPr>
        <w:rPr>
          <w:rFonts w:ascii="Arial" w:hAnsi="Arial" w:cs="Arial"/>
          <w:color w:val="FF0000"/>
          <w:sz w:val="22"/>
          <w:szCs w:val="22"/>
        </w:rPr>
      </w:pPr>
      <w:r w:rsidRPr="004F0DE3">
        <w:rPr>
          <w:rFonts w:ascii="Arial" w:hAnsi="Arial" w:cs="Arial"/>
          <w:color w:val="FF0000"/>
          <w:sz w:val="22"/>
          <w:szCs w:val="22"/>
        </w:rPr>
        <w:t xml:space="preserve">Bankovní spojení: </w:t>
      </w:r>
      <w:r w:rsidRPr="004F0DE3">
        <w:rPr>
          <w:rFonts w:ascii="Arial" w:hAnsi="Arial" w:cs="Arial"/>
          <w:color w:val="FF0000"/>
          <w:sz w:val="22"/>
          <w:szCs w:val="22"/>
        </w:rPr>
        <w:tab/>
        <w:t>………………………………….</w:t>
      </w:r>
    </w:p>
    <w:p w:rsidR="00602283" w:rsidRPr="004F0DE3" w:rsidRDefault="00602283" w:rsidP="005832AD">
      <w:pPr>
        <w:rPr>
          <w:rFonts w:ascii="Arial" w:hAnsi="Arial" w:cs="Arial"/>
          <w:sz w:val="22"/>
          <w:szCs w:val="22"/>
        </w:rPr>
      </w:pPr>
    </w:p>
    <w:p w:rsidR="005832AD" w:rsidRPr="004F0DE3" w:rsidRDefault="005832AD" w:rsidP="005832AD">
      <w:pPr>
        <w:rPr>
          <w:rFonts w:ascii="Arial" w:hAnsi="Arial" w:cs="Arial"/>
          <w:b/>
          <w:sz w:val="22"/>
          <w:szCs w:val="22"/>
        </w:rPr>
      </w:pPr>
    </w:p>
    <w:p w:rsidR="00602283" w:rsidRDefault="00602283" w:rsidP="005832AD">
      <w:pPr>
        <w:rPr>
          <w:rFonts w:ascii="Arial" w:hAnsi="Arial" w:cs="Arial"/>
          <w:sz w:val="22"/>
          <w:szCs w:val="22"/>
        </w:rPr>
      </w:pPr>
    </w:p>
    <w:p w:rsidR="004F0DE3" w:rsidRDefault="004F0DE3" w:rsidP="00647D8C">
      <w:pPr>
        <w:jc w:val="both"/>
        <w:rPr>
          <w:rFonts w:ascii="Arial" w:hAnsi="Arial" w:cs="Arial"/>
          <w:sz w:val="22"/>
          <w:szCs w:val="22"/>
        </w:rPr>
      </w:pPr>
      <w:r>
        <w:rPr>
          <w:rFonts w:ascii="Arial" w:hAnsi="Arial" w:cs="Arial"/>
          <w:sz w:val="22"/>
          <w:szCs w:val="22"/>
        </w:rPr>
        <w:t xml:space="preserve">Zástupci ve věcech smluvních prohlašují, že jsou oprávněni strany této dohody zastupovat, je bez omezení zavazovat, zejména tuto </w:t>
      </w:r>
      <w:r w:rsidR="00955EF9">
        <w:rPr>
          <w:rFonts w:ascii="Arial" w:hAnsi="Arial" w:cs="Arial"/>
          <w:sz w:val="22"/>
          <w:szCs w:val="22"/>
        </w:rPr>
        <w:t>dohodu</w:t>
      </w:r>
      <w:r>
        <w:rPr>
          <w:rFonts w:ascii="Arial" w:hAnsi="Arial" w:cs="Arial"/>
          <w:sz w:val="22"/>
          <w:szCs w:val="22"/>
        </w:rPr>
        <w:t xml:space="preserve"> platně uzavřít. </w:t>
      </w:r>
    </w:p>
    <w:p w:rsidR="004F0DE3" w:rsidRPr="004F0DE3" w:rsidRDefault="004F0DE3" w:rsidP="005832AD">
      <w:pPr>
        <w:rPr>
          <w:rFonts w:ascii="Arial" w:hAnsi="Arial" w:cs="Arial"/>
          <w:sz w:val="22"/>
          <w:szCs w:val="22"/>
        </w:rPr>
      </w:pPr>
    </w:p>
    <w:p w:rsidR="005832AD" w:rsidRPr="004F0DE3" w:rsidRDefault="00A92C48" w:rsidP="005832AD">
      <w:pPr>
        <w:jc w:val="center"/>
        <w:rPr>
          <w:rFonts w:ascii="Arial" w:hAnsi="Arial" w:cs="Arial"/>
          <w:b/>
          <w:sz w:val="22"/>
          <w:szCs w:val="22"/>
        </w:rPr>
      </w:pPr>
      <w:r>
        <w:rPr>
          <w:rFonts w:ascii="Arial" w:hAnsi="Arial" w:cs="Arial"/>
          <w:b/>
          <w:sz w:val="22"/>
          <w:szCs w:val="22"/>
        </w:rPr>
        <w:t>II</w:t>
      </w:r>
      <w:r w:rsidR="005832AD" w:rsidRPr="004F0DE3">
        <w:rPr>
          <w:rFonts w:ascii="Arial" w:hAnsi="Arial" w:cs="Arial"/>
          <w:b/>
          <w:sz w:val="22"/>
          <w:szCs w:val="22"/>
        </w:rPr>
        <w:t>.</w:t>
      </w:r>
    </w:p>
    <w:p w:rsidR="00C4615A" w:rsidRPr="004F0DE3" w:rsidRDefault="00A03B5C" w:rsidP="00833D4B">
      <w:pPr>
        <w:spacing w:after="240"/>
        <w:jc w:val="center"/>
        <w:rPr>
          <w:rFonts w:ascii="Arial" w:hAnsi="Arial" w:cs="Arial"/>
          <w:b/>
          <w:sz w:val="22"/>
          <w:szCs w:val="22"/>
        </w:rPr>
      </w:pPr>
      <w:r>
        <w:rPr>
          <w:rFonts w:ascii="Arial" w:hAnsi="Arial" w:cs="Arial"/>
          <w:b/>
          <w:sz w:val="22"/>
          <w:szCs w:val="22"/>
        </w:rPr>
        <w:t>Předmět rámcové dohody</w:t>
      </w:r>
    </w:p>
    <w:p w:rsidR="00106240" w:rsidRPr="00106240" w:rsidRDefault="00106240" w:rsidP="00106240">
      <w:pPr>
        <w:pStyle w:val="Odstavecseseznamem"/>
        <w:numPr>
          <w:ilvl w:val="0"/>
          <w:numId w:val="2"/>
        </w:numPr>
        <w:jc w:val="both"/>
        <w:rPr>
          <w:rFonts w:ascii="Arial" w:hAnsi="Arial" w:cs="Arial"/>
          <w:vanish/>
          <w:sz w:val="22"/>
          <w:szCs w:val="22"/>
        </w:rPr>
      </w:pPr>
    </w:p>
    <w:p w:rsidR="00106240" w:rsidRPr="00106240" w:rsidRDefault="00106240" w:rsidP="00106240">
      <w:pPr>
        <w:pStyle w:val="Odstavecseseznamem"/>
        <w:numPr>
          <w:ilvl w:val="0"/>
          <w:numId w:val="2"/>
        </w:numPr>
        <w:jc w:val="both"/>
        <w:rPr>
          <w:rFonts w:ascii="Arial" w:hAnsi="Arial" w:cs="Arial"/>
          <w:vanish/>
          <w:sz w:val="22"/>
          <w:szCs w:val="22"/>
        </w:rPr>
      </w:pPr>
    </w:p>
    <w:p w:rsidR="00915503" w:rsidRDefault="0071435E"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t>Kupující provedl v souladu se zák. č. 134/2016 Sb., v platném znění, o zadávání veřejných zakázek (dále jen „zákon“) zadávací řízení</w:t>
      </w:r>
      <w:r w:rsidR="00AF1F01">
        <w:rPr>
          <w:rFonts w:ascii="Arial" w:hAnsi="Arial" w:cs="Arial"/>
          <w:sz w:val="22"/>
          <w:szCs w:val="22"/>
        </w:rPr>
        <w:t xml:space="preserve"> </w:t>
      </w:r>
      <w:r>
        <w:rPr>
          <w:rFonts w:ascii="Arial" w:hAnsi="Arial" w:cs="Arial"/>
          <w:sz w:val="22"/>
          <w:szCs w:val="22"/>
        </w:rPr>
        <w:t>s názvem „Dodávky posypové soli 20</w:t>
      </w:r>
      <w:r w:rsidR="00AF1F01">
        <w:rPr>
          <w:rFonts w:ascii="Arial" w:hAnsi="Arial" w:cs="Arial"/>
          <w:sz w:val="22"/>
          <w:szCs w:val="22"/>
        </w:rPr>
        <w:t>21</w:t>
      </w:r>
      <w:r>
        <w:rPr>
          <w:rFonts w:ascii="Arial" w:hAnsi="Arial" w:cs="Arial"/>
          <w:sz w:val="22"/>
          <w:szCs w:val="22"/>
        </w:rPr>
        <w:t>-202</w:t>
      </w:r>
      <w:r w:rsidR="00AF1F01">
        <w:rPr>
          <w:rFonts w:ascii="Arial" w:hAnsi="Arial" w:cs="Arial"/>
          <w:sz w:val="22"/>
          <w:szCs w:val="22"/>
        </w:rPr>
        <w:t>4</w:t>
      </w:r>
      <w:r>
        <w:rPr>
          <w:rFonts w:ascii="Arial" w:hAnsi="Arial" w:cs="Arial"/>
          <w:sz w:val="22"/>
          <w:szCs w:val="22"/>
        </w:rPr>
        <w:t>“ s cílem uzavřít s jedním účastníkem rámcovou dohodu na dodávky</w:t>
      </w:r>
      <w:r w:rsidR="00B24F17">
        <w:rPr>
          <w:rFonts w:ascii="Arial" w:hAnsi="Arial" w:cs="Arial"/>
          <w:sz w:val="22"/>
          <w:szCs w:val="22"/>
        </w:rPr>
        <w:t xml:space="preserve"> posypové soli</w:t>
      </w:r>
      <w:r>
        <w:rPr>
          <w:rFonts w:ascii="Arial" w:hAnsi="Arial" w:cs="Arial"/>
          <w:sz w:val="22"/>
          <w:szCs w:val="22"/>
        </w:rPr>
        <w:t xml:space="preserve">. </w:t>
      </w:r>
    </w:p>
    <w:p w:rsidR="00915503" w:rsidRDefault="00C4615A"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lastRenderedPageBreak/>
        <w:t>Touto rámcovou dohodou si účastníci rámcové dohody ujednávají rámcové podmínky</w:t>
      </w:r>
      <w:r w:rsidR="00915503">
        <w:rPr>
          <w:rFonts w:ascii="Arial" w:hAnsi="Arial" w:cs="Arial"/>
          <w:sz w:val="22"/>
          <w:szCs w:val="22"/>
        </w:rPr>
        <w:t>, za kterých budou na základě této rámcové dohody zadávány jednotlivé dílčí veřejné zakázky na dodávky posypové soli p</w:t>
      </w:r>
      <w:r w:rsidR="00EA29EC">
        <w:rPr>
          <w:rFonts w:ascii="Arial" w:hAnsi="Arial" w:cs="Arial"/>
          <w:sz w:val="22"/>
          <w:szCs w:val="22"/>
        </w:rPr>
        <w:t>odle potřeb kupujícího</w:t>
      </w:r>
      <w:r w:rsidR="00915503">
        <w:rPr>
          <w:rFonts w:ascii="Arial" w:hAnsi="Arial" w:cs="Arial"/>
          <w:sz w:val="22"/>
          <w:szCs w:val="22"/>
        </w:rPr>
        <w:t>, a dále sjednávají základní obchodní a platební podmínky, které budou platné pro všechny dílčí veřejné zakázky.</w:t>
      </w:r>
    </w:p>
    <w:p w:rsidR="00EA29EC" w:rsidRDefault="00EA29EC" w:rsidP="00EA29EC">
      <w:pPr>
        <w:pStyle w:val="Odstavecseseznamem"/>
        <w:numPr>
          <w:ilvl w:val="0"/>
          <w:numId w:val="2"/>
        </w:numPr>
        <w:jc w:val="center"/>
        <w:rPr>
          <w:rFonts w:ascii="Arial" w:hAnsi="Arial" w:cs="Arial"/>
          <w:sz w:val="22"/>
          <w:szCs w:val="22"/>
        </w:rPr>
      </w:pPr>
    </w:p>
    <w:p w:rsidR="00EA29EC" w:rsidRPr="00106240" w:rsidRDefault="00EA29EC" w:rsidP="00833D4B">
      <w:pPr>
        <w:spacing w:after="240"/>
        <w:jc w:val="center"/>
        <w:rPr>
          <w:rFonts w:ascii="Arial" w:hAnsi="Arial" w:cs="Arial"/>
          <w:b/>
          <w:sz w:val="22"/>
          <w:szCs w:val="22"/>
        </w:rPr>
      </w:pPr>
      <w:r w:rsidRPr="00106240">
        <w:rPr>
          <w:rFonts w:ascii="Arial" w:hAnsi="Arial" w:cs="Arial"/>
          <w:b/>
          <w:sz w:val="22"/>
          <w:szCs w:val="22"/>
        </w:rPr>
        <w:t>Doba trvání dohody</w:t>
      </w:r>
    </w:p>
    <w:p w:rsidR="00785F86" w:rsidRPr="00785F86" w:rsidRDefault="00785F86" w:rsidP="00785F86">
      <w:pPr>
        <w:pStyle w:val="Odstavecseseznamem"/>
        <w:numPr>
          <w:ilvl w:val="1"/>
          <w:numId w:val="2"/>
        </w:numPr>
        <w:ind w:left="709" w:hanging="709"/>
        <w:jc w:val="both"/>
        <w:rPr>
          <w:rFonts w:ascii="Arial" w:hAnsi="Arial" w:cs="Arial"/>
          <w:bCs/>
          <w:sz w:val="22"/>
          <w:szCs w:val="22"/>
        </w:rPr>
      </w:pPr>
      <w:r>
        <w:rPr>
          <w:rFonts w:ascii="Arial" w:hAnsi="Arial" w:cs="Arial"/>
          <w:sz w:val="22"/>
          <w:szCs w:val="22"/>
        </w:rPr>
        <w:t xml:space="preserve">Tato rámcová dohoda se sjednává na dobu určitou. </w:t>
      </w:r>
    </w:p>
    <w:p w:rsidR="00785F86" w:rsidRDefault="00785F86" w:rsidP="00785F86">
      <w:pPr>
        <w:pStyle w:val="Odstavecseseznamem"/>
        <w:ind w:left="709"/>
        <w:jc w:val="both"/>
        <w:rPr>
          <w:rFonts w:ascii="Arial" w:hAnsi="Arial" w:cs="Arial"/>
          <w:sz w:val="22"/>
          <w:szCs w:val="22"/>
        </w:rPr>
      </w:pPr>
      <w:r>
        <w:rPr>
          <w:rFonts w:ascii="Arial" w:hAnsi="Arial" w:cs="Arial"/>
          <w:sz w:val="22"/>
          <w:szCs w:val="22"/>
        </w:rPr>
        <w:t>Termín zahájení plnění:</w:t>
      </w:r>
      <w:r>
        <w:rPr>
          <w:rFonts w:ascii="Arial" w:hAnsi="Arial" w:cs="Arial"/>
          <w:sz w:val="22"/>
          <w:szCs w:val="22"/>
        </w:rPr>
        <w:tab/>
        <w:t xml:space="preserve">od </w:t>
      </w:r>
      <w:proofErr w:type="gramStart"/>
      <w:r>
        <w:rPr>
          <w:rFonts w:ascii="Arial" w:hAnsi="Arial" w:cs="Arial"/>
          <w:sz w:val="22"/>
          <w:szCs w:val="22"/>
        </w:rPr>
        <w:t>01.10.2021</w:t>
      </w:r>
      <w:proofErr w:type="gramEnd"/>
    </w:p>
    <w:p w:rsidR="00785F86" w:rsidRPr="00785F86" w:rsidRDefault="00785F86" w:rsidP="00785F86">
      <w:pPr>
        <w:pStyle w:val="Odstavecseseznamem"/>
        <w:ind w:left="709"/>
        <w:jc w:val="both"/>
        <w:rPr>
          <w:rFonts w:ascii="Arial" w:hAnsi="Arial" w:cs="Arial"/>
          <w:bCs/>
          <w:sz w:val="22"/>
          <w:szCs w:val="22"/>
        </w:rPr>
      </w:pPr>
      <w:r>
        <w:rPr>
          <w:rFonts w:ascii="Arial" w:hAnsi="Arial" w:cs="Arial"/>
          <w:sz w:val="22"/>
          <w:szCs w:val="22"/>
        </w:rPr>
        <w:t>Termín ukončení plnění:</w:t>
      </w:r>
      <w:r>
        <w:rPr>
          <w:rFonts w:ascii="Arial" w:hAnsi="Arial" w:cs="Arial"/>
          <w:sz w:val="22"/>
          <w:szCs w:val="22"/>
        </w:rPr>
        <w:tab/>
        <w:t>v</w:t>
      </w:r>
      <w:r w:rsidRPr="00785F86">
        <w:rPr>
          <w:rFonts w:ascii="Arial" w:hAnsi="Arial" w:cs="Arial"/>
          <w:sz w:val="22"/>
          <w:szCs w:val="22"/>
        </w:rPr>
        <w:t xml:space="preserve"> okamžiku, kdy souhrnná kupní cena ze všech dílčích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5F86">
        <w:rPr>
          <w:rFonts w:ascii="Arial" w:hAnsi="Arial" w:cs="Arial"/>
          <w:sz w:val="22"/>
          <w:szCs w:val="22"/>
        </w:rPr>
        <w:t xml:space="preserve">objednávek dosáhne částky 5.400.000 Kč bez DPH,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5F86">
        <w:rPr>
          <w:rFonts w:ascii="Arial" w:hAnsi="Arial" w:cs="Arial"/>
          <w:sz w:val="22"/>
          <w:szCs w:val="22"/>
        </w:rPr>
        <w:t xml:space="preserve">nejpozději však do </w:t>
      </w:r>
      <w:proofErr w:type="gramStart"/>
      <w:r w:rsidRPr="00785F86">
        <w:rPr>
          <w:rFonts w:ascii="Arial" w:hAnsi="Arial" w:cs="Arial"/>
          <w:sz w:val="22"/>
          <w:szCs w:val="22"/>
        </w:rPr>
        <w:t>31.03.202</w:t>
      </w:r>
      <w:r w:rsidR="00510F18">
        <w:rPr>
          <w:rFonts w:ascii="Arial" w:hAnsi="Arial" w:cs="Arial"/>
          <w:sz w:val="22"/>
          <w:szCs w:val="22"/>
        </w:rPr>
        <w:t>4</w:t>
      </w:r>
      <w:proofErr w:type="gramEnd"/>
      <w:r w:rsidRPr="00785F86">
        <w:rPr>
          <w:rFonts w:ascii="Arial" w:hAnsi="Arial" w:cs="Arial"/>
          <w:sz w:val="22"/>
          <w:szCs w:val="22"/>
        </w:rPr>
        <w:t xml:space="preserve">. </w:t>
      </w:r>
    </w:p>
    <w:p w:rsidR="00EA29EC" w:rsidRDefault="00EA29EC" w:rsidP="00EA29EC">
      <w:pPr>
        <w:pStyle w:val="Odstavecseseznamem"/>
        <w:ind w:left="360"/>
        <w:jc w:val="both"/>
        <w:rPr>
          <w:rFonts w:ascii="Arial" w:hAnsi="Arial" w:cs="Arial"/>
          <w:sz w:val="22"/>
          <w:szCs w:val="22"/>
        </w:rPr>
      </w:pPr>
    </w:p>
    <w:p w:rsidR="00915503" w:rsidRPr="00EA29EC" w:rsidRDefault="00915503" w:rsidP="00EA29EC">
      <w:pPr>
        <w:pStyle w:val="Odstavecseseznamem"/>
        <w:numPr>
          <w:ilvl w:val="0"/>
          <w:numId w:val="2"/>
        </w:numPr>
        <w:jc w:val="center"/>
        <w:rPr>
          <w:rFonts w:ascii="Arial" w:hAnsi="Arial" w:cs="Arial"/>
          <w:sz w:val="22"/>
          <w:szCs w:val="22"/>
        </w:rPr>
      </w:pPr>
    </w:p>
    <w:p w:rsidR="00915503" w:rsidRPr="00915503" w:rsidRDefault="00915503" w:rsidP="00833D4B">
      <w:pPr>
        <w:spacing w:after="240"/>
        <w:jc w:val="center"/>
        <w:rPr>
          <w:rFonts w:ascii="Arial" w:hAnsi="Arial" w:cs="Arial"/>
          <w:b/>
          <w:sz w:val="22"/>
          <w:szCs w:val="22"/>
        </w:rPr>
      </w:pPr>
      <w:r w:rsidRPr="00915503">
        <w:rPr>
          <w:rFonts w:ascii="Arial" w:hAnsi="Arial" w:cs="Arial"/>
          <w:b/>
          <w:sz w:val="22"/>
          <w:szCs w:val="22"/>
        </w:rPr>
        <w:t>Postup při zadávání dílčích veřejných zakázek na základě Rámcové dohody</w:t>
      </w:r>
    </w:p>
    <w:p w:rsidR="00915503" w:rsidRDefault="00915503"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t>Kupující není na základě této Rámcové dohody povinen zadat jakýkoliv konkrétní objem dílčích veřejných zakázek. Dílčí veřejné zakázky budou zadávány vždy dle aktuálních potřeb kupujícího</w:t>
      </w:r>
      <w:r w:rsidR="006B41D5">
        <w:rPr>
          <w:rFonts w:ascii="Arial" w:hAnsi="Arial" w:cs="Arial"/>
          <w:sz w:val="22"/>
          <w:szCs w:val="22"/>
        </w:rPr>
        <w:t xml:space="preserve"> </w:t>
      </w:r>
      <w:r w:rsidR="00097CDD">
        <w:rPr>
          <w:rFonts w:ascii="Arial" w:hAnsi="Arial" w:cs="Arial"/>
          <w:sz w:val="22"/>
          <w:szCs w:val="22"/>
        </w:rPr>
        <w:t>na základě objednávek kupujícího</w:t>
      </w:r>
      <w:r w:rsidR="00E0356B">
        <w:rPr>
          <w:rFonts w:ascii="Arial" w:hAnsi="Arial" w:cs="Arial"/>
          <w:sz w:val="22"/>
          <w:szCs w:val="22"/>
        </w:rPr>
        <w:t xml:space="preserve">. </w:t>
      </w:r>
    </w:p>
    <w:p w:rsidR="00EA29EC" w:rsidRPr="00EA29EC" w:rsidRDefault="00915503"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t xml:space="preserve">Dílčí veřejné zakázky budou zadávány </w:t>
      </w:r>
      <w:r w:rsidR="00996634">
        <w:rPr>
          <w:rFonts w:ascii="Arial" w:hAnsi="Arial" w:cs="Arial"/>
          <w:sz w:val="22"/>
          <w:szCs w:val="22"/>
        </w:rPr>
        <w:t xml:space="preserve">postupem bez obnovy soutěže dle § 132 odst. 4 zákona. </w:t>
      </w:r>
    </w:p>
    <w:p w:rsidR="00106240" w:rsidRDefault="00106240" w:rsidP="00B24F17">
      <w:pPr>
        <w:pStyle w:val="Odstavecseseznamem"/>
        <w:numPr>
          <w:ilvl w:val="1"/>
          <w:numId w:val="2"/>
        </w:numPr>
        <w:spacing w:after="120"/>
        <w:ind w:left="709" w:hanging="709"/>
        <w:contextualSpacing w:val="0"/>
        <w:jc w:val="both"/>
        <w:rPr>
          <w:rFonts w:ascii="Arial" w:hAnsi="Arial" w:cs="Arial"/>
          <w:sz w:val="22"/>
          <w:szCs w:val="22"/>
        </w:rPr>
      </w:pPr>
      <w:r w:rsidRPr="00915503">
        <w:rPr>
          <w:rFonts w:ascii="Arial" w:hAnsi="Arial" w:cs="Arial"/>
          <w:sz w:val="22"/>
          <w:szCs w:val="22"/>
        </w:rPr>
        <w:t xml:space="preserve">Předmětem plnění </w:t>
      </w:r>
      <w:r w:rsidR="00996634">
        <w:rPr>
          <w:rFonts w:ascii="Arial" w:hAnsi="Arial" w:cs="Arial"/>
          <w:sz w:val="22"/>
          <w:szCs w:val="22"/>
        </w:rPr>
        <w:t xml:space="preserve">dílčích veřejných zakázek </w:t>
      </w:r>
      <w:r w:rsidRPr="00915503">
        <w:rPr>
          <w:rFonts w:ascii="Arial" w:hAnsi="Arial" w:cs="Arial"/>
          <w:sz w:val="22"/>
          <w:szCs w:val="22"/>
        </w:rPr>
        <w:t>jsou dodávky volně ložené posypové soli (dále jen zboží)</w:t>
      </w:r>
      <w:r w:rsidR="0071435E" w:rsidRPr="00915503">
        <w:rPr>
          <w:rFonts w:ascii="Arial" w:hAnsi="Arial" w:cs="Arial"/>
          <w:sz w:val="22"/>
          <w:szCs w:val="22"/>
        </w:rPr>
        <w:t>. Zboží musí splňovat následující požadavky na kvalitu:</w:t>
      </w:r>
    </w:p>
    <w:tbl>
      <w:tblPr>
        <w:tblStyle w:val="Mkatabulky"/>
        <w:tblW w:w="8363" w:type="dxa"/>
        <w:tblInd w:w="817" w:type="dxa"/>
        <w:tblLook w:val="04A0"/>
      </w:tblPr>
      <w:tblGrid>
        <w:gridCol w:w="2977"/>
        <w:gridCol w:w="5386"/>
      </w:tblGrid>
      <w:tr w:rsidR="00AF1F01" w:rsidRPr="00AF1F01" w:rsidTr="00AF1F01">
        <w:tc>
          <w:tcPr>
            <w:tcW w:w="2977" w:type="dxa"/>
            <w:vAlign w:val="center"/>
          </w:tcPr>
          <w:p w:rsidR="00AF1F01" w:rsidRPr="00AF1F01" w:rsidRDefault="00AF1F01" w:rsidP="00AF1F01">
            <w:pPr>
              <w:pStyle w:val="Odstavecseseznamem"/>
              <w:widowControl/>
              <w:ind w:left="34"/>
              <w:jc w:val="center"/>
              <w:rPr>
                <w:rFonts w:ascii="Arial" w:hAnsi="Arial" w:cs="Arial"/>
                <w:b/>
                <w:sz w:val="22"/>
                <w:szCs w:val="22"/>
              </w:rPr>
            </w:pPr>
            <w:proofErr w:type="spellStart"/>
            <w:r w:rsidRPr="00AF1F01">
              <w:rPr>
                <w:rFonts w:ascii="Arial" w:hAnsi="Arial" w:cs="Arial"/>
                <w:b/>
                <w:sz w:val="22"/>
                <w:szCs w:val="22"/>
              </w:rPr>
              <w:t>Velikost</w:t>
            </w:r>
            <w:proofErr w:type="spellEnd"/>
            <w:r w:rsidRPr="00AF1F01">
              <w:rPr>
                <w:rFonts w:ascii="Arial" w:hAnsi="Arial" w:cs="Arial"/>
                <w:b/>
                <w:sz w:val="22"/>
                <w:szCs w:val="22"/>
              </w:rPr>
              <w:t xml:space="preserve"> </w:t>
            </w:r>
            <w:proofErr w:type="spellStart"/>
            <w:r w:rsidRPr="00AF1F01">
              <w:rPr>
                <w:rFonts w:ascii="Arial" w:hAnsi="Arial" w:cs="Arial"/>
                <w:b/>
                <w:sz w:val="22"/>
                <w:szCs w:val="22"/>
              </w:rPr>
              <w:t>síta</w:t>
            </w:r>
            <w:proofErr w:type="spellEnd"/>
            <w:r w:rsidRPr="00AF1F01">
              <w:rPr>
                <w:rFonts w:ascii="Arial" w:hAnsi="Arial" w:cs="Arial"/>
                <w:b/>
                <w:sz w:val="22"/>
                <w:szCs w:val="22"/>
              </w:rPr>
              <w:t xml:space="preserve"> (mm)</w:t>
            </w:r>
          </w:p>
        </w:tc>
        <w:tc>
          <w:tcPr>
            <w:tcW w:w="5386" w:type="dxa"/>
            <w:vAlign w:val="center"/>
          </w:tcPr>
          <w:p w:rsidR="00AF1F01" w:rsidRPr="00AF1F01" w:rsidRDefault="00AF1F01" w:rsidP="00AF1F01">
            <w:pPr>
              <w:pStyle w:val="Odstavecseseznamem"/>
              <w:widowControl/>
              <w:ind w:left="34"/>
              <w:jc w:val="center"/>
              <w:rPr>
                <w:rFonts w:ascii="Arial" w:hAnsi="Arial" w:cs="Arial"/>
                <w:b/>
                <w:sz w:val="22"/>
                <w:szCs w:val="22"/>
              </w:rPr>
            </w:pPr>
            <w:proofErr w:type="spellStart"/>
            <w:r w:rsidRPr="00AF1F01">
              <w:rPr>
                <w:rFonts w:ascii="Arial" w:hAnsi="Arial" w:cs="Arial"/>
                <w:b/>
                <w:sz w:val="22"/>
                <w:szCs w:val="22"/>
              </w:rPr>
              <w:t>Požadovaná</w:t>
            </w:r>
            <w:proofErr w:type="spellEnd"/>
            <w:r w:rsidRPr="00AF1F01">
              <w:rPr>
                <w:rFonts w:ascii="Arial" w:hAnsi="Arial" w:cs="Arial"/>
                <w:b/>
                <w:sz w:val="22"/>
                <w:szCs w:val="22"/>
              </w:rPr>
              <w:t xml:space="preserve"> </w:t>
            </w:r>
            <w:proofErr w:type="spellStart"/>
            <w:r w:rsidRPr="00AF1F01">
              <w:rPr>
                <w:rFonts w:ascii="Arial" w:hAnsi="Arial" w:cs="Arial"/>
                <w:b/>
                <w:sz w:val="22"/>
                <w:szCs w:val="22"/>
              </w:rPr>
              <w:t>hodnota</w:t>
            </w:r>
            <w:proofErr w:type="spellEnd"/>
            <w:r w:rsidRPr="00AF1F01">
              <w:rPr>
                <w:rFonts w:ascii="Arial" w:hAnsi="Arial" w:cs="Arial"/>
                <w:b/>
                <w:sz w:val="22"/>
                <w:szCs w:val="22"/>
              </w:rPr>
              <w:t xml:space="preserve"> (</w:t>
            </w:r>
            <w:proofErr w:type="spellStart"/>
            <w:r w:rsidRPr="00AF1F01">
              <w:rPr>
                <w:rFonts w:ascii="Arial" w:hAnsi="Arial" w:cs="Arial"/>
                <w:b/>
                <w:sz w:val="22"/>
                <w:szCs w:val="22"/>
              </w:rPr>
              <w:t>hmotnostní</w:t>
            </w:r>
            <w:proofErr w:type="spellEnd"/>
            <w:r w:rsidRPr="00AF1F01">
              <w:rPr>
                <w:rFonts w:ascii="Arial" w:hAnsi="Arial" w:cs="Arial"/>
                <w:b/>
                <w:sz w:val="22"/>
                <w:szCs w:val="22"/>
              </w:rPr>
              <w:t xml:space="preserve"> %) </w:t>
            </w:r>
            <w:proofErr w:type="spellStart"/>
            <w:r w:rsidRPr="00AF1F01">
              <w:rPr>
                <w:rFonts w:ascii="Arial" w:hAnsi="Arial" w:cs="Arial"/>
                <w:b/>
                <w:sz w:val="22"/>
                <w:szCs w:val="22"/>
              </w:rPr>
              <w:t>dle</w:t>
            </w:r>
            <w:proofErr w:type="spellEnd"/>
            <w:r>
              <w:rPr>
                <w:rFonts w:ascii="Arial" w:hAnsi="Arial" w:cs="Arial"/>
                <w:b/>
                <w:sz w:val="22"/>
                <w:szCs w:val="22"/>
              </w:rPr>
              <w:t> </w:t>
            </w:r>
            <w:proofErr w:type="spellStart"/>
            <w:r w:rsidRPr="00AF1F01">
              <w:rPr>
                <w:rFonts w:ascii="Arial" w:hAnsi="Arial" w:cs="Arial"/>
                <w:b/>
                <w:sz w:val="22"/>
                <w:szCs w:val="22"/>
              </w:rPr>
              <w:t>zadavatele</w:t>
            </w:r>
            <w:proofErr w:type="spellEnd"/>
          </w:p>
        </w:tc>
      </w:tr>
      <w:tr w:rsidR="00AF1F01" w:rsidRPr="00AF1F01" w:rsidTr="00AF1F01">
        <w:tc>
          <w:tcPr>
            <w:tcW w:w="2977"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&lt; 0.16</w:t>
            </w:r>
          </w:p>
        </w:tc>
        <w:tc>
          <w:tcPr>
            <w:tcW w:w="5386"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&lt; 5</w:t>
            </w:r>
          </w:p>
        </w:tc>
      </w:tr>
      <w:tr w:rsidR="00AF1F01" w:rsidRPr="00AF1F01" w:rsidTr="00AF1F01">
        <w:tc>
          <w:tcPr>
            <w:tcW w:w="2977"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0,16 – 0,8</w:t>
            </w:r>
          </w:p>
        </w:tc>
        <w:tc>
          <w:tcPr>
            <w:tcW w:w="5386"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&lt; 20</w:t>
            </w:r>
          </w:p>
        </w:tc>
      </w:tr>
      <w:tr w:rsidR="00AF1F01" w:rsidRPr="00AF1F01" w:rsidTr="00AF1F01">
        <w:tc>
          <w:tcPr>
            <w:tcW w:w="2977"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0,8 – 3,15</w:t>
            </w:r>
          </w:p>
        </w:tc>
        <w:tc>
          <w:tcPr>
            <w:tcW w:w="5386"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65 – 75</w:t>
            </w:r>
          </w:p>
        </w:tc>
      </w:tr>
      <w:tr w:rsidR="00AF1F01" w:rsidRPr="00AF1F01" w:rsidTr="00AF1F01">
        <w:tc>
          <w:tcPr>
            <w:tcW w:w="2977"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3,15 – 5</w:t>
            </w:r>
          </w:p>
        </w:tc>
        <w:tc>
          <w:tcPr>
            <w:tcW w:w="5386" w:type="dxa"/>
            <w:vAlign w:val="center"/>
          </w:tcPr>
          <w:p w:rsidR="00AF1F01" w:rsidRPr="00AF1F01" w:rsidRDefault="00AF1F01" w:rsidP="00AF1F01">
            <w:pPr>
              <w:pStyle w:val="Odstavecseseznamem"/>
              <w:widowControl/>
              <w:ind w:left="34"/>
              <w:jc w:val="center"/>
              <w:rPr>
                <w:rFonts w:ascii="Arial" w:hAnsi="Arial" w:cs="Arial"/>
                <w:sz w:val="22"/>
                <w:szCs w:val="22"/>
              </w:rPr>
            </w:pPr>
            <w:proofErr w:type="spellStart"/>
            <w:r w:rsidRPr="00AF1F01">
              <w:rPr>
                <w:rFonts w:ascii="Arial" w:hAnsi="Arial" w:cs="Arial"/>
                <w:sz w:val="22"/>
                <w:szCs w:val="22"/>
              </w:rPr>
              <w:t>nestanovena</w:t>
            </w:r>
            <w:proofErr w:type="spellEnd"/>
          </w:p>
        </w:tc>
      </w:tr>
      <w:tr w:rsidR="00AF1F01" w:rsidRPr="00AF1F01" w:rsidTr="00AF1F01">
        <w:tc>
          <w:tcPr>
            <w:tcW w:w="2977"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&gt; 5,00</w:t>
            </w:r>
          </w:p>
        </w:tc>
        <w:tc>
          <w:tcPr>
            <w:tcW w:w="5386" w:type="dxa"/>
            <w:vAlign w:val="center"/>
          </w:tcPr>
          <w:p w:rsidR="00AF1F01" w:rsidRPr="00AF1F01" w:rsidRDefault="00AF1F01" w:rsidP="00AF1F01">
            <w:pPr>
              <w:pStyle w:val="Odstavecseseznamem"/>
              <w:widowControl/>
              <w:ind w:left="34"/>
              <w:jc w:val="center"/>
              <w:rPr>
                <w:rFonts w:ascii="Arial" w:hAnsi="Arial" w:cs="Arial"/>
                <w:sz w:val="22"/>
                <w:szCs w:val="22"/>
              </w:rPr>
            </w:pPr>
            <w:r w:rsidRPr="00AF1F01">
              <w:rPr>
                <w:rFonts w:ascii="Arial" w:hAnsi="Arial" w:cs="Arial"/>
                <w:sz w:val="22"/>
                <w:szCs w:val="22"/>
              </w:rPr>
              <w:t>&lt; 0,8</w:t>
            </w:r>
          </w:p>
        </w:tc>
      </w:tr>
    </w:tbl>
    <w:p w:rsidR="00AF1F01" w:rsidRPr="00AF1F01" w:rsidRDefault="00AF1F01" w:rsidP="00AF1F01">
      <w:pPr>
        <w:pStyle w:val="Odstavecseseznamem"/>
        <w:ind w:left="709"/>
        <w:rPr>
          <w:rFonts w:ascii="Arial" w:hAnsi="Arial" w:cs="Arial"/>
          <w:b/>
          <w:sz w:val="22"/>
          <w:szCs w:val="22"/>
        </w:rPr>
      </w:pPr>
    </w:p>
    <w:tbl>
      <w:tblPr>
        <w:tblStyle w:val="Mkatabulky"/>
        <w:tblW w:w="8363" w:type="dxa"/>
        <w:tblInd w:w="817" w:type="dxa"/>
        <w:tblLook w:val="04A0"/>
      </w:tblPr>
      <w:tblGrid>
        <w:gridCol w:w="3474"/>
        <w:gridCol w:w="2014"/>
        <w:gridCol w:w="2875"/>
      </w:tblGrid>
      <w:tr w:rsidR="00AF1F01" w:rsidRPr="00AF1F01" w:rsidTr="00AF1F01">
        <w:tc>
          <w:tcPr>
            <w:tcW w:w="3474" w:type="dxa"/>
            <w:vAlign w:val="center"/>
          </w:tcPr>
          <w:p w:rsidR="00AF1F01" w:rsidRPr="00AF1F01" w:rsidRDefault="00AF1F01" w:rsidP="00AF1F01">
            <w:pPr>
              <w:pStyle w:val="Odstavecseseznamem"/>
              <w:widowControl/>
              <w:ind w:left="34"/>
              <w:jc w:val="center"/>
              <w:rPr>
                <w:rFonts w:ascii="Arial" w:hAnsi="Arial" w:cs="Arial"/>
                <w:b/>
                <w:sz w:val="22"/>
                <w:szCs w:val="22"/>
              </w:rPr>
            </w:pPr>
            <w:proofErr w:type="spellStart"/>
            <w:r w:rsidRPr="00AF1F01">
              <w:rPr>
                <w:rFonts w:ascii="Arial" w:hAnsi="Arial" w:cs="Arial"/>
                <w:b/>
                <w:sz w:val="22"/>
                <w:szCs w:val="22"/>
              </w:rPr>
              <w:t>Parametr</w:t>
            </w:r>
            <w:proofErr w:type="spellEnd"/>
          </w:p>
        </w:tc>
        <w:tc>
          <w:tcPr>
            <w:tcW w:w="2014" w:type="dxa"/>
            <w:vAlign w:val="center"/>
          </w:tcPr>
          <w:p w:rsidR="00AF1F01" w:rsidRPr="00AF1F01" w:rsidRDefault="00AF1F01" w:rsidP="00AF1F01">
            <w:pPr>
              <w:pStyle w:val="Odstavecseseznamem"/>
              <w:widowControl/>
              <w:ind w:left="0"/>
              <w:jc w:val="center"/>
              <w:rPr>
                <w:rFonts w:ascii="Arial" w:hAnsi="Arial" w:cs="Arial"/>
                <w:b/>
                <w:sz w:val="22"/>
                <w:szCs w:val="22"/>
              </w:rPr>
            </w:pPr>
            <w:proofErr w:type="spellStart"/>
            <w:r w:rsidRPr="00AF1F01">
              <w:rPr>
                <w:rFonts w:ascii="Arial" w:hAnsi="Arial" w:cs="Arial"/>
                <w:b/>
                <w:sz w:val="22"/>
                <w:szCs w:val="22"/>
              </w:rPr>
              <w:t>Jednotka</w:t>
            </w:r>
            <w:proofErr w:type="spellEnd"/>
          </w:p>
        </w:tc>
        <w:tc>
          <w:tcPr>
            <w:tcW w:w="2875" w:type="dxa"/>
            <w:vAlign w:val="center"/>
          </w:tcPr>
          <w:p w:rsidR="00AF1F01" w:rsidRPr="00AF1F01" w:rsidRDefault="00AF1F01" w:rsidP="00AF1F01">
            <w:pPr>
              <w:pStyle w:val="Odstavecseseznamem"/>
              <w:widowControl/>
              <w:ind w:left="74"/>
              <w:jc w:val="center"/>
              <w:rPr>
                <w:rFonts w:ascii="Arial" w:hAnsi="Arial" w:cs="Arial"/>
                <w:b/>
                <w:sz w:val="22"/>
                <w:szCs w:val="22"/>
              </w:rPr>
            </w:pPr>
            <w:proofErr w:type="spellStart"/>
            <w:r w:rsidRPr="00AF1F01">
              <w:rPr>
                <w:rFonts w:ascii="Arial" w:hAnsi="Arial" w:cs="Arial"/>
                <w:b/>
                <w:sz w:val="22"/>
                <w:szCs w:val="22"/>
              </w:rPr>
              <w:t>Limitní</w:t>
            </w:r>
            <w:proofErr w:type="spellEnd"/>
            <w:r w:rsidRPr="00AF1F01">
              <w:rPr>
                <w:rFonts w:ascii="Arial" w:hAnsi="Arial" w:cs="Arial"/>
                <w:b/>
                <w:sz w:val="22"/>
                <w:szCs w:val="22"/>
              </w:rPr>
              <w:t xml:space="preserve"> </w:t>
            </w:r>
            <w:proofErr w:type="spellStart"/>
            <w:r w:rsidRPr="00AF1F01">
              <w:rPr>
                <w:rFonts w:ascii="Arial" w:hAnsi="Arial" w:cs="Arial"/>
                <w:b/>
                <w:sz w:val="22"/>
                <w:szCs w:val="22"/>
              </w:rPr>
              <w:t>hodnota</w:t>
            </w:r>
            <w:proofErr w:type="spellEnd"/>
          </w:p>
        </w:tc>
      </w:tr>
      <w:tr w:rsidR="00AF1F01" w:rsidRPr="00AF1F01" w:rsidTr="00AF1F01">
        <w:tc>
          <w:tcPr>
            <w:tcW w:w="3474" w:type="dxa"/>
            <w:vAlign w:val="center"/>
          </w:tcPr>
          <w:p w:rsidR="00AF1F01" w:rsidRPr="00AF1F01" w:rsidRDefault="00AF1F01" w:rsidP="00AF1F01">
            <w:pPr>
              <w:pStyle w:val="Odstavecseseznamem"/>
              <w:widowControl/>
              <w:ind w:left="34"/>
              <w:jc w:val="center"/>
              <w:rPr>
                <w:rFonts w:ascii="Arial" w:hAnsi="Arial" w:cs="Arial"/>
                <w:sz w:val="22"/>
                <w:szCs w:val="22"/>
              </w:rPr>
            </w:pPr>
            <w:proofErr w:type="spellStart"/>
            <w:r w:rsidRPr="00AF1F01">
              <w:rPr>
                <w:rFonts w:ascii="Arial" w:hAnsi="Arial" w:cs="Arial"/>
                <w:sz w:val="22"/>
                <w:szCs w:val="22"/>
              </w:rPr>
              <w:t>Obsah</w:t>
            </w:r>
            <w:proofErr w:type="spellEnd"/>
            <w:r w:rsidRPr="00AF1F01">
              <w:rPr>
                <w:rFonts w:ascii="Arial" w:hAnsi="Arial" w:cs="Arial"/>
                <w:sz w:val="22"/>
                <w:szCs w:val="22"/>
              </w:rPr>
              <w:t xml:space="preserve"> </w:t>
            </w:r>
            <w:proofErr w:type="spellStart"/>
            <w:r w:rsidRPr="00AF1F01">
              <w:rPr>
                <w:rFonts w:ascii="Arial" w:hAnsi="Arial" w:cs="Arial"/>
                <w:sz w:val="22"/>
                <w:szCs w:val="22"/>
              </w:rPr>
              <w:t>sušiny</w:t>
            </w:r>
            <w:proofErr w:type="spellEnd"/>
            <w:r w:rsidRPr="00AF1F01">
              <w:rPr>
                <w:rFonts w:ascii="Arial" w:hAnsi="Arial" w:cs="Arial"/>
                <w:sz w:val="22"/>
                <w:szCs w:val="22"/>
              </w:rPr>
              <w:t xml:space="preserve"> (105 </w:t>
            </w:r>
            <w:r w:rsidRPr="00AF1F01">
              <w:rPr>
                <w:rFonts w:ascii="Arial" w:hAnsi="Arial" w:cs="Arial"/>
                <w:sz w:val="22"/>
                <w:szCs w:val="22"/>
                <w:vertAlign w:val="superscript"/>
              </w:rPr>
              <w:t>°</w:t>
            </w:r>
            <w:r w:rsidRPr="00AF1F01">
              <w:rPr>
                <w:rFonts w:ascii="Arial" w:hAnsi="Arial" w:cs="Arial"/>
                <w:sz w:val="22"/>
                <w:szCs w:val="22"/>
              </w:rPr>
              <w:t>C)</w:t>
            </w:r>
          </w:p>
        </w:tc>
        <w:tc>
          <w:tcPr>
            <w:tcW w:w="2014" w:type="dxa"/>
            <w:vAlign w:val="center"/>
          </w:tcPr>
          <w:p w:rsidR="00AF1F01" w:rsidRPr="00AF1F01" w:rsidRDefault="00AF1F01" w:rsidP="00AF1F01">
            <w:pPr>
              <w:pStyle w:val="Odstavecseseznamem"/>
              <w:widowControl/>
              <w:ind w:left="0"/>
              <w:jc w:val="center"/>
              <w:rPr>
                <w:rFonts w:ascii="Arial" w:hAnsi="Arial" w:cs="Arial"/>
                <w:sz w:val="22"/>
                <w:szCs w:val="22"/>
              </w:rPr>
            </w:pPr>
            <w:proofErr w:type="spellStart"/>
            <w:r w:rsidRPr="00AF1F01">
              <w:rPr>
                <w:rFonts w:ascii="Arial" w:hAnsi="Arial" w:cs="Arial"/>
                <w:sz w:val="22"/>
                <w:szCs w:val="22"/>
              </w:rPr>
              <w:t>hmotnostní</w:t>
            </w:r>
            <w:proofErr w:type="spellEnd"/>
            <w:r w:rsidRPr="00AF1F01">
              <w:rPr>
                <w:rFonts w:ascii="Arial" w:hAnsi="Arial" w:cs="Arial"/>
                <w:sz w:val="22"/>
                <w:szCs w:val="22"/>
              </w:rPr>
              <w:t xml:space="preserve"> %</w:t>
            </w:r>
          </w:p>
        </w:tc>
        <w:tc>
          <w:tcPr>
            <w:tcW w:w="2875" w:type="dxa"/>
            <w:vAlign w:val="center"/>
          </w:tcPr>
          <w:p w:rsidR="00AF1F01" w:rsidRPr="00AF1F01" w:rsidRDefault="00AF1F01" w:rsidP="00AF1F01">
            <w:pPr>
              <w:pStyle w:val="Odstavecseseznamem"/>
              <w:widowControl/>
              <w:ind w:left="0"/>
              <w:jc w:val="center"/>
              <w:rPr>
                <w:rFonts w:ascii="Arial" w:hAnsi="Arial" w:cs="Arial"/>
                <w:sz w:val="22"/>
                <w:szCs w:val="22"/>
              </w:rPr>
            </w:pPr>
            <w:proofErr w:type="spellStart"/>
            <w:r w:rsidRPr="00AF1F01">
              <w:rPr>
                <w:rFonts w:ascii="Arial" w:hAnsi="Arial" w:cs="Arial"/>
                <w:sz w:val="22"/>
                <w:szCs w:val="22"/>
              </w:rPr>
              <w:t>nestanovena</w:t>
            </w:r>
            <w:proofErr w:type="spellEnd"/>
          </w:p>
        </w:tc>
      </w:tr>
      <w:tr w:rsidR="00AF1F01" w:rsidRPr="00AF1F01" w:rsidTr="00AF1F01">
        <w:tc>
          <w:tcPr>
            <w:tcW w:w="3474" w:type="dxa"/>
            <w:vAlign w:val="center"/>
          </w:tcPr>
          <w:p w:rsidR="00AF1F01" w:rsidRPr="00AF1F01" w:rsidRDefault="00AF1F01" w:rsidP="00AF1F01">
            <w:pPr>
              <w:pStyle w:val="Odstavecseseznamem"/>
              <w:widowControl/>
              <w:ind w:left="34"/>
              <w:jc w:val="center"/>
              <w:rPr>
                <w:rFonts w:ascii="Arial" w:hAnsi="Arial" w:cs="Arial"/>
                <w:sz w:val="22"/>
                <w:szCs w:val="22"/>
              </w:rPr>
            </w:pPr>
            <w:proofErr w:type="spellStart"/>
            <w:r w:rsidRPr="00AF1F01">
              <w:rPr>
                <w:rFonts w:ascii="Arial" w:hAnsi="Arial" w:cs="Arial"/>
                <w:sz w:val="22"/>
                <w:szCs w:val="22"/>
              </w:rPr>
              <w:t>Obsah</w:t>
            </w:r>
            <w:proofErr w:type="spellEnd"/>
            <w:r w:rsidRPr="00AF1F01">
              <w:rPr>
                <w:rFonts w:ascii="Arial" w:hAnsi="Arial" w:cs="Arial"/>
                <w:sz w:val="22"/>
                <w:szCs w:val="22"/>
              </w:rPr>
              <w:t xml:space="preserve"> </w:t>
            </w:r>
            <w:proofErr w:type="spellStart"/>
            <w:r w:rsidRPr="00AF1F01">
              <w:rPr>
                <w:rFonts w:ascii="Arial" w:hAnsi="Arial" w:cs="Arial"/>
                <w:sz w:val="22"/>
                <w:szCs w:val="22"/>
              </w:rPr>
              <w:t>účinné</w:t>
            </w:r>
            <w:proofErr w:type="spellEnd"/>
            <w:r w:rsidRPr="00AF1F01">
              <w:rPr>
                <w:rFonts w:ascii="Arial" w:hAnsi="Arial" w:cs="Arial"/>
                <w:sz w:val="22"/>
                <w:szCs w:val="22"/>
              </w:rPr>
              <w:t xml:space="preserve"> </w:t>
            </w:r>
            <w:proofErr w:type="spellStart"/>
            <w:r w:rsidRPr="00AF1F01">
              <w:rPr>
                <w:rFonts w:ascii="Arial" w:hAnsi="Arial" w:cs="Arial"/>
                <w:sz w:val="22"/>
                <w:szCs w:val="22"/>
              </w:rPr>
              <w:t>rozpouštěcí</w:t>
            </w:r>
            <w:proofErr w:type="spellEnd"/>
            <w:r w:rsidRPr="00AF1F01">
              <w:rPr>
                <w:rFonts w:ascii="Arial" w:hAnsi="Arial" w:cs="Arial"/>
                <w:sz w:val="22"/>
                <w:szCs w:val="22"/>
              </w:rPr>
              <w:t xml:space="preserve"> </w:t>
            </w:r>
            <w:proofErr w:type="spellStart"/>
            <w:r w:rsidRPr="00AF1F01">
              <w:rPr>
                <w:rFonts w:ascii="Arial" w:hAnsi="Arial" w:cs="Arial"/>
                <w:sz w:val="22"/>
                <w:szCs w:val="22"/>
              </w:rPr>
              <w:t>látky</w:t>
            </w:r>
            <w:proofErr w:type="spellEnd"/>
          </w:p>
        </w:tc>
        <w:tc>
          <w:tcPr>
            <w:tcW w:w="2014" w:type="dxa"/>
            <w:vAlign w:val="center"/>
          </w:tcPr>
          <w:p w:rsidR="00AF1F01" w:rsidRPr="00AF1F01" w:rsidRDefault="00AF1F01" w:rsidP="00AF1F01">
            <w:pPr>
              <w:pStyle w:val="Odstavecseseznamem"/>
              <w:widowControl/>
              <w:ind w:left="0"/>
              <w:jc w:val="center"/>
              <w:rPr>
                <w:rFonts w:ascii="Arial" w:hAnsi="Arial" w:cs="Arial"/>
                <w:sz w:val="22"/>
                <w:szCs w:val="22"/>
              </w:rPr>
            </w:pPr>
            <w:proofErr w:type="spellStart"/>
            <w:r w:rsidRPr="00AF1F01">
              <w:rPr>
                <w:rFonts w:ascii="Arial" w:hAnsi="Arial" w:cs="Arial"/>
                <w:sz w:val="22"/>
                <w:szCs w:val="22"/>
              </w:rPr>
              <w:t>hmotnostní</w:t>
            </w:r>
            <w:proofErr w:type="spellEnd"/>
            <w:r w:rsidRPr="00AF1F01">
              <w:rPr>
                <w:rFonts w:ascii="Arial" w:hAnsi="Arial" w:cs="Arial"/>
                <w:sz w:val="22"/>
                <w:szCs w:val="22"/>
              </w:rPr>
              <w:t xml:space="preserve"> %</w:t>
            </w:r>
          </w:p>
        </w:tc>
        <w:tc>
          <w:tcPr>
            <w:tcW w:w="2875" w:type="dxa"/>
            <w:vAlign w:val="center"/>
          </w:tcPr>
          <w:p w:rsidR="00AF1F01" w:rsidRPr="00AF1F01" w:rsidRDefault="00AF1F01" w:rsidP="00AF1F01">
            <w:pPr>
              <w:pStyle w:val="Odstavecseseznamem"/>
              <w:widowControl/>
              <w:ind w:left="0"/>
              <w:jc w:val="center"/>
              <w:rPr>
                <w:rFonts w:ascii="Arial" w:hAnsi="Arial" w:cs="Arial"/>
                <w:sz w:val="22"/>
                <w:szCs w:val="22"/>
              </w:rPr>
            </w:pPr>
            <w:r w:rsidRPr="00AF1F01">
              <w:rPr>
                <w:rFonts w:ascii="Arial" w:hAnsi="Arial" w:cs="Arial"/>
                <w:sz w:val="22"/>
                <w:szCs w:val="22"/>
              </w:rPr>
              <w:t>96,00</w:t>
            </w:r>
          </w:p>
        </w:tc>
      </w:tr>
      <w:tr w:rsidR="00AF1F01" w:rsidRPr="00AF1F01" w:rsidTr="00AF1F01">
        <w:tc>
          <w:tcPr>
            <w:tcW w:w="3474" w:type="dxa"/>
            <w:vAlign w:val="center"/>
          </w:tcPr>
          <w:p w:rsidR="00AF1F01" w:rsidRPr="00AF1F01" w:rsidRDefault="00AF1F01" w:rsidP="00AF1F01">
            <w:pPr>
              <w:pStyle w:val="Odstavecseseznamem"/>
              <w:widowControl/>
              <w:ind w:left="34"/>
              <w:jc w:val="center"/>
              <w:rPr>
                <w:rFonts w:ascii="Arial" w:hAnsi="Arial" w:cs="Arial"/>
                <w:sz w:val="22"/>
                <w:szCs w:val="22"/>
              </w:rPr>
            </w:pPr>
            <w:proofErr w:type="spellStart"/>
            <w:r w:rsidRPr="00AF1F01">
              <w:rPr>
                <w:rFonts w:ascii="Arial" w:hAnsi="Arial" w:cs="Arial"/>
                <w:sz w:val="22"/>
                <w:szCs w:val="22"/>
              </w:rPr>
              <w:t>Obsah</w:t>
            </w:r>
            <w:proofErr w:type="spellEnd"/>
            <w:r w:rsidRPr="00AF1F01">
              <w:rPr>
                <w:rFonts w:ascii="Arial" w:hAnsi="Arial" w:cs="Arial"/>
                <w:sz w:val="22"/>
                <w:szCs w:val="22"/>
              </w:rPr>
              <w:t xml:space="preserve"> </w:t>
            </w:r>
            <w:proofErr w:type="spellStart"/>
            <w:r w:rsidRPr="00AF1F01">
              <w:rPr>
                <w:rFonts w:ascii="Arial" w:hAnsi="Arial" w:cs="Arial"/>
                <w:sz w:val="22"/>
                <w:szCs w:val="22"/>
              </w:rPr>
              <w:t>nerozpustných</w:t>
            </w:r>
            <w:proofErr w:type="spellEnd"/>
            <w:r w:rsidRPr="00AF1F01">
              <w:rPr>
                <w:rFonts w:ascii="Arial" w:hAnsi="Arial" w:cs="Arial"/>
                <w:sz w:val="22"/>
                <w:szCs w:val="22"/>
              </w:rPr>
              <w:t xml:space="preserve"> </w:t>
            </w:r>
            <w:proofErr w:type="spellStart"/>
            <w:r w:rsidRPr="00AF1F01">
              <w:rPr>
                <w:rFonts w:ascii="Arial" w:hAnsi="Arial" w:cs="Arial"/>
                <w:sz w:val="22"/>
                <w:szCs w:val="22"/>
              </w:rPr>
              <w:t>látek</w:t>
            </w:r>
            <w:proofErr w:type="spellEnd"/>
          </w:p>
        </w:tc>
        <w:tc>
          <w:tcPr>
            <w:tcW w:w="2014" w:type="dxa"/>
            <w:vAlign w:val="center"/>
          </w:tcPr>
          <w:p w:rsidR="00AF1F01" w:rsidRPr="00AF1F01" w:rsidRDefault="00AF1F01" w:rsidP="00AF1F01">
            <w:pPr>
              <w:pStyle w:val="Odstavecseseznamem"/>
              <w:widowControl/>
              <w:ind w:left="0"/>
              <w:jc w:val="center"/>
              <w:rPr>
                <w:rFonts w:ascii="Arial" w:hAnsi="Arial" w:cs="Arial"/>
                <w:sz w:val="22"/>
                <w:szCs w:val="22"/>
              </w:rPr>
            </w:pPr>
            <w:proofErr w:type="spellStart"/>
            <w:r w:rsidRPr="00AF1F01">
              <w:rPr>
                <w:rFonts w:ascii="Arial" w:hAnsi="Arial" w:cs="Arial"/>
                <w:sz w:val="22"/>
                <w:szCs w:val="22"/>
              </w:rPr>
              <w:t>hmotnostní</w:t>
            </w:r>
            <w:proofErr w:type="spellEnd"/>
            <w:r w:rsidRPr="00AF1F01">
              <w:rPr>
                <w:rFonts w:ascii="Arial" w:hAnsi="Arial" w:cs="Arial"/>
                <w:sz w:val="22"/>
                <w:szCs w:val="22"/>
              </w:rPr>
              <w:t xml:space="preserve"> %</w:t>
            </w:r>
          </w:p>
        </w:tc>
        <w:tc>
          <w:tcPr>
            <w:tcW w:w="2875" w:type="dxa"/>
            <w:vAlign w:val="center"/>
          </w:tcPr>
          <w:p w:rsidR="00AF1F01" w:rsidRPr="00AF1F01" w:rsidRDefault="00AF1F01" w:rsidP="00AF1F01">
            <w:pPr>
              <w:pStyle w:val="Odstavecseseznamem"/>
              <w:widowControl/>
              <w:ind w:left="0"/>
              <w:jc w:val="center"/>
              <w:rPr>
                <w:rFonts w:ascii="Arial" w:hAnsi="Arial" w:cs="Arial"/>
                <w:sz w:val="22"/>
                <w:szCs w:val="22"/>
              </w:rPr>
            </w:pPr>
            <w:r w:rsidRPr="00AF1F01">
              <w:rPr>
                <w:rFonts w:ascii="Arial" w:hAnsi="Arial" w:cs="Arial"/>
                <w:sz w:val="22"/>
                <w:szCs w:val="22"/>
              </w:rPr>
              <w:t>0,60</w:t>
            </w:r>
          </w:p>
        </w:tc>
      </w:tr>
      <w:tr w:rsidR="00AF1F01" w:rsidRPr="00AF1F01" w:rsidTr="00AF1F01">
        <w:tc>
          <w:tcPr>
            <w:tcW w:w="3474" w:type="dxa"/>
            <w:vAlign w:val="center"/>
          </w:tcPr>
          <w:p w:rsidR="00AF1F01" w:rsidRPr="00AF1F01" w:rsidRDefault="00AF1F01" w:rsidP="00AF1F01">
            <w:pPr>
              <w:pStyle w:val="Odstavecseseznamem"/>
              <w:widowControl/>
              <w:ind w:left="34"/>
              <w:jc w:val="center"/>
              <w:rPr>
                <w:rFonts w:ascii="Arial" w:hAnsi="Arial" w:cs="Arial"/>
                <w:sz w:val="22"/>
                <w:szCs w:val="22"/>
              </w:rPr>
            </w:pPr>
            <w:proofErr w:type="spellStart"/>
            <w:r w:rsidRPr="00AF1F01">
              <w:rPr>
                <w:rFonts w:ascii="Arial" w:hAnsi="Arial" w:cs="Arial"/>
                <w:sz w:val="22"/>
                <w:szCs w:val="22"/>
              </w:rPr>
              <w:t>Obsah</w:t>
            </w:r>
            <w:proofErr w:type="spellEnd"/>
            <w:r w:rsidRPr="00AF1F01">
              <w:rPr>
                <w:rFonts w:ascii="Arial" w:hAnsi="Arial" w:cs="Arial"/>
                <w:sz w:val="22"/>
                <w:szCs w:val="22"/>
              </w:rPr>
              <w:t xml:space="preserve"> </w:t>
            </w:r>
            <w:proofErr w:type="spellStart"/>
            <w:r w:rsidRPr="00AF1F01">
              <w:rPr>
                <w:rFonts w:ascii="Arial" w:hAnsi="Arial" w:cs="Arial"/>
                <w:sz w:val="22"/>
                <w:szCs w:val="22"/>
              </w:rPr>
              <w:t>stálé</w:t>
            </w:r>
            <w:proofErr w:type="spellEnd"/>
            <w:r w:rsidRPr="00AF1F01">
              <w:rPr>
                <w:rFonts w:ascii="Arial" w:hAnsi="Arial" w:cs="Arial"/>
                <w:sz w:val="22"/>
                <w:szCs w:val="22"/>
              </w:rPr>
              <w:t xml:space="preserve"> </w:t>
            </w:r>
            <w:proofErr w:type="spellStart"/>
            <w:r w:rsidRPr="00AF1F01">
              <w:rPr>
                <w:rFonts w:ascii="Arial" w:hAnsi="Arial" w:cs="Arial"/>
                <w:sz w:val="22"/>
                <w:szCs w:val="22"/>
              </w:rPr>
              <w:t>vlhkosti</w:t>
            </w:r>
            <w:proofErr w:type="spellEnd"/>
            <w:r w:rsidRPr="00AF1F01">
              <w:rPr>
                <w:rFonts w:ascii="Arial" w:hAnsi="Arial" w:cs="Arial"/>
                <w:sz w:val="22"/>
                <w:szCs w:val="22"/>
              </w:rPr>
              <w:t xml:space="preserve"> </w:t>
            </w:r>
            <w:proofErr w:type="spellStart"/>
            <w:r w:rsidRPr="00AF1F01">
              <w:rPr>
                <w:rFonts w:ascii="Arial" w:hAnsi="Arial" w:cs="Arial"/>
                <w:sz w:val="22"/>
                <w:szCs w:val="22"/>
              </w:rPr>
              <w:t>při</w:t>
            </w:r>
            <w:proofErr w:type="spellEnd"/>
            <w:r w:rsidRPr="00AF1F01">
              <w:rPr>
                <w:rFonts w:ascii="Arial" w:hAnsi="Arial" w:cs="Arial"/>
                <w:sz w:val="22"/>
                <w:szCs w:val="22"/>
              </w:rPr>
              <w:t xml:space="preserve"> </w:t>
            </w:r>
            <w:proofErr w:type="spellStart"/>
            <w:r w:rsidRPr="00AF1F01">
              <w:rPr>
                <w:rFonts w:ascii="Arial" w:hAnsi="Arial" w:cs="Arial"/>
                <w:sz w:val="22"/>
                <w:szCs w:val="22"/>
              </w:rPr>
              <w:t>dodání</w:t>
            </w:r>
            <w:proofErr w:type="spellEnd"/>
          </w:p>
        </w:tc>
        <w:tc>
          <w:tcPr>
            <w:tcW w:w="2014" w:type="dxa"/>
            <w:vAlign w:val="center"/>
          </w:tcPr>
          <w:p w:rsidR="00AF1F01" w:rsidRPr="00AF1F01" w:rsidRDefault="00AF1F01" w:rsidP="00AF1F01">
            <w:pPr>
              <w:pStyle w:val="Odstavecseseznamem"/>
              <w:widowControl/>
              <w:ind w:left="0"/>
              <w:jc w:val="center"/>
              <w:rPr>
                <w:rFonts w:ascii="Arial" w:hAnsi="Arial" w:cs="Arial"/>
                <w:sz w:val="22"/>
                <w:szCs w:val="22"/>
              </w:rPr>
            </w:pPr>
            <w:proofErr w:type="spellStart"/>
            <w:r w:rsidRPr="00AF1F01">
              <w:rPr>
                <w:rFonts w:ascii="Arial" w:hAnsi="Arial" w:cs="Arial"/>
                <w:sz w:val="22"/>
                <w:szCs w:val="22"/>
              </w:rPr>
              <w:t>hmotnostní</w:t>
            </w:r>
            <w:proofErr w:type="spellEnd"/>
            <w:r w:rsidRPr="00AF1F01">
              <w:rPr>
                <w:rFonts w:ascii="Arial" w:hAnsi="Arial" w:cs="Arial"/>
                <w:sz w:val="22"/>
                <w:szCs w:val="22"/>
              </w:rPr>
              <w:t xml:space="preserve"> %</w:t>
            </w:r>
          </w:p>
        </w:tc>
        <w:tc>
          <w:tcPr>
            <w:tcW w:w="2875" w:type="dxa"/>
            <w:vAlign w:val="center"/>
          </w:tcPr>
          <w:p w:rsidR="00AF1F01" w:rsidRPr="00AF1F01" w:rsidRDefault="00AF1F01" w:rsidP="00AF1F01">
            <w:pPr>
              <w:pStyle w:val="Odstavecseseznamem"/>
              <w:widowControl/>
              <w:ind w:left="0"/>
              <w:jc w:val="center"/>
              <w:rPr>
                <w:rFonts w:ascii="Arial" w:hAnsi="Arial" w:cs="Arial"/>
                <w:sz w:val="22"/>
                <w:szCs w:val="22"/>
              </w:rPr>
            </w:pPr>
            <w:r w:rsidRPr="00AF1F01">
              <w:rPr>
                <w:rFonts w:ascii="Arial" w:hAnsi="Arial" w:cs="Arial"/>
                <w:sz w:val="22"/>
                <w:szCs w:val="22"/>
              </w:rPr>
              <w:t>2,00</w:t>
            </w:r>
          </w:p>
        </w:tc>
      </w:tr>
    </w:tbl>
    <w:p w:rsidR="00AF1F01" w:rsidRPr="00AF1F01" w:rsidRDefault="00AF1F01" w:rsidP="00B24F17">
      <w:pPr>
        <w:pStyle w:val="Odstavecseseznamem"/>
        <w:numPr>
          <w:ilvl w:val="0"/>
          <w:numId w:val="7"/>
        </w:numPr>
        <w:ind w:left="1134"/>
        <w:rPr>
          <w:rFonts w:ascii="Arial" w:hAnsi="Arial" w:cs="Arial"/>
          <w:sz w:val="22"/>
          <w:szCs w:val="22"/>
        </w:rPr>
      </w:pPr>
      <w:r w:rsidRPr="00AF1F01">
        <w:rPr>
          <w:rFonts w:ascii="Arial" w:hAnsi="Arial" w:cs="Arial"/>
          <w:sz w:val="22"/>
          <w:szCs w:val="22"/>
        </w:rPr>
        <w:t xml:space="preserve">účinnost soli do -10 </w:t>
      </w:r>
      <w:r w:rsidRPr="00AF1F01">
        <w:rPr>
          <w:rFonts w:ascii="Arial" w:hAnsi="Arial" w:cs="Arial"/>
          <w:sz w:val="22"/>
          <w:szCs w:val="22"/>
          <w:vertAlign w:val="superscript"/>
        </w:rPr>
        <w:t>°</w:t>
      </w:r>
      <w:r w:rsidRPr="00AF1F01">
        <w:rPr>
          <w:rFonts w:ascii="Arial" w:hAnsi="Arial" w:cs="Arial"/>
          <w:sz w:val="22"/>
          <w:szCs w:val="22"/>
        </w:rPr>
        <w:t>C,</w:t>
      </w:r>
    </w:p>
    <w:p w:rsidR="00AF1F01" w:rsidRPr="00AF1F01" w:rsidRDefault="00AF1F01" w:rsidP="00B24F17">
      <w:pPr>
        <w:pStyle w:val="Odstavecseseznamem"/>
        <w:numPr>
          <w:ilvl w:val="0"/>
          <w:numId w:val="7"/>
        </w:numPr>
        <w:spacing w:after="120"/>
        <w:ind w:left="1134"/>
        <w:contextualSpacing w:val="0"/>
        <w:rPr>
          <w:rFonts w:ascii="Arial" w:hAnsi="Arial" w:cs="Arial"/>
          <w:sz w:val="22"/>
          <w:szCs w:val="22"/>
        </w:rPr>
      </w:pPr>
      <w:r w:rsidRPr="00AF1F01">
        <w:rPr>
          <w:rFonts w:ascii="Arial" w:hAnsi="Arial" w:cs="Arial"/>
          <w:sz w:val="22"/>
          <w:szCs w:val="22"/>
        </w:rPr>
        <w:t xml:space="preserve">chemický rozbor musí splňovat limity škodlivin u všech položek uvedených v technických podmínkách ministerstva dopravy TP 116. </w:t>
      </w:r>
    </w:p>
    <w:p w:rsidR="00EA29EC" w:rsidRDefault="00EA29EC"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t xml:space="preserve">Prodávající se zavazuje, že dodá kupujícímu zboží v požadovaném množství a kvalitě, způsobem uvedeným níže a kupující se zavazuje dodávky převzít a uhradit v souladu s čl. </w:t>
      </w:r>
      <w:r w:rsidR="00AC648E">
        <w:rPr>
          <w:rFonts w:ascii="Arial" w:hAnsi="Arial" w:cs="Arial"/>
          <w:sz w:val="22"/>
          <w:szCs w:val="22"/>
        </w:rPr>
        <w:t xml:space="preserve">VI </w:t>
      </w:r>
      <w:r>
        <w:rPr>
          <w:rFonts w:ascii="Arial" w:hAnsi="Arial" w:cs="Arial"/>
          <w:sz w:val="22"/>
          <w:szCs w:val="22"/>
        </w:rPr>
        <w:t xml:space="preserve">této smlouvy kupní cenu. </w:t>
      </w:r>
    </w:p>
    <w:p w:rsidR="00996634" w:rsidRPr="00996634" w:rsidRDefault="00996634"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t xml:space="preserve">Kontaktní osobou za prodávajícího je </w:t>
      </w:r>
      <w:r>
        <w:rPr>
          <w:rFonts w:ascii="Arial" w:hAnsi="Arial" w:cs="Arial"/>
          <w:color w:val="FF0000"/>
          <w:sz w:val="22"/>
          <w:szCs w:val="22"/>
        </w:rPr>
        <w:t>…………………………</w:t>
      </w:r>
      <w:proofErr w:type="gramStart"/>
      <w:r>
        <w:rPr>
          <w:rFonts w:ascii="Arial" w:hAnsi="Arial" w:cs="Arial"/>
          <w:color w:val="FF0000"/>
          <w:sz w:val="22"/>
          <w:szCs w:val="22"/>
        </w:rPr>
        <w:t>….. (tel.</w:t>
      </w:r>
      <w:proofErr w:type="gramEnd"/>
      <w:r>
        <w:rPr>
          <w:rFonts w:ascii="Arial" w:hAnsi="Arial" w:cs="Arial"/>
          <w:color w:val="FF0000"/>
          <w:sz w:val="22"/>
          <w:szCs w:val="22"/>
        </w:rPr>
        <w:t xml:space="preserve"> …………………, e-mail: …………………………)</w:t>
      </w:r>
    </w:p>
    <w:p w:rsidR="00996634" w:rsidRDefault="00996634"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t xml:space="preserve">Kontaktní osobou </w:t>
      </w:r>
      <w:r w:rsidRPr="004F0DE3">
        <w:rPr>
          <w:rFonts w:ascii="Arial" w:hAnsi="Arial" w:cs="Arial"/>
          <w:sz w:val="22"/>
          <w:szCs w:val="22"/>
        </w:rPr>
        <w:t xml:space="preserve">za kupujícího je: Miroslav Hejna, tel.: +420 603 863 020, e-mail: </w:t>
      </w:r>
      <w:hyperlink r:id="rId7" w:history="1">
        <w:r w:rsidRPr="0018765B">
          <w:rPr>
            <w:rStyle w:val="Hypertextovodkaz"/>
            <w:rFonts w:ascii="Arial" w:hAnsi="Arial" w:cs="Arial"/>
            <w:sz w:val="22"/>
            <w:szCs w:val="22"/>
          </w:rPr>
          <w:t>hejna@tstrutnov.cz</w:t>
        </w:r>
      </w:hyperlink>
      <w:r w:rsidRPr="004F0DE3">
        <w:rPr>
          <w:rFonts w:ascii="Arial" w:hAnsi="Arial" w:cs="Arial"/>
          <w:sz w:val="22"/>
          <w:szCs w:val="22"/>
        </w:rPr>
        <w:t>.</w:t>
      </w:r>
    </w:p>
    <w:p w:rsidR="00996634" w:rsidRDefault="00996634" w:rsidP="00B24F17">
      <w:pPr>
        <w:pStyle w:val="Odstavecseseznamem"/>
        <w:numPr>
          <w:ilvl w:val="1"/>
          <w:numId w:val="2"/>
        </w:numPr>
        <w:spacing w:after="120"/>
        <w:ind w:left="709" w:hanging="709"/>
        <w:contextualSpacing w:val="0"/>
        <w:jc w:val="both"/>
        <w:rPr>
          <w:rFonts w:ascii="Arial" w:hAnsi="Arial" w:cs="Arial"/>
          <w:sz w:val="22"/>
          <w:szCs w:val="22"/>
        </w:rPr>
      </w:pPr>
      <w:r>
        <w:rPr>
          <w:rFonts w:ascii="Arial" w:hAnsi="Arial" w:cs="Arial"/>
          <w:sz w:val="22"/>
          <w:szCs w:val="22"/>
        </w:rPr>
        <w:t xml:space="preserve">Objednávka </w:t>
      </w:r>
      <w:r w:rsidR="006B41D5">
        <w:rPr>
          <w:rFonts w:ascii="Arial" w:hAnsi="Arial" w:cs="Arial"/>
          <w:sz w:val="22"/>
          <w:szCs w:val="22"/>
        </w:rPr>
        <w:t>dílčího plnění musí být prodávajícímu zaslána písemně, a to:</w:t>
      </w:r>
    </w:p>
    <w:p w:rsidR="00996634" w:rsidRPr="004F0DE3" w:rsidRDefault="00996634" w:rsidP="00B24F17">
      <w:pPr>
        <w:spacing w:after="120"/>
        <w:ind w:left="709" w:hanging="425"/>
        <w:jc w:val="both"/>
        <w:rPr>
          <w:rFonts w:ascii="Arial" w:hAnsi="Arial" w:cs="Arial"/>
          <w:sz w:val="22"/>
          <w:szCs w:val="22"/>
        </w:rPr>
      </w:pPr>
      <w:r w:rsidRPr="004F0DE3">
        <w:rPr>
          <w:rFonts w:ascii="Arial" w:hAnsi="Arial" w:cs="Arial"/>
          <w:sz w:val="22"/>
          <w:szCs w:val="22"/>
        </w:rPr>
        <w:t xml:space="preserve">       - poštou na adresu prodávajícího</w:t>
      </w:r>
      <w:r w:rsidRPr="004F0DE3">
        <w:rPr>
          <w:rFonts w:ascii="Arial" w:hAnsi="Arial" w:cs="Arial"/>
          <w:b/>
          <w:sz w:val="22"/>
          <w:szCs w:val="22"/>
        </w:rPr>
        <w:t xml:space="preserve">: </w:t>
      </w:r>
      <w:r w:rsidRPr="00602393">
        <w:rPr>
          <w:rFonts w:ascii="Arial" w:hAnsi="Arial" w:cs="Arial"/>
          <w:b/>
          <w:color w:val="FF0000"/>
          <w:sz w:val="22"/>
          <w:szCs w:val="22"/>
        </w:rPr>
        <w:t>……………………………………………………</w:t>
      </w:r>
    </w:p>
    <w:p w:rsidR="00996634" w:rsidRDefault="00996634" w:rsidP="00B24F17">
      <w:pPr>
        <w:spacing w:after="120"/>
        <w:ind w:left="709" w:hanging="425"/>
        <w:jc w:val="both"/>
        <w:rPr>
          <w:rFonts w:ascii="Arial" w:hAnsi="Arial" w:cs="Arial"/>
          <w:color w:val="FF0000"/>
          <w:sz w:val="22"/>
          <w:szCs w:val="22"/>
        </w:rPr>
      </w:pPr>
      <w:r w:rsidRPr="004F0DE3">
        <w:rPr>
          <w:rFonts w:ascii="Arial" w:hAnsi="Arial" w:cs="Arial"/>
          <w:sz w:val="22"/>
          <w:szCs w:val="22"/>
        </w:rPr>
        <w:t xml:space="preserve">       - nebo e-mailem na adresu prodávajícího:</w:t>
      </w:r>
      <w:r w:rsidRPr="00602393">
        <w:rPr>
          <w:rFonts w:ascii="Arial" w:hAnsi="Arial" w:cs="Arial"/>
          <w:b/>
          <w:color w:val="FF0000"/>
          <w:sz w:val="22"/>
          <w:szCs w:val="22"/>
        </w:rPr>
        <w:t>……………………………………………</w:t>
      </w:r>
      <w:r w:rsidRPr="00602393">
        <w:rPr>
          <w:rFonts w:ascii="Arial" w:hAnsi="Arial" w:cs="Arial"/>
          <w:color w:val="FF0000"/>
          <w:sz w:val="22"/>
          <w:szCs w:val="22"/>
        </w:rPr>
        <w:t>.</w:t>
      </w:r>
    </w:p>
    <w:p w:rsidR="00996634" w:rsidRDefault="00AC648E" w:rsidP="00B24B0D">
      <w:pPr>
        <w:ind w:left="709" w:hanging="709"/>
        <w:jc w:val="both"/>
        <w:rPr>
          <w:rFonts w:ascii="Arial" w:hAnsi="Arial" w:cs="Arial"/>
          <w:sz w:val="22"/>
          <w:szCs w:val="22"/>
        </w:rPr>
      </w:pPr>
      <w:proofErr w:type="gramStart"/>
      <w:r>
        <w:rPr>
          <w:rFonts w:ascii="Arial" w:hAnsi="Arial" w:cs="Arial"/>
          <w:sz w:val="22"/>
          <w:szCs w:val="22"/>
        </w:rPr>
        <w:lastRenderedPageBreak/>
        <w:t>IV</w:t>
      </w:r>
      <w:r w:rsidR="006B41D5">
        <w:rPr>
          <w:rFonts w:ascii="Arial" w:hAnsi="Arial" w:cs="Arial"/>
          <w:sz w:val="22"/>
          <w:szCs w:val="22"/>
        </w:rPr>
        <w:t>.</w:t>
      </w:r>
      <w:r>
        <w:rPr>
          <w:rFonts w:ascii="Arial" w:hAnsi="Arial" w:cs="Arial"/>
          <w:sz w:val="22"/>
          <w:szCs w:val="22"/>
        </w:rPr>
        <w:t>8</w:t>
      </w:r>
      <w:r w:rsidR="006B41D5">
        <w:rPr>
          <w:rFonts w:ascii="Arial" w:hAnsi="Arial" w:cs="Arial"/>
          <w:sz w:val="22"/>
          <w:szCs w:val="22"/>
        </w:rPr>
        <w:tab/>
      </w:r>
      <w:r w:rsidR="00996634">
        <w:rPr>
          <w:rFonts w:ascii="Arial" w:hAnsi="Arial" w:cs="Arial"/>
          <w:sz w:val="22"/>
          <w:szCs w:val="22"/>
        </w:rPr>
        <w:t>Kupující</w:t>
      </w:r>
      <w:proofErr w:type="gramEnd"/>
      <w:r w:rsidR="00996634">
        <w:rPr>
          <w:rFonts w:ascii="Arial" w:hAnsi="Arial" w:cs="Arial"/>
          <w:sz w:val="22"/>
          <w:szCs w:val="22"/>
        </w:rPr>
        <w:t xml:space="preserve"> je povinen uvést v objednávce tyto údaje:</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Název, sídlo, IČO prodávajícího,</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Název, sídlo, IČO kupujícího, kontakt na zodpovědnou osobu kupujícího (telefon, e-</w:t>
      </w:r>
      <w:proofErr w:type="spellStart"/>
      <w:r w:rsidRPr="00602393">
        <w:rPr>
          <w:rFonts w:ascii="Arial" w:hAnsi="Arial" w:cs="Arial"/>
          <w:sz w:val="22"/>
          <w:szCs w:val="22"/>
        </w:rPr>
        <w:t>mailová</w:t>
      </w:r>
      <w:proofErr w:type="spellEnd"/>
      <w:r w:rsidRPr="00602393">
        <w:rPr>
          <w:rFonts w:ascii="Arial" w:hAnsi="Arial" w:cs="Arial"/>
          <w:sz w:val="22"/>
          <w:szCs w:val="22"/>
        </w:rPr>
        <w:t xml:space="preserve"> adresa),</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Odkaz na rámcovou dohodu</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Přesnou specifikaci dodávky posypové soli,</w:t>
      </w:r>
    </w:p>
    <w:p w:rsidR="00996634" w:rsidRPr="00602393" w:rsidRDefault="00996634" w:rsidP="00B24B0D">
      <w:pPr>
        <w:pStyle w:val="Odstavecseseznamem"/>
        <w:numPr>
          <w:ilvl w:val="0"/>
          <w:numId w:val="5"/>
        </w:numPr>
        <w:ind w:left="993" w:hanging="284"/>
        <w:jc w:val="both"/>
        <w:rPr>
          <w:rFonts w:ascii="Arial" w:hAnsi="Arial" w:cs="Arial"/>
          <w:sz w:val="22"/>
          <w:szCs w:val="22"/>
        </w:rPr>
      </w:pPr>
      <w:r w:rsidRPr="00602393">
        <w:rPr>
          <w:rFonts w:ascii="Arial" w:hAnsi="Arial" w:cs="Arial"/>
          <w:sz w:val="22"/>
          <w:szCs w:val="22"/>
        </w:rPr>
        <w:t>Termín a místo dodání,</w:t>
      </w:r>
    </w:p>
    <w:p w:rsidR="00996634" w:rsidRDefault="00996634" w:rsidP="00B24F17">
      <w:pPr>
        <w:pStyle w:val="Odstavecseseznamem"/>
        <w:numPr>
          <w:ilvl w:val="0"/>
          <w:numId w:val="5"/>
        </w:numPr>
        <w:spacing w:after="120"/>
        <w:ind w:left="993" w:hanging="284"/>
        <w:contextualSpacing w:val="0"/>
        <w:jc w:val="both"/>
        <w:rPr>
          <w:rFonts w:ascii="Arial" w:hAnsi="Arial" w:cs="Arial"/>
          <w:sz w:val="22"/>
          <w:szCs w:val="22"/>
        </w:rPr>
      </w:pPr>
      <w:r w:rsidRPr="00602393">
        <w:rPr>
          <w:rFonts w:ascii="Arial" w:hAnsi="Arial" w:cs="Arial"/>
          <w:sz w:val="22"/>
          <w:szCs w:val="22"/>
        </w:rPr>
        <w:t>Jméno a příjmení osoby oprávněné k převzetí objednávky.</w:t>
      </w:r>
    </w:p>
    <w:p w:rsidR="00996634" w:rsidRDefault="00AC648E" w:rsidP="00B24F17">
      <w:pPr>
        <w:spacing w:after="120"/>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w:t>
      </w:r>
      <w:r>
        <w:rPr>
          <w:rFonts w:ascii="Arial" w:hAnsi="Arial" w:cs="Arial"/>
          <w:sz w:val="22"/>
          <w:szCs w:val="22"/>
        </w:rPr>
        <w:t>9</w:t>
      </w:r>
      <w:r w:rsidR="00996634">
        <w:rPr>
          <w:rFonts w:ascii="Arial" w:hAnsi="Arial" w:cs="Arial"/>
          <w:sz w:val="22"/>
          <w:szCs w:val="22"/>
        </w:rPr>
        <w:t xml:space="preserve"> </w:t>
      </w:r>
      <w:r w:rsidR="00996634">
        <w:rPr>
          <w:rFonts w:ascii="Arial" w:hAnsi="Arial" w:cs="Arial"/>
          <w:sz w:val="22"/>
          <w:szCs w:val="22"/>
        </w:rPr>
        <w:tab/>
        <w:t>Prodávající</w:t>
      </w:r>
      <w:proofErr w:type="gramEnd"/>
      <w:r w:rsidR="00996634">
        <w:rPr>
          <w:rFonts w:ascii="Arial" w:hAnsi="Arial" w:cs="Arial"/>
          <w:sz w:val="22"/>
          <w:szCs w:val="22"/>
        </w:rPr>
        <w:t xml:space="preserve"> je povinen objednávku přijmout a nejpozději do následujícího dne od doručení objednávky ji písemně potvrdit, což lze i prostřednictvím elektronické pošty, čímž dojde k uzavření dohody na dílčí plnění. </w:t>
      </w:r>
    </w:p>
    <w:p w:rsidR="00996634" w:rsidRDefault="00AC648E" w:rsidP="00B24F17">
      <w:pPr>
        <w:spacing w:after="120"/>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w:t>
      </w:r>
      <w:r>
        <w:rPr>
          <w:rFonts w:ascii="Arial" w:hAnsi="Arial" w:cs="Arial"/>
          <w:sz w:val="22"/>
          <w:szCs w:val="22"/>
        </w:rPr>
        <w:t>10</w:t>
      </w:r>
      <w:proofErr w:type="gramEnd"/>
      <w:r w:rsidR="00996634">
        <w:rPr>
          <w:rFonts w:ascii="Arial" w:hAnsi="Arial" w:cs="Arial"/>
          <w:sz w:val="22"/>
          <w:szCs w:val="22"/>
        </w:rPr>
        <w:t xml:space="preserve"> </w:t>
      </w:r>
      <w:r w:rsidR="00996634">
        <w:rPr>
          <w:rFonts w:ascii="Arial" w:hAnsi="Arial" w:cs="Arial"/>
          <w:sz w:val="22"/>
          <w:szCs w:val="22"/>
        </w:rPr>
        <w:tab/>
        <w:t xml:space="preserve">Prodávající je povinen dodávat jednotlivá dílčí plnění v celém rozsahu a v místě určeném v objednávce dílčího plnění do 48 hodin od uzavření dohody na dílčí plnění. </w:t>
      </w:r>
    </w:p>
    <w:p w:rsidR="00996634" w:rsidRPr="00602393" w:rsidRDefault="00AC648E" w:rsidP="00B24F17">
      <w:pPr>
        <w:spacing w:after="120"/>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.1</w:t>
      </w:r>
      <w:r>
        <w:rPr>
          <w:rFonts w:ascii="Arial" w:hAnsi="Arial" w:cs="Arial"/>
          <w:sz w:val="22"/>
          <w:szCs w:val="22"/>
        </w:rPr>
        <w:t>1</w:t>
      </w:r>
      <w:proofErr w:type="gramEnd"/>
      <w:r w:rsidR="006B41D5">
        <w:rPr>
          <w:rFonts w:ascii="Arial" w:hAnsi="Arial" w:cs="Arial"/>
          <w:sz w:val="22"/>
          <w:szCs w:val="22"/>
        </w:rPr>
        <w:t xml:space="preserve"> </w:t>
      </w:r>
      <w:r w:rsidR="00996634">
        <w:rPr>
          <w:rFonts w:ascii="Arial" w:hAnsi="Arial" w:cs="Arial"/>
          <w:sz w:val="22"/>
          <w:szCs w:val="22"/>
        </w:rPr>
        <w:t>Zboží bude prodávajícím kupujícímu odevzdáno v místě plnění stanoveném v objednávce po předchozí dohodě o přesném času dodání se zodpovědnou osobou kupujícího uvedenou v objednávce.</w:t>
      </w:r>
    </w:p>
    <w:p w:rsidR="00996634" w:rsidRDefault="00AC648E" w:rsidP="00B24F17">
      <w:pPr>
        <w:spacing w:after="120"/>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.1</w:t>
      </w:r>
      <w:r>
        <w:rPr>
          <w:rFonts w:ascii="Arial" w:hAnsi="Arial" w:cs="Arial"/>
          <w:sz w:val="22"/>
          <w:szCs w:val="22"/>
        </w:rPr>
        <w:t>2</w:t>
      </w:r>
      <w:proofErr w:type="gramEnd"/>
      <w:r w:rsidR="00996634" w:rsidRPr="004F0DE3">
        <w:rPr>
          <w:rFonts w:ascii="Arial" w:hAnsi="Arial" w:cs="Arial"/>
          <w:sz w:val="22"/>
          <w:szCs w:val="22"/>
        </w:rPr>
        <w:t xml:space="preserve"> </w:t>
      </w:r>
      <w:r w:rsidR="00996634">
        <w:rPr>
          <w:rFonts w:ascii="Arial" w:hAnsi="Arial" w:cs="Arial"/>
          <w:sz w:val="22"/>
          <w:szCs w:val="22"/>
        </w:rPr>
        <w:tab/>
        <w:t xml:space="preserve">O předání zboží dle objednávky vystaví prodávající dodací list, na kterém zodpovědný zaměstnanec kupujícího nebo jím pověřená osoba potvrdí prodávajícímu podpisem a razítkem řádně dodané zboží, který v jednom vyhotovení (kopii) bude ponechán kupujícímu. Potvrzené vyhotovení dodacího listu bude součástí faktury zaslané kupujícímu. Na faktuře budou i veškeré identifikační údaje související s objednávkou. </w:t>
      </w:r>
    </w:p>
    <w:p w:rsidR="00996634" w:rsidRDefault="00AC648E" w:rsidP="00B24F17">
      <w:pPr>
        <w:spacing w:after="120"/>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.1</w:t>
      </w:r>
      <w:r>
        <w:rPr>
          <w:rFonts w:ascii="Arial" w:hAnsi="Arial" w:cs="Arial"/>
          <w:sz w:val="22"/>
          <w:szCs w:val="22"/>
        </w:rPr>
        <w:t>3</w:t>
      </w:r>
      <w:proofErr w:type="gramEnd"/>
      <w:r w:rsidR="00996634">
        <w:rPr>
          <w:rFonts w:ascii="Arial" w:hAnsi="Arial" w:cs="Arial"/>
          <w:sz w:val="22"/>
          <w:szCs w:val="22"/>
        </w:rPr>
        <w:t xml:space="preserve"> </w:t>
      </w:r>
      <w:r w:rsidR="00996634">
        <w:rPr>
          <w:rFonts w:ascii="Arial" w:hAnsi="Arial" w:cs="Arial"/>
          <w:sz w:val="22"/>
          <w:szCs w:val="22"/>
        </w:rPr>
        <w:tab/>
        <w:t>Kupující se stává vlastníkem dílčí dodávky vždy po jejím předání a převzetí podpisem dodacího listu a tímto okamžikem na kupujícího současně přechází nebezpečí škody.</w:t>
      </w:r>
    </w:p>
    <w:p w:rsidR="00996634" w:rsidRDefault="00AC648E" w:rsidP="00B24F17">
      <w:pPr>
        <w:spacing w:after="120"/>
        <w:ind w:left="709" w:hanging="709"/>
        <w:jc w:val="both"/>
        <w:rPr>
          <w:rFonts w:ascii="Arial" w:hAnsi="Arial" w:cs="Arial"/>
          <w:sz w:val="22"/>
          <w:szCs w:val="22"/>
        </w:rPr>
      </w:pPr>
      <w:proofErr w:type="gramStart"/>
      <w:r>
        <w:rPr>
          <w:rFonts w:ascii="Arial" w:hAnsi="Arial" w:cs="Arial"/>
          <w:sz w:val="22"/>
          <w:szCs w:val="22"/>
        </w:rPr>
        <w:t>IV</w:t>
      </w:r>
      <w:r w:rsidR="006B41D5">
        <w:rPr>
          <w:rFonts w:ascii="Arial" w:hAnsi="Arial" w:cs="Arial"/>
          <w:sz w:val="22"/>
          <w:szCs w:val="22"/>
        </w:rPr>
        <w:t>.1</w:t>
      </w:r>
      <w:r>
        <w:rPr>
          <w:rFonts w:ascii="Arial" w:hAnsi="Arial" w:cs="Arial"/>
          <w:sz w:val="22"/>
          <w:szCs w:val="22"/>
        </w:rPr>
        <w:t>4</w:t>
      </w:r>
      <w:proofErr w:type="gramEnd"/>
      <w:r w:rsidR="00996634">
        <w:rPr>
          <w:rFonts w:ascii="Arial" w:hAnsi="Arial" w:cs="Arial"/>
          <w:sz w:val="22"/>
          <w:szCs w:val="22"/>
        </w:rPr>
        <w:t xml:space="preserve"> </w:t>
      </w:r>
      <w:r w:rsidR="00996634">
        <w:rPr>
          <w:rFonts w:ascii="Arial" w:hAnsi="Arial" w:cs="Arial"/>
          <w:sz w:val="22"/>
          <w:szCs w:val="22"/>
        </w:rPr>
        <w:tab/>
        <w:t xml:space="preserve">Místem plnění pro dodávky posypové soli je areál Technických služeb Trutnov s.r.o., Šikmá 371, 541 03 Trutnov 3. </w:t>
      </w:r>
    </w:p>
    <w:p w:rsidR="00833D4B" w:rsidRDefault="00833D4B" w:rsidP="00B24F17">
      <w:pPr>
        <w:spacing w:after="120"/>
        <w:ind w:left="709" w:hanging="709"/>
        <w:jc w:val="both"/>
        <w:rPr>
          <w:rFonts w:ascii="Arial" w:hAnsi="Arial" w:cs="Arial"/>
          <w:sz w:val="22"/>
          <w:szCs w:val="22"/>
        </w:rPr>
      </w:pPr>
    </w:p>
    <w:p w:rsidR="005832AD" w:rsidRPr="004F0DE3" w:rsidRDefault="00A92C48" w:rsidP="005832AD">
      <w:pPr>
        <w:jc w:val="center"/>
        <w:rPr>
          <w:rFonts w:ascii="Arial" w:hAnsi="Arial" w:cs="Arial"/>
          <w:b/>
          <w:sz w:val="22"/>
          <w:szCs w:val="22"/>
        </w:rPr>
      </w:pPr>
      <w:r>
        <w:rPr>
          <w:rFonts w:ascii="Arial" w:hAnsi="Arial" w:cs="Arial"/>
          <w:b/>
          <w:sz w:val="22"/>
          <w:szCs w:val="22"/>
        </w:rPr>
        <w:t>V</w:t>
      </w:r>
      <w:r w:rsidR="005832AD" w:rsidRPr="004F0DE3">
        <w:rPr>
          <w:rFonts w:ascii="Arial" w:hAnsi="Arial" w:cs="Arial"/>
          <w:b/>
          <w:sz w:val="22"/>
          <w:szCs w:val="22"/>
        </w:rPr>
        <w:t>.</w:t>
      </w:r>
    </w:p>
    <w:p w:rsidR="005832AD" w:rsidRPr="004F0DE3" w:rsidRDefault="005832AD" w:rsidP="00833D4B">
      <w:pPr>
        <w:spacing w:after="240"/>
        <w:jc w:val="center"/>
        <w:rPr>
          <w:rFonts w:ascii="Arial" w:hAnsi="Arial" w:cs="Arial"/>
          <w:b/>
          <w:sz w:val="22"/>
          <w:szCs w:val="22"/>
        </w:rPr>
      </w:pPr>
      <w:r w:rsidRPr="004F0DE3">
        <w:rPr>
          <w:rFonts w:ascii="Arial" w:hAnsi="Arial" w:cs="Arial"/>
          <w:b/>
          <w:sz w:val="22"/>
          <w:szCs w:val="22"/>
        </w:rPr>
        <w:t>Kupní cena</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Kupní</w:t>
      </w:r>
      <w:proofErr w:type="gramEnd"/>
      <w:r w:rsidR="005832AD" w:rsidRPr="004F0DE3">
        <w:rPr>
          <w:rFonts w:ascii="Arial" w:hAnsi="Arial" w:cs="Arial"/>
          <w:sz w:val="22"/>
          <w:szCs w:val="22"/>
        </w:rPr>
        <w:t xml:space="preserve"> cena</w:t>
      </w:r>
      <w:r w:rsidR="001210DF">
        <w:rPr>
          <w:rFonts w:ascii="Arial" w:hAnsi="Arial" w:cs="Arial"/>
          <w:sz w:val="22"/>
          <w:szCs w:val="22"/>
        </w:rPr>
        <w:t>, resp. jednotková cena za dodávku 1 tuny posypové soli č</w:t>
      </w:r>
      <w:r w:rsidR="005832AD" w:rsidRPr="004F0DE3">
        <w:rPr>
          <w:rFonts w:ascii="Arial" w:hAnsi="Arial" w:cs="Arial"/>
          <w:sz w:val="22"/>
          <w:szCs w:val="22"/>
        </w:rPr>
        <w:t xml:space="preserve">iní </w:t>
      </w:r>
      <w:r w:rsidR="005832AD" w:rsidRPr="00E0356B">
        <w:rPr>
          <w:rFonts w:ascii="Arial" w:hAnsi="Arial" w:cs="Arial"/>
          <w:b/>
          <w:color w:val="FF0000"/>
          <w:sz w:val="22"/>
          <w:szCs w:val="22"/>
        </w:rPr>
        <w:t>……………….……..……….</w:t>
      </w:r>
      <w:r w:rsidR="005832AD" w:rsidRPr="00E0356B">
        <w:rPr>
          <w:rFonts w:ascii="Arial" w:hAnsi="Arial" w:cs="Arial"/>
          <w:b/>
          <w:sz w:val="22"/>
          <w:szCs w:val="22"/>
        </w:rPr>
        <w:t xml:space="preserve"> Kč bez DPH</w:t>
      </w:r>
      <w:r w:rsidR="005832AD" w:rsidRPr="004F0DE3">
        <w:rPr>
          <w:rFonts w:ascii="Arial" w:hAnsi="Arial" w:cs="Arial"/>
          <w:sz w:val="22"/>
          <w:szCs w:val="22"/>
        </w:rPr>
        <w:t xml:space="preserve">. </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w:t>
      </w:r>
      <w:r w:rsidR="005832AD" w:rsidRPr="004F0DE3">
        <w:rPr>
          <w:rFonts w:ascii="Arial" w:hAnsi="Arial" w:cs="Arial"/>
          <w:sz w:val="22"/>
          <w:szCs w:val="22"/>
        </w:rPr>
        <w:t xml:space="preserve">.2 </w:t>
      </w:r>
      <w:r w:rsidR="00602283">
        <w:rPr>
          <w:rFonts w:ascii="Arial" w:hAnsi="Arial" w:cs="Arial"/>
          <w:sz w:val="22"/>
          <w:szCs w:val="22"/>
        </w:rPr>
        <w:tab/>
      </w:r>
      <w:r w:rsidR="001210DF">
        <w:rPr>
          <w:rFonts w:ascii="Arial" w:hAnsi="Arial" w:cs="Arial"/>
          <w:sz w:val="22"/>
          <w:szCs w:val="22"/>
        </w:rPr>
        <w:t>V jednotkové</w:t>
      </w:r>
      <w:proofErr w:type="gramEnd"/>
      <w:r w:rsidR="001210DF">
        <w:rPr>
          <w:rFonts w:ascii="Arial" w:hAnsi="Arial" w:cs="Arial"/>
          <w:sz w:val="22"/>
          <w:szCs w:val="22"/>
        </w:rPr>
        <w:t xml:space="preserve"> kupní ceně jsou obsaženy všechny náklady prodávajícího související s dodáním zboží na sjednané místo plnění. </w:t>
      </w:r>
      <w:r w:rsidR="004A2AE0">
        <w:rPr>
          <w:rFonts w:ascii="Arial" w:hAnsi="Arial" w:cs="Arial"/>
          <w:sz w:val="22"/>
          <w:szCs w:val="22"/>
        </w:rPr>
        <w:t xml:space="preserve"> </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Ke</w:t>
      </w:r>
      <w:proofErr w:type="gramEnd"/>
      <w:r w:rsidR="005832AD" w:rsidRPr="004F0DE3">
        <w:rPr>
          <w:rFonts w:ascii="Arial" w:hAnsi="Arial" w:cs="Arial"/>
          <w:sz w:val="22"/>
          <w:szCs w:val="22"/>
        </w:rPr>
        <w:t xml:space="preserve"> kupní ceně bude připočtena DPH. Prodávající odpovídá za to, že sazba DPH je stanovena v souladu s právními p</w:t>
      </w:r>
      <w:r w:rsidR="001210DF">
        <w:rPr>
          <w:rFonts w:ascii="Arial" w:hAnsi="Arial" w:cs="Arial"/>
          <w:sz w:val="22"/>
          <w:szCs w:val="22"/>
        </w:rPr>
        <w:t xml:space="preserve">ředpisy platnými ke dni uskutečnění zdanitelného plnění. </w:t>
      </w:r>
    </w:p>
    <w:p w:rsidR="005832AD" w:rsidRPr="004F0DE3" w:rsidRDefault="005832AD" w:rsidP="005832AD">
      <w:pPr>
        <w:jc w:val="both"/>
        <w:rPr>
          <w:rFonts w:ascii="Arial" w:hAnsi="Arial" w:cs="Arial"/>
          <w:sz w:val="22"/>
          <w:szCs w:val="22"/>
        </w:rPr>
      </w:pPr>
    </w:p>
    <w:p w:rsidR="005832AD" w:rsidRPr="004F0DE3" w:rsidRDefault="005832AD" w:rsidP="005832AD">
      <w:pPr>
        <w:jc w:val="center"/>
        <w:rPr>
          <w:rFonts w:ascii="Arial" w:hAnsi="Arial" w:cs="Arial"/>
          <w:b/>
          <w:sz w:val="22"/>
          <w:szCs w:val="22"/>
        </w:rPr>
      </w:pPr>
      <w:r w:rsidRPr="004F0DE3">
        <w:rPr>
          <w:rFonts w:ascii="Arial" w:hAnsi="Arial" w:cs="Arial"/>
          <w:b/>
          <w:sz w:val="22"/>
          <w:szCs w:val="22"/>
        </w:rPr>
        <w:t>V</w:t>
      </w:r>
      <w:r w:rsidR="00B24B0D">
        <w:rPr>
          <w:rFonts w:ascii="Arial" w:hAnsi="Arial" w:cs="Arial"/>
          <w:b/>
          <w:sz w:val="22"/>
          <w:szCs w:val="22"/>
        </w:rPr>
        <w:t>I</w:t>
      </w:r>
      <w:r w:rsidRPr="004F0DE3">
        <w:rPr>
          <w:rFonts w:ascii="Arial" w:hAnsi="Arial" w:cs="Arial"/>
          <w:b/>
          <w:sz w:val="22"/>
          <w:szCs w:val="22"/>
        </w:rPr>
        <w:t>.</w:t>
      </w:r>
    </w:p>
    <w:p w:rsidR="005832AD" w:rsidRPr="004F0DE3" w:rsidRDefault="005832AD" w:rsidP="00833D4B">
      <w:pPr>
        <w:spacing w:after="240"/>
        <w:jc w:val="center"/>
        <w:rPr>
          <w:rFonts w:ascii="Arial" w:hAnsi="Arial" w:cs="Arial"/>
          <w:b/>
          <w:sz w:val="22"/>
          <w:szCs w:val="22"/>
        </w:rPr>
      </w:pPr>
      <w:r w:rsidRPr="004F0DE3">
        <w:rPr>
          <w:rFonts w:ascii="Arial" w:hAnsi="Arial" w:cs="Arial"/>
          <w:b/>
          <w:sz w:val="22"/>
          <w:szCs w:val="22"/>
        </w:rPr>
        <w:t>Platební podmínky</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Zálohové</w:t>
      </w:r>
      <w:proofErr w:type="gramEnd"/>
      <w:r w:rsidR="005832AD" w:rsidRPr="004F0DE3">
        <w:rPr>
          <w:rFonts w:ascii="Arial" w:hAnsi="Arial" w:cs="Arial"/>
          <w:sz w:val="22"/>
          <w:szCs w:val="22"/>
        </w:rPr>
        <w:t xml:space="preserve"> platby se nesjednávají.</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.2 </w:t>
      </w:r>
      <w:r w:rsidR="00602283">
        <w:rPr>
          <w:rFonts w:ascii="Arial" w:hAnsi="Arial" w:cs="Arial"/>
          <w:sz w:val="22"/>
          <w:szCs w:val="22"/>
        </w:rPr>
        <w:tab/>
      </w:r>
      <w:r w:rsidR="005832AD" w:rsidRPr="004F0DE3">
        <w:rPr>
          <w:rFonts w:ascii="Arial" w:hAnsi="Arial" w:cs="Arial"/>
          <w:sz w:val="22"/>
          <w:szCs w:val="22"/>
        </w:rPr>
        <w:t>Úhrada</w:t>
      </w:r>
      <w:proofErr w:type="gramEnd"/>
      <w:r w:rsidR="005832AD" w:rsidRPr="004F0DE3">
        <w:rPr>
          <w:rFonts w:ascii="Arial" w:hAnsi="Arial" w:cs="Arial"/>
          <w:sz w:val="22"/>
          <w:szCs w:val="22"/>
        </w:rPr>
        <w:t xml:space="preserve"> kupní ceny bude realizována kupujícím na základě </w:t>
      </w:r>
      <w:r w:rsidR="001210DF">
        <w:rPr>
          <w:rFonts w:ascii="Arial" w:hAnsi="Arial" w:cs="Arial"/>
          <w:sz w:val="22"/>
          <w:szCs w:val="22"/>
        </w:rPr>
        <w:t xml:space="preserve">řádného </w:t>
      </w:r>
      <w:r w:rsidR="004A2AE0">
        <w:rPr>
          <w:rFonts w:ascii="Arial" w:hAnsi="Arial" w:cs="Arial"/>
          <w:sz w:val="22"/>
          <w:szCs w:val="22"/>
        </w:rPr>
        <w:t xml:space="preserve">daňového dokladu </w:t>
      </w:r>
      <w:r w:rsidR="001210DF">
        <w:rPr>
          <w:rFonts w:ascii="Arial" w:hAnsi="Arial" w:cs="Arial"/>
          <w:sz w:val="22"/>
          <w:szCs w:val="22"/>
        </w:rPr>
        <w:t>(dále jen „</w:t>
      </w:r>
      <w:r w:rsidR="005832AD" w:rsidRPr="004F0DE3">
        <w:rPr>
          <w:rFonts w:ascii="Arial" w:hAnsi="Arial" w:cs="Arial"/>
          <w:sz w:val="22"/>
          <w:szCs w:val="22"/>
        </w:rPr>
        <w:t>faktur</w:t>
      </w:r>
      <w:r w:rsidR="001210DF">
        <w:rPr>
          <w:rFonts w:ascii="Arial" w:hAnsi="Arial" w:cs="Arial"/>
          <w:sz w:val="22"/>
          <w:szCs w:val="22"/>
        </w:rPr>
        <w:t>a“)</w:t>
      </w:r>
      <w:r w:rsidR="005832AD" w:rsidRPr="004F0DE3">
        <w:rPr>
          <w:rFonts w:ascii="Arial" w:hAnsi="Arial" w:cs="Arial"/>
          <w:sz w:val="22"/>
          <w:szCs w:val="22"/>
        </w:rPr>
        <w:t xml:space="preserve">, jejíž přílohou bude dodací list. Každá objednávka </w:t>
      </w:r>
      <w:r w:rsidR="004A2AE0">
        <w:rPr>
          <w:rFonts w:ascii="Arial" w:hAnsi="Arial" w:cs="Arial"/>
          <w:sz w:val="22"/>
          <w:szCs w:val="22"/>
        </w:rPr>
        <w:t xml:space="preserve">bude fakturována </w:t>
      </w:r>
      <w:r w:rsidR="005832AD" w:rsidRPr="004F0DE3">
        <w:rPr>
          <w:rFonts w:ascii="Arial" w:hAnsi="Arial" w:cs="Arial"/>
          <w:sz w:val="22"/>
          <w:szCs w:val="22"/>
        </w:rPr>
        <w:t>zvlášť.</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Splatnost</w:t>
      </w:r>
      <w:proofErr w:type="gramEnd"/>
      <w:r w:rsidR="005832AD" w:rsidRPr="004F0DE3">
        <w:rPr>
          <w:rFonts w:ascii="Arial" w:hAnsi="Arial" w:cs="Arial"/>
          <w:sz w:val="22"/>
          <w:szCs w:val="22"/>
        </w:rPr>
        <w:t xml:space="preserve"> faktur</w:t>
      </w:r>
      <w:r w:rsidR="004A2AE0">
        <w:rPr>
          <w:rFonts w:ascii="Arial" w:hAnsi="Arial" w:cs="Arial"/>
          <w:sz w:val="22"/>
          <w:szCs w:val="22"/>
        </w:rPr>
        <w:t>y</w:t>
      </w:r>
      <w:r w:rsidR="005832AD" w:rsidRPr="004F0DE3">
        <w:rPr>
          <w:rFonts w:ascii="Arial" w:hAnsi="Arial" w:cs="Arial"/>
          <w:sz w:val="22"/>
          <w:szCs w:val="22"/>
        </w:rPr>
        <w:t xml:space="preserve"> je stanovena dohodou smluvních stran na 21 dnů od doručení </w:t>
      </w:r>
      <w:r w:rsidR="001210DF">
        <w:rPr>
          <w:rFonts w:ascii="Arial" w:hAnsi="Arial" w:cs="Arial"/>
          <w:sz w:val="22"/>
          <w:szCs w:val="22"/>
        </w:rPr>
        <w:t>fak</w:t>
      </w:r>
      <w:r w:rsidR="005832AD" w:rsidRPr="004F0DE3">
        <w:rPr>
          <w:rFonts w:ascii="Arial" w:hAnsi="Arial" w:cs="Arial"/>
          <w:sz w:val="22"/>
          <w:szCs w:val="22"/>
        </w:rPr>
        <w:t xml:space="preserve">tury kupujícímu. </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lastRenderedPageBreak/>
        <w:t>VI</w:t>
      </w:r>
      <w:r w:rsidR="005832AD" w:rsidRPr="004F0DE3">
        <w:rPr>
          <w:rFonts w:ascii="Arial" w:hAnsi="Arial" w:cs="Arial"/>
          <w:sz w:val="22"/>
          <w:szCs w:val="22"/>
        </w:rPr>
        <w:t xml:space="preserve">.4 </w:t>
      </w:r>
      <w:r w:rsidR="00602283">
        <w:rPr>
          <w:rFonts w:ascii="Arial" w:hAnsi="Arial" w:cs="Arial"/>
          <w:sz w:val="22"/>
          <w:szCs w:val="22"/>
        </w:rPr>
        <w:tab/>
      </w:r>
      <w:r w:rsidR="005832AD" w:rsidRPr="004F0DE3">
        <w:rPr>
          <w:rFonts w:ascii="Arial" w:hAnsi="Arial" w:cs="Arial"/>
          <w:sz w:val="22"/>
          <w:szCs w:val="22"/>
        </w:rPr>
        <w:t>Faktura</w:t>
      </w:r>
      <w:proofErr w:type="gramEnd"/>
      <w:r w:rsidR="005832AD" w:rsidRPr="004F0DE3">
        <w:rPr>
          <w:rFonts w:ascii="Arial" w:hAnsi="Arial" w:cs="Arial"/>
          <w:sz w:val="22"/>
          <w:szCs w:val="22"/>
        </w:rPr>
        <w:t xml:space="preserve"> je uhrazena dnem odepsání příslušné částky z účtu kupujícího. Platba bude provedena na účet prodávajícího uvedený na faktuře.</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w:t>
      </w:r>
      <w:r w:rsidR="005832AD" w:rsidRPr="004F0DE3">
        <w:rPr>
          <w:rFonts w:ascii="Arial" w:hAnsi="Arial" w:cs="Arial"/>
          <w:sz w:val="22"/>
          <w:szCs w:val="22"/>
        </w:rPr>
        <w:t xml:space="preserve">.5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že bude faktura obsahovat nesprávné nebo neúplné údaje, je kupující oprávněn fakturu vrátit. Prodávající podle charakteru nedostatků fakturu opraví nebo vystaví novou. Vrácením faktury přestává běžet původní lhůta splatnosti. Nová lhůta splatnosti počíná běžet dnem doručení opravené nebo nové faktury kupujícímu.</w:t>
      </w:r>
    </w:p>
    <w:p w:rsidR="005832AD" w:rsidRPr="004F0DE3" w:rsidRDefault="005832AD" w:rsidP="005832AD">
      <w:pPr>
        <w:jc w:val="both"/>
        <w:rPr>
          <w:rFonts w:ascii="Arial" w:hAnsi="Arial" w:cs="Arial"/>
          <w:color w:val="000000"/>
          <w:sz w:val="22"/>
          <w:szCs w:val="22"/>
        </w:rPr>
      </w:pPr>
    </w:p>
    <w:p w:rsidR="005832AD" w:rsidRPr="004F0DE3" w:rsidRDefault="005832AD" w:rsidP="005832AD">
      <w:pPr>
        <w:ind w:left="360" w:hanging="360"/>
        <w:jc w:val="center"/>
        <w:rPr>
          <w:rFonts w:ascii="Arial" w:hAnsi="Arial" w:cs="Arial"/>
          <w:b/>
          <w:sz w:val="22"/>
          <w:szCs w:val="22"/>
        </w:rPr>
      </w:pPr>
      <w:r w:rsidRPr="004F0DE3">
        <w:rPr>
          <w:rFonts w:ascii="Arial" w:hAnsi="Arial" w:cs="Arial"/>
          <w:b/>
          <w:sz w:val="22"/>
          <w:szCs w:val="22"/>
        </w:rPr>
        <w:t>V</w:t>
      </w:r>
      <w:r w:rsidR="00B24B0D">
        <w:rPr>
          <w:rFonts w:ascii="Arial" w:hAnsi="Arial" w:cs="Arial"/>
          <w:b/>
          <w:sz w:val="22"/>
          <w:szCs w:val="22"/>
        </w:rPr>
        <w:t>I</w:t>
      </w:r>
      <w:r w:rsidR="00A92C48">
        <w:rPr>
          <w:rFonts w:ascii="Arial" w:hAnsi="Arial" w:cs="Arial"/>
          <w:b/>
          <w:sz w:val="22"/>
          <w:szCs w:val="22"/>
        </w:rPr>
        <w:t>I</w:t>
      </w:r>
      <w:r w:rsidRPr="004F0DE3">
        <w:rPr>
          <w:rFonts w:ascii="Arial" w:hAnsi="Arial" w:cs="Arial"/>
          <w:b/>
          <w:sz w:val="22"/>
          <w:szCs w:val="22"/>
        </w:rPr>
        <w:t>.</w:t>
      </w:r>
    </w:p>
    <w:p w:rsidR="005832AD" w:rsidRPr="004F0DE3" w:rsidRDefault="005832AD" w:rsidP="00833D4B">
      <w:pPr>
        <w:spacing w:after="240"/>
        <w:jc w:val="center"/>
        <w:rPr>
          <w:rFonts w:ascii="Arial" w:hAnsi="Arial" w:cs="Arial"/>
          <w:b/>
          <w:sz w:val="22"/>
          <w:szCs w:val="22"/>
        </w:rPr>
      </w:pPr>
      <w:r w:rsidRPr="004F0DE3">
        <w:rPr>
          <w:rFonts w:ascii="Arial" w:hAnsi="Arial" w:cs="Arial"/>
          <w:b/>
          <w:sz w:val="22"/>
          <w:szCs w:val="22"/>
        </w:rPr>
        <w:t>Záruka a reklamace</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VII</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Prodávající</w:t>
      </w:r>
      <w:proofErr w:type="gramEnd"/>
      <w:r w:rsidR="005832AD" w:rsidRPr="004F0DE3">
        <w:rPr>
          <w:rFonts w:ascii="Arial" w:hAnsi="Arial" w:cs="Arial"/>
          <w:sz w:val="22"/>
          <w:szCs w:val="22"/>
        </w:rPr>
        <w:t xml:space="preserve"> </w:t>
      </w:r>
      <w:r w:rsidR="0025316E">
        <w:rPr>
          <w:rFonts w:ascii="Arial" w:hAnsi="Arial" w:cs="Arial"/>
          <w:sz w:val="22"/>
          <w:szCs w:val="22"/>
        </w:rPr>
        <w:t xml:space="preserve">se zavazuje, že si </w:t>
      </w:r>
      <w:r w:rsidR="00AC648E">
        <w:rPr>
          <w:rFonts w:ascii="Arial" w:hAnsi="Arial" w:cs="Arial"/>
          <w:sz w:val="22"/>
          <w:szCs w:val="22"/>
        </w:rPr>
        <w:t>zboží</w:t>
      </w:r>
      <w:r w:rsidR="0025316E">
        <w:rPr>
          <w:rFonts w:ascii="Arial" w:hAnsi="Arial" w:cs="Arial"/>
          <w:sz w:val="22"/>
          <w:szCs w:val="22"/>
        </w:rPr>
        <w:t xml:space="preserve"> zachová vlastnosti uvedené v čl. </w:t>
      </w:r>
      <w:r>
        <w:rPr>
          <w:rFonts w:ascii="Arial" w:hAnsi="Arial" w:cs="Arial"/>
          <w:sz w:val="22"/>
          <w:szCs w:val="22"/>
        </w:rPr>
        <w:t>IV</w:t>
      </w:r>
      <w:r w:rsidR="0025316E">
        <w:rPr>
          <w:rFonts w:ascii="Arial" w:hAnsi="Arial" w:cs="Arial"/>
          <w:sz w:val="22"/>
          <w:szCs w:val="22"/>
        </w:rPr>
        <w:t xml:space="preserve"> rámcové dohody po dobu </w:t>
      </w:r>
      <w:r w:rsidR="004F6DFC">
        <w:rPr>
          <w:rFonts w:ascii="Arial" w:hAnsi="Arial" w:cs="Arial"/>
          <w:sz w:val="22"/>
          <w:szCs w:val="22"/>
        </w:rPr>
        <w:t>2</w:t>
      </w:r>
      <w:r w:rsidR="0025316E">
        <w:rPr>
          <w:rFonts w:ascii="Arial" w:hAnsi="Arial" w:cs="Arial"/>
          <w:sz w:val="22"/>
          <w:szCs w:val="22"/>
        </w:rPr>
        <w:t xml:space="preserve"> (</w:t>
      </w:r>
      <w:r w:rsidR="004F6DFC">
        <w:rPr>
          <w:rFonts w:ascii="Arial" w:hAnsi="Arial" w:cs="Arial"/>
          <w:sz w:val="22"/>
          <w:szCs w:val="22"/>
        </w:rPr>
        <w:t>dvou</w:t>
      </w:r>
      <w:r w:rsidR="0025316E">
        <w:rPr>
          <w:rFonts w:ascii="Arial" w:hAnsi="Arial" w:cs="Arial"/>
          <w:sz w:val="22"/>
          <w:szCs w:val="22"/>
        </w:rPr>
        <w:t xml:space="preserve">) let. </w:t>
      </w:r>
    </w:p>
    <w:p w:rsidR="004A2AE0"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VII</w:t>
      </w:r>
      <w:r w:rsidR="005832AD" w:rsidRPr="004F0DE3">
        <w:rPr>
          <w:rFonts w:ascii="Arial" w:hAnsi="Arial" w:cs="Arial"/>
          <w:sz w:val="22"/>
          <w:szCs w:val="22"/>
        </w:rPr>
        <w:t xml:space="preserve">.2 </w:t>
      </w:r>
      <w:r w:rsidR="00602283">
        <w:rPr>
          <w:rFonts w:ascii="Arial" w:hAnsi="Arial" w:cs="Arial"/>
          <w:sz w:val="22"/>
          <w:szCs w:val="22"/>
        </w:rPr>
        <w:tab/>
      </w:r>
      <w:r w:rsidR="004A2AE0">
        <w:rPr>
          <w:rFonts w:ascii="Arial" w:hAnsi="Arial" w:cs="Arial"/>
          <w:sz w:val="22"/>
          <w:szCs w:val="22"/>
        </w:rPr>
        <w:t>Záruční</w:t>
      </w:r>
      <w:proofErr w:type="gramEnd"/>
      <w:r w:rsidR="004A2AE0">
        <w:rPr>
          <w:rFonts w:ascii="Arial" w:hAnsi="Arial" w:cs="Arial"/>
          <w:sz w:val="22"/>
          <w:szCs w:val="22"/>
        </w:rPr>
        <w:t xml:space="preserve"> doba počíná běžet ode dne následujícího po dni převzetí zboží kupujícím, které je uvedeno v dodacím listu podepsaném oběma stranami. </w:t>
      </w:r>
    </w:p>
    <w:p w:rsidR="009F71C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VII</w:t>
      </w:r>
      <w:r w:rsidR="004A2AE0">
        <w:rPr>
          <w:rFonts w:ascii="Arial" w:hAnsi="Arial" w:cs="Arial"/>
          <w:sz w:val="22"/>
          <w:szCs w:val="22"/>
        </w:rPr>
        <w:t xml:space="preserve">.3 </w:t>
      </w:r>
      <w:r w:rsidR="00602283">
        <w:rPr>
          <w:rFonts w:ascii="Arial" w:hAnsi="Arial" w:cs="Arial"/>
          <w:sz w:val="22"/>
          <w:szCs w:val="22"/>
        </w:rPr>
        <w:tab/>
      </w:r>
      <w:r w:rsidR="004A2AE0">
        <w:rPr>
          <w:rFonts w:ascii="Arial" w:hAnsi="Arial" w:cs="Arial"/>
          <w:sz w:val="22"/>
          <w:szCs w:val="22"/>
        </w:rPr>
        <w:t>Kupující</w:t>
      </w:r>
      <w:proofErr w:type="gramEnd"/>
      <w:r w:rsidR="004A2AE0">
        <w:rPr>
          <w:rFonts w:ascii="Arial" w:hAnsi="Arial" w:cs="Arial"/>
          <w:sz w:val="22"/>
          <w:szCs w:val="22"/>
        </w:rPr>
        <w:t xml:space="preserve"> se zavazuje provést kvalitativní přejímku zboží v co nejkratší době po jeho dodání.</w:t>
      </w:r>
      <w:r w:rsidR="0025316E">
        <w:rPr>
          <w:rFonts w:ascii="Arial" w:hAnsi="Arial" w:cs="Arial"/>
          <w:sz w:val="22"/>
          <w:szCs w:val="22"/>
        </w:rPr>
        <w:t xml:space="preserve"> </w:t>
      </w:r>
      <w:r w:rsidR="004A2AE0">
        <w:rPr>
          <w:rFonts w:ascii="Arial" w:hAnsi="Arial" w:cs="Arial"/>
          <w:sz w:val="22"/>
          <w:szCs w:val="22"/>
        </w:rPr>
        <w:t>Skryté vady v rámci zár</w:t>
      </w:r>
      <w:r w:rsidR="009F71C3">
        <w:rPr>
          <w:rFonts w:ascii="Arial" w:hAnsi="Arial" w:cs="Arial"/>
          <w:sz w:val="22"/>
          <w:szCs w:val="22"/>
        </w:rPr>
        <w:t>u</w:t>
      </w:r>
      <w:r w:rsidR="004A2AE0">
        <w:rPr>
          <w:rFonts w:ascii="Arial" w:hAnsi="Arial" w:cs="Arial"/>
          <w:sz w:val="22"/>
          <w:szCs w:val="22"/>
        </w:rPr>
        <w:t>ční doby je</w:t>
      </w:r>
      <w:r w:rsidR="0025316E">
        <w:rPr>
          <w:rFonts w:ascii="Arial" w:hAnsi="Arial" w:cs="Arial"/>
          <w:sz w:val="22"/>
          <w:szCs w:val="22"/>
        </w:rPr>
        <w:t xml:space="preserve"> kupující</w:t>
      </w:r>
      <w:r w:rsidR="004A2AE0">
        <w:rPr>
          <w:rFonts w:ascii="Arial" w:hAnsi="Arial" w:cs="Arial"/>
          <w:sz w:val="22"/>
          <w:szCs w:val="22"/>
        </w:rPr>
        <w:t xml:space="preserve"> povinen písemně reklamovat neprodleně po zjištění závady.</w:t>
      </w:r>
      <w:r w:rsidR="009F71C3">
        <w:rPr>
          <w:rFonts w:ascii="Arial" w:hAnsi="Arial" w:cs="Arial"/>
          <w:sz w:val="22"/>
          <w:szCs w:val="22"/>
        </w:rPr>
        <w:t xml:space="preserve"> Prodávající je povinen bezodkladně zahájit šetření a reklamační řízení.</w:t>
      </w:r>
      <w:r w:rsidR="004A2AE0">
        <w:rPr>
          <w:rFonts w:ascii="Arial" w:hAnsi="Arial" w:cs="Arial"/>
          <w:sz w:val="22"/>
          <w:szCs w:val="22"/>
        </w:rPr>
        <w:t xml:space="preserve"> </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VII</w:t>
      </w:r>
      <w:r w:rsidR="009F71C3">
        <w:rPr>
          <w:rFonts w:ascii="Arial" w:hAnsi="Arial" w:cs="Arial"/>
          <w:sz w:val="22"/>
          <w:szCs w:val="22"/>
        </w:rPr>
        <w:t xml:space="preserve">.4 </w:t>
      </w:r>
      <w:r w:rsidR="00602283">
        <w:rPr>
          <w:rFonts w:ascii="Arial" w:hAnsi="Arial" w:cs="Arial"/>
          <w:sz w:val="22"/>
          <w:szCs w:val="22"/>
        </w:rPr>
        <w:tab/>
      </w:r>
      <w:r w:rsidR="009F71C3">
        <w:rPr>
          <w:rFonts w:ascii="Arial" w:hAnsi="Arial" w:cs="Arial"/>
          <w:sz w:val="22"/>
          <w:szCs w:val="22"/>
        </w:rPr>
        <w:t>V případě</w:t>
      </w:r>
      <w:proofErr w:type="gramEnd"/>
      <w:r w:rsidR="009F71C3">
        <w:rPr>
          <w:rFonts w:ascii="Arial" w:hAnsi="Arial" w:cs="Arial"/>
          <w:sz w:val="22"/>
          <w:szCs w:val="22"/>
        </w:rPr>
        <w:t xml:space="preserve"> oprávněné reklamace bude vada řešena</w:t>
      </w:r>
      <w:r w:rsidR="008D20B0">
        <w:rPr>
          <w:rFonts w:ascii="Arial" w:hAnsi="Arial" w:cs="Arial"/>
          <w:sz w:val="22"/>
          <w:szCs w:val="22"/>
        </w:rPr>
        <w:t xml:space="preserve"> </w:t>
      </w:r>
      <w:r w:rsidR="009F71C3">
        <w:rPr>
          <w:rFonts w:ascii="Arial" w:hAnsi="Arial" w:cs="Arial"/>
          <w:sz w:val="22"/>
          <w:szCs w:val="22"/>
        </w:rPr>
        <w:t>dodáním nového zboží nebo dobropisem. Výběr řešení vady je zcela v kompetenci kupujícího. Prod</w:t>
      </w:r>
      <w:r w:rsidR="005832AD" w:rsidRPr="004F0DE3">
        <w:rPr>
          <w:rFonts w:ascii="Arial" w:hAnsi="Arial" w:cs="Arial"/>
          <w:color w:val="0D0D0D"/>
          <w:sz w:val="22"/>
          <w:szCs w:val="22"/>
        </w:rPr>
        <w:t>ávající je povinen převzít si reklamované zboží v místě plnění do 3 kalendářních dnů od uplatnění písemné reklamace.</w:t>
      </w:r>
    </w:p>
    <w:p w:rsidR="005832AD" w:rsidRPr="004F0DE3" w:rsidRDefault="00B24B0D" w:rsidP="00B24F17">
      <w:pPr>
        <w:spacing w:after="120"/>
        <w:ind w:left="709" w:hanging="709"/>
        <w:jc w:val="both"/>
        <w:rPr>
          <w:rFonts w:ascii="Arial" w:hAnsi="Arial" w:cs="Arial"/>
          <w:sz w:val="22"/>
          <w:szCs w:val="22"/>
        </w:rPr>
      </w:pPr>
      <w:proofErr w:type="gramStart"/>
      <w:r>
        <w:rPr>
          <w:rFonts w:ascii="Arial" w:hAnsi="Arial" w:cs="Arial"/>
          <w:sz w:val="22"/>
          <w:szCs w:val="22"/>
        </w:rPr>
        <w:t>VII</w:t>
      </w:r>
      <w:r w:rsidR="005832AD" w:rsidRPr="004F0DE3">
        <w:rPr>
          <w:rFonts w:ascii="Arial" w:hAnsi="Arial" w:cs="Arial"/>
          <w:sz w:val="22"/>
          <w:szCs w:val="22"/>
        </w:rPr>
        <w:t>.</w:t>
      </w:r>
      <w:r>
        <w:rPr>
          <w:rFonts w:ascii="Arial" w:hAnsi="Arial" w:cs="Arial"/>
          <w:sz w:val="22"/>
          <w:szCs w:val="22"/>
        </w:rPr>
        <w:t>5</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xml:space="preserve"> řešení reklamace zboží formou dobropisu je prodávající povinen dobropis vystavit do 14 kalendářních dnů od uplatnění písemné reklamace.</w:t>
      </w:r>
    </w:p>
    <w:p w:rsidR="005832AD" w:rsidRPr="004F0DE3" w:rsidRDefault="005832AD" w:rsidP="005832AD">
      <w:pPr>
        <w:ind w:left="360" w:hanging="360"/>
        <w:jc w:val="both"/>
        <w:rPr>
          <w:rFonts w:ascii="Arial" w:hAnsi="Arial" w:cs="Arial"/>
          <w:sz w:val="22"/>
          <w:szCs w:val="22"/>
        </w:rPr>
      </w:pPr>
    </w:p>
    <w:p w:rsidR="005832AD" w:rsidRPr="004F0DE3" w:rsidRDefault="005832AD" w:rsidP="005832AD">
      <w:pPr>
        <w:ind w:left="360" w:hanging="360"/>
        <w:jc w:val="center"/>
        <w:rPr>
          <w:rFonts w:ascii="Arial" w:hAnsi="Arial" w:cs="Arial"/>
          <w:b/>
          <w:sz w:val="22"/>
          <w:szCs w:val="22"/>
        </w:rPr>
      </w:pPr>
      <w:r w:rsidRPr="004F0DE3">
        <w:rPr>
          <w:rFonts w:ascii="Arial" w:hAnsi="Arial" w:cs="Arial"/>
          <w:b/>
          <w:sz w:val="22"/>
          <w:szCs w:val="22"/>
        </w:rPr>
        <w:t>V</w:t>
      </w:r>
      <w:r w:rsidR="00B24B0D">
        <w:rPr>
          <w:rFonts w:ascii="Arial" w:hAnsi="Arial" w:cs="Arial"/>
          <w:b/>
          <w:sz w:val="22"/>
          <w:szCs w:val="22"/>
        </w:rPr>
        <w:t>I</w:t>
      </w:r>
      <w:r w:rsidR="00A92C48">
        <w:rPr>
          <w:rFonts w:ascii="Arial" w:hAnsi="Arial" w:cs="Arial"/>
          <w:b/>
          <w:sz w:val="22"/>
          <w:szCs w:val="22"/>
        </w:rPr>
        <w:t>I</w:t>
      </w:r>
      <w:r w:rsidRPr="004F0DE3">
        <w:rPr>
          <w:rFonts w:ascii="Arial" w:hAnsi="Arial" w:cs="Arial"/>
          <w:b/>
          <w:sz w:val="22"/>
          <w:szCs w:val="22"/>
        </w:rPr>
        <w:t>I.</w:t>
      </w:r>
    </w:p>
    <w:p w:rsidR="005832AD" w:rsidRPr="004F0DE3" w:rsidRDefault="005832AD" w:rsidP="00833D4B">
      <w:pPr>
        <w:spacing w:after="240"/>
        <w:jc w:val="center"/>
        <w:rPr>
          <w:rFonts w:ascii="Arial" w:hAnsi="Arial" w:cs="Arial"/>
          <w:b/>
          <w:sz w:val="22"/>
          <w:szCs w:val="22"/>
        </w:rPr>
      </w:pPr>
      <w:r w:rsidRPr="004F0DE3">
        <w:rPr>
          <w:rFonts w:ascii="Arial" w:hAnsi="Arial" w:cs="Arial"/>
          <w:b/>
          <w:sz w:val="22"/>
          <w:szCs w:val="22"/>
        </w:rPr>
        <w:t>Smluvní pokuty</w:t>
      </w:r>
    </w:p>
    <w:p w:rsidR="005832AD" w:rsidRPr="004F0DE3"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že prodávající bude v prodlení s dodávkou zboží (tzn.</w:t>
      </w:r>
      <w:r w:rsidR="00785F86">
        <w:rPr>
          <w:rFonts w:ascii="Arial" w:hAnsi="Arial" w:cs="Arial"/>
          <w:sz w:val="22"/>
          <w:szCs w:val="22"/>
        </w:rPr>
        <w:t>,</w:t>
      </w:r>
      <w:r w:rsidR="005832AD" w:rsidRPr="004F0DE3">
        <w:rPr>
          <w:rFonts w:ascii="Arial" w:hAnsi="Arial" w:cs="Arial"/>
          <w:sz w:val="22"/>
          <w:szCs w:val="22"/>
        </w:rPr>
        <w:t xml:space="preserve"> pokud nebude zboží dodáno včas, v objednaném množství a v dohodnuté jakosti), je prodávající povinen uhradit kupujícímu smluvní pokutu ve výši </w:t>
      </w:r>
      <w:r w:rsidR="007978E1">
        <w:rPr>
          <w:rFonts w:ascii="Arial" w:hAnsi="Arial" w:cs="Arial"/>
          <w:sz w:val="22"/>
          <w:szCs w:val="22"/>
        </w:rPr>
        <w:t>2.000 Kč</w:t>
      </w:r>
      <w:r w:rsidR="005832AD" w:rsidRPr="004F0DE3">
        <w:rPr>
          <w:rFonts w:ascii="Arial" w:hAnsi="Arial" w:cs="Arial"/>
          <w:sz w:val="22"/>
          <w:szCs w:val="22"/>
        </w:rPr>
        <w:t xml:space="preserve"> za každý i jen započatý den prodlení.</w:t>
      </w:r>
    </w:p>
    <w:p w:rsidR="005832AD" w:rsidRPr="004F0DE3"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.2 </w:t>
      </w:r>
      <w:r w:rsidR="00602283">
        <w:rPr>
          <w:rFonts w:ascii="Arial" w:hAnsi="Arial" w:cs="Arial"/>
          <w:sz w:val="22"/>
          <w:szCs w:val="22"/>
        </w:rPr>
        <w:tab/>
      </w:r>
      <w:r w:rsidR="005832AD" w:rsidRPr="004F0DE3">
        <w:rPr>
          <w:rFonts w:ascii="Arial" w:hAnsi="Arial" w:cs="Arial"/>
          <w:sz w:val="22"/>
          <w:szCs w:val="22"/>
        </w:rPr>
        <w:t>Vedle</w:t>
      </w:r>
      <w:proofErr w:type="gramEnd"/>
      <w:r w:rsidR="005832AD" w:rsidRPr="004F0DE3">
        <w:rPr>
          <w:rFonts w:ascii="Arial" w:hAnsi="Arial" w:cs="Arial"/>
          <w:sz w:val="22"/>
          <w:szCs w:val="22"/>
        </w:rPr>
        <w:t xml:space="preserve"> smluvní pokuty se prodávající zavazuje nahradit případné vícenáklady kupujícího na pořízení náhradního plnění od jiného prodávajícího v případě, že nedodržel smluvní ujednání, nebo podmínky této smlouvy, nebo se dostane do prodlení delšího než 24 hodin od sjednané dodávky s kupujícím. </w:t>
      </w:r>
    </w:p>
    <w:p w:rsidR="005832AD" w:rsidRPr="004F0DE3"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xml:space="preserve"> prodlení kupujícího s úhradou kupní ceny nebo její části, je kupující povinen uhradit prodávajícímu </w:t>
      </w:r>
      <w:r w:rsidR="009F71C3">
        <w:rPr>
          <w:rFonts w:ascii="Arial" w:hAnsi="Arial" w:cs="Arial"/>
          <w:sz w:val="22"/>
          <w:szCs w:val="22"/>
        </w:rPr>
        <w:t xml:space="preserve">zákonný </w:t>
      </w:r>
      <w:r w:rsidR="005832AD" w:rsidRPr="004F0DE3">
        <w:rPr>
          <w:rFonts w:ascii="Arial" w:hAnsi="Arial" w:cs="Arial"/>
          <w:sz w:val="22"/>
          <w:szCs w:val="22"/>
        </w:rPr>
        <w:t>úrok z prodlení.</w:t>
      </w:r>
    </w:p>
    <w:p w:rsidR="005832AD" w:rsidRPr="004F0DE3"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.4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že prodávající bude v prodlení s řešením oprávněné reklamace zboží dle čl. V</w:t>
      </w:r>
      <w:r w:rsidR="009F71C3">
        <w:rPr>
          <w:rFonts w:ascii="Arial" w:hAnsi="Arial" w:cs="Arial"/>
          <w:sz w:val="22"/>
          <w:szCs w:val="22"/>
        </w:rPr>
        <w:t>I</w:t>
      </w:r>
      <w:r w:rsidR="005832AD" w:rsidRPr="004F0DE3">
        <w:rPr>
          <w:rFonts w:ascii="Arial" w:hAnsi="Arial" w:cs="Arial"/>
          <w:sz w:val="22"/>
          <w:szCs w:val="22"/>
        </w:rPr>
        <w:t> této smlouvy, je prodávající povinen uhradit kupujícímu smluvní pokutu ve výši 1</w:t>
      </w:r>
      <w:r w:rsidR="00007D74">
        <w:rPr>
          <w:rFonts w:ascii="Arial" w:hAnsi="Arial" w:cs="Arial"/>
          <w:sz w:val="22"/>
          <w:szCs w:val="22"/>
        </w:rPr>
        <w:t>0</w:t>
      </w:r>
      <w:r w:rsidR="00785F86">
        <w:rPr>
          <w:rFonts w:ascii="Arial" w:hAnsi="Arial" w:cs="Arial"/>
          <w:sz w:val="22"/>
          <w:szCs w:val="22"/>
        </w:rPr>
        <w:t> </w:t>
      </w:r>
      <w:r w:rsidR="005832AD" w:rsidRPr="004F0DE3">
        <w:rPr>
          <w:rFonts w:ascii="Arial" w:hAnsi="Arial" w:cs="Arial"/>
          <w:sz w:val="22"/>
          <w:szCs w:val="22"/>
        </w:rPr>
        <w:t>% z ceny reklamovaného zboží za každý i jen započatý den prodlení.</w:t>
      </w:r>
    </w:p>
    <w:p w:rsidR="005832AD" w:rsidRPr="004F0DE3"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.5 </w:t>
      </w:r>
      <w:r w:rsidR="00602283">
        <w:rPr>
          <w:rFonts w:ascii="Arial" w:hAnsi="Arial" w:cs="Arial"/>
          <w:sz w:val="22"/>
          <w:szCs w:val="22"/>
        </w:rPr>
        <w:tab/>
      </w:r>
      <w:r w:rsidR="005832AD" w:rsidRPr="004F0DE3">
        <w:rPr>
          <w:rFonts w:ascii="Arial" w:hAnsi="Arial" w:cs="Arial"/>
          <w:sz w:val="22"/>
          <w:szCs w:val="22"/>
        </w:rPr>
        <w:t>Ujednáním</w:t>
      </w:r>
      <w:proofErr w:type="gramEnd"/>
      <w:r w:rsidR="005832AD" w:rsidRPr="004F0DE3">
        <w:rPr>
          <w:rFonts w:ascii="Arial" w:hAnsi="Arial" w:cs="Arial"/>
          <w:sz w:val="22"/>
          <w:szCs w:val="22"/>
        </w:rPr>
        <w:t xml:space="preserve"> o smluvní pokutě nejsou dotčeny nároky smluvních stran na náhradu škody.</w:t>
      </w:r>
    </w:p>
    <w:p w:rsidR="005832AD" w:rsidRPr="004F0DE3"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VIII</w:t>
      </w:r>
      <w:r w:rsidR="005832AD" w:rsidRPr="004F0DE3">
        <w:rPr>
          <w:rFonts w:ascii="Arial" w:hAnsi="Arial" w:cs="Arial"/>
          <w:sz w:val="22"/>
          <w:szCs w:val="22"/>
        </w:rPr>
        <w:t xml:space="preserve">.6 </w:t>
      </w:r>
      <w:r w:rsidR="00602283">
        <w:rPr>
          <w:rFonts w:ascii="Arial" w:hAnsi="Arial" w:cs="Arial"/>
          <w:sz w:val="22"/>
          <w:szCs w:val="22"/>
        </w:rPr>
        <w:tab/>
      </w:r>
      <w:r w:rsidR="005832AD" w:rsidRPr="004F0DE3">
        <w:rPr>
          <w:rFonts w:ascii="Arial" w:hAnsi="Arial" w:cs="Arial"/>
          <w:sz w:val="22"/>
          <w:szCs w:val="22"/>
        </w:rPr>
        <w:t>Smluvní</w:t>
      </w:r>
      <w:proofErr w:type="gramEnd"/>
      <w:r w:rsidR="005832AD" w:rsidRPr="004F0DE3">
        <w:rPr>
          <w:rFonts w:ascii="Arial" w:hAnsi="Arial" w:cs="Arial"/>
          <w:sz w:val="22"/>
          <w:szCs w:val="22"/>
        </w:rPr>
        <w:t xml:space="preserve"> strany se dohodly na možnosti započítat jakékoliv vzájemné pohledávky, tedy i smluvní pokuty, úroky z prodlení a náhradu prokázané škody. </w:t>
      </w:r>
    </w:p>
    <w:p w:rsidR="005832AD" w:rsidRDefault="005832AD" w:rsidP="005832AD">
      <w:pPr>
        <w:ind w:left="360" w:hanging="360"/>
        <w:jc w:val="both"/>
        <w:rPr>
          <w:rFonts w:ascii="Arial" w:hAnsi="Arial" w:cs="Arial"/>
          <w:sz w:val="22"/>
          <w:szCs w:val="22"/>
        </w:rPr>
      </w:pPr>
    </w:p>
    <w:p w:rsidR="00833D4B" w:rsidRDefault="00833D4B" w:rsidP="005832AD">
      <w:pPr>
        <w:ind w:left="360" w:hanging="360"/>
        <w:jc w:val="both"/>
        <w:rPr>
          <w:rFonts w:ascii="Arial" w:hAnsi="Arial" w:cs="Arial"/>
          <w:sz w:val="22"/>
          <w:szCs w:val="22"/>
        </w:rPr>
      </w:pPr>
    </w:p>
    <w:p w:rsidR="00833D4B" w:rsidRDefault="00833D4B" w:rsidP="005832AD">
      <w:pPr>
        <w:ind w:left="360" w:hanging="360"/>
        <w:jc w:val="both"/>
        <w:rPr>
          <w:rFonts w:ascii="Arial" w:hAnsi="Arial" w:cs="Arial"/>
          <w:sz w:val="22"/>
          <w:szCs w:val="22"/>
        </w:rPr>
      </w:pPr>
    </w:p>
    <w:p w:rsidR="00833D4B" w:rsidRPr="004F0DE3" w:rsidRDefault="00833D4B" w:rsidP="005832AD">
      <w:pPr>
        <w:ind w:left="360" w:hanging="360"/>
        <w:jc w:val="both"/>
        <w:rPr>
          <w:rFonts w:ascii="Arial" w:hAnsi="Arial" w:cs="Arial"/>
          <w:sz w:val="22"/>
          <w:szCs w:val="22"/>
        </w:rPr>
      </w:pPr>
    </w:p>
    <w:p w:rsidR="005832AD" w:rsidRPr="004F0DE3" w:rsidRDefault="00B24B0D" w:rsidP="005832AD">
      <w:pPr>
        <w:ind w:left="360" w:hanging="360"/>
        <w:jc w:val="center"/>
        <w:rPr>
          <w:rFonts w:ascii="Arial" w:hAnsi="Arial" w:cs="Arial"/>
          <w:b/>
          <w:sz w:val="22"/>
          <w:szCs w:val="22"/>
        </w:rPr>
      </w:pPr>
      <w:r>
        <w:rPr>
          <w:rFonts w:ascii="Arial" w:hAnsi="Arial" w:cs="Arial"/>
          <w:b/>
          <w:sz w:val="22"/>
          <w:szCs w:val="22"/>
        </w:rPr>
        <w:lastRenderedPageBreak/>
        <w:t>IX</w:t>
      </w:r>
      <w:r w:rsidR="005832AD" w:rsidRPr="004F0DE3">
        <w:rPr>
          <w:rFonts w:ascii="Arial" w:hAnsi="Arial" w:cs="Arial"/>
          <w:b/>
          <w:sz w:val="22"/>
          <w:szCs w:val="22"/>
        </w:rPr>
        <w:t>.</w:t>
      </w:r>
    </w:p>
    <w:p w:rsidR="009F71C3" w:rsidRDefault="00B24B0D" w:rsidP="00833D4B">
      <w:pPr>
        <w:spacing w:after="240"/>
        <w:jc w:val="center"/>
        <w:rPr>
          <w:rFonts w:ascii="Arial" w:hAnsi="Arial" w:cs="Arial"/>
          <w:b/>
          <w:sz w:val="22"/>
          <w:szCs w:val="22"/>
        </w:rPr>
      </w:pPr>
      <w:r>
        <w:rPr>
          <w:rFonts w:ascii="Arial" w:hAnsi="Arial" w:cs="Arial"/>
          <w:b/>
          <w:sz w:val="22"/>
          <w:szCs w:val="22"/>
        </w:rPr>
        <w:t>Ostatní ujednání</w:t>
      </w:r>
    </w:p>
    <w:p w:rsidR="005832AD" w:rsidRPr="004F0DE3"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IX.1</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Smluvní</w:t>
      </w:r>
      <w:proofErr w:type="gramEnd"/>
      <w:r w:rsidR="005832AD" w:rsidRPr="004F0DE3">
        <w:rPr>
          <w:rFonts w:ascii="Arial" w:hAnsi="Arial" w:cs="Arial"/>
          <w:sz w:val="22"/>
          <w:szCs w:val="22"/>
        </w:rPr>
        <w:t xml:space="preserve"> strany jsou oprávněny odstoupit od této smlouvy v případě, že druhá smluvní strana poruší některou ze svých povinností stanovených v této smlouvě i přesto, že na porušování povinností byla jednou písemně upozorněna, nebo v případě zahájení </w:t>
      </w:r>
      <w:proofErr w:type="spellStart"/>
      <w:r w:rsidR="005832AD" w:rsidRPr="004F0DE3">
        <w:rPr>
          <w:rFonts w:ascii="Arial" w:hAnsi="Arial" w:cs="Arial"/>
          <w:sz w:val="22"/>
          <w:szCs w:val="22"/>
        </w:rPr>
        <w:t>insolvenčního</w:t>
      </w:r>
      <w:proofErr w:type="spellEnd"/>
      <w:r w:rsidR="005832AD" w:rsidRPr="004F0DE3">
        <w:rPr>
          <w:rFonts w:ascii="Arial" w:hAnsi="Arial" w:cs="Arial"/>
          <w:sz w:val="22"/>
          <w:szCs w:val="22"/>
        </w:rPr>
        <w:t xml:space="preserve"> řízení dle zák. č. 182/2006 Sb. vůči některé ze smluvních stran. Smlouva zaniká třetí kalendářní den od doručení oznámení o odstoupení s účinky ex-</w:t>
      </w:r>
      <w:proofErr w:type="spellStart"/>
      <w:r w:rsidR="005832AD" w:rsidRPr="004F0DE3">
        <w:rPr>
          <w:rFonts w:ascii="Arial" w:hAnsi="Arial" w:cs="Arial"/>
          <w:sz w:val="22"/>
          <w:szCs w:val="22"/>
        </w:rPr>
        <w:t>nunc</w:t>
      </w:r>
      <w:proofErr w:type="spellEnd"/>
      <w:r w:rsidR="005832AD" w:rsidRPr="004F0DE3">
        <w:rPr>
          <w:rFonts w:ascii="Arial" w:hAnsi="Arial" w:cs="Arial"/>
          <w:sz w:val="22"/>
          <w:szCs w:val="22"/>
        </w:rPr>
        <w:t>.</w:t>
      </w:r>
    </w:p>
    <w:p w:rsidR="005832AD" w:rsidRDefault="00B24B0D" w:rsidP="00833D4B">
      <w:pPr>
        <w:spacing w:after="120"/>
        <w:ind w:left="709" w:hanging="709"/>
        <w:jc w:val="both"/>
        <w:rPr>
          <w:rFonts w:ascii="Arial" w:hAnsi="Arial" w:cs="Arial"/>
          <w:sz w:val="22"/>
          <w:szCs w:val="22"/>
        </w:rPr>
      </w:pPr>
      <w:proofErr w:type="gramStart"/>
      <w:r>
        <w:rPr>
          <w:rFonts w:ascii="Arial" w:hAnsi="Arial" w:cs="Arial"/>
          <w:sz w:val="22"/>
          <w:szCs w:val="22"/>
        </w:rPr>
        <w:t>IX</w:t>
      </w:r>
      <w:r w:rsidR="005832AD" w:rsidRPr="004F0DE3">
        <w:rPr>
          <w:rFonts w:ascii="Arial" w:hAnsi="Arial" w:cs="Arial"/>
          <w:sz w:val="22"/>
          <w:szCs w:val="22"/>
        </w:rPr>
        <w:t>.</w:t>
      </w:r>
      <w:r w:rsidR="005B4F5E">
        <w:rPr>
          <w:rFonts w:ascii="Arial" w:hAnsi="Arial" w:cs="Arial"/>
          <w:sz w:val="22"/>
          <w:szCs w:val="22"/>
        </w:rPr>
        <w:t>2</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Tuto</w:t>
      </w:r>
      <w:proofErr w:type="gramEnd"/>
      <w:r w:rsidR="005832AD" w:rsidRPr="004F0DE3">
        <w:rPr>
          <w:rFonts w:ascii="Arial" w:hAnsi="Arial" w:cs="Arial"/>
          <w:sz w:val="22"/>
          <w:szCs w:val="22"/>
        </w:rPr>
        <w:t xml:space="preserve"> smlouvu je možno ukončit písemnou dohodou smluvních stran.</w:t>
      </w:r>
    </w:p>
    <w:p w:rsidR="00833D4B" w:rsidRDefault="00833D4B" w:rsidP="00833D4B">
      <w:pPr>
        <w:spacing w:after="120"/>
        <w:ind w:left="709" w:hanging="709"/>
        <w:jc w:val="both"/>
        <w:rPr>
          <w:rFonts w:ascii="Arial" w:hAnsi="Arial" w:cs="Arial"/>
          <w:sz w:val="22"/>
          <w:szCs w:val="22"/>
        </w:rPr>
      </w:pPr>
      <w:proofErr w:type="gramStart"/>
      <w:r w:rsidRPr="00833D4B">
        <w:rPr>
          <w:rFonts w:ascii="Arial" w:hAnsi="Arial" w:cs="Arial"/>
          <w:sz w:val="22"/>
          <w:szCs w:val="22"/>
        </w:rPr>
        <w:t xml:space="preserve">IX.3 </w:t>
      </w:r>
      <w:r>
        <w:rPr>
          <w:rFonts w:ascii="Arial" w:hAnsi="Arial" w:cs="Arial"/>
          <w:sz w:val="22"/>
          <w:szCs w:val="22"/>
        </w:rPr>
        <w:tab/>
      </w:r>
      <w:r w:rsidR="008B3609">
        <w:rPr>
          <w:rFonts w:ascii="Arial" w:hAnsi="Arial" w:cs="Arial"/>
          <w:sz w:val="22"/>
          <w:szCs w:val="22"/>
        </w:rPr>
        <w:t>Prodávající</w:t>
      </w:r>
      <w:proofErr w:type="gramEnd"/>
      <w:r w:rsidRPr="00833D4B">
        <w:rPr>
          <w:rFonts w:ascii="Arial" w:hAnsi="Arial" w:cs="Arial"/>
          <w:sz w:val="22"/>
          <w:szCs w:val="22"/>
        </w:rPr>
        <w:t xml:space="preserve"> zajistí po celou dobu plnění </w:t>
      </w:r>
      <w:r>
        <w:rPr>
          <w:rFonts w:ascii="Arial" w:hAnsi="Arial" w:cs="Arial"/>
          <w:sz w:val="22"/>
          <w:szCs w:val="22"/>
        </w:rPr>
        <w:t xml:space="preserve">dle této </w:t>
      </w:r>
      <w:r w:rsidR="007978E1">
        <w:rPr>
          <w:rFonts w:ascii="Arial" w:hAnsi="Arial" w:cs="Arial"/>
          <w:sz w:val="22"/>
          <w:szCs w:val="22"/>
        </w:rPr>
        <w:t>dohody</w:t>
      </w:r>
      <w:r w:rsidRPr="00833D4B">
        <w:rPr>
          <w:rFonts w:ascii="Arial" w:hAnsi="Arial" w:cs="Arial"/>
          <w:sz w:val="22"/>
          <w:szCs w:val="22"/>
        </w:rPr>
        <w:t>:</w:t>
      </w:r>
    </w:p>
    <w:p w:rsidR="00833D4B" w:rsidRPr="00833D4B" w:rsidRDefault="00833D4B" w:rsidP="00833D4B">
      <w:pPr>
        <w:spacing w:after="120"/>
        <w:ind w:left="993" w:hanging="284"/>
        <w:jc w:val="both"/>
        <w:rPr>
          <w:rFonts w:ascii="Arial" w:hAnsi="Arial" w:cs="Arial"/>
          <w:sz w:val="22"/>
          <w:szCs w:val="22"/>
        </w:rPr>
      </w:pPr>
      <w:r w:rsidRPr="00833D4B">
        <w:rPr>
          <w:rFonts w:ascii="Arial" w:hAnsi="Arial" w:cs="Arial"/>
          <w:sz w:val="22"/>
          <w:szCs w:val="22"/>
        </w:rPr>
        <w:t xml:space="preserve">· 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w:t>
      </w:r>
      <w:r w:rsidR="007978E1">
        <w:rPr>
          <w:rFonts w:ascii="Arial" w:hAnsi="Arial" w:cs="Arial"/>
          <w:sz w:val="22"/>
          <w:szCs w:val="22"/>
        </w:rPr>
        <w:t>dle této dohody</w:t>
      </w:r>
      <w:r w:rsidRPr="00833D4B">
        <w:rPr>
          <w:rFonts w:ascii="Arial" w:hAnsi="Arial" w:cs="Arial"/>
          <w:sz w:val="22"/>
          <w:szCs w:val="22"/>
        </w:rPr>
        <w:t xml:space="preserve"> budou podílet; plnění těchto povinností zajistí </w:t>
      </w:r>
      <w:r w:rsidR="008B3609">
        <w:rPr>
          <w:rFonts w:ascii="Arial" w:hAnsi="Arial" w:cs="Arial"/>
          <w:sz w:val="22"/>
          <w:szCs w:val="22"/>
        </w:rPr>
        <w:t>prodávající</w:t>
      </w:r>
      <w:r w:rsidRPr="00833D4B">
        <w:rPr>
          <w:rFonts w:ascii="Arial" w:hAnsi="Arial" w:cs="Arial"/>
          <w:sz w:val="22"/>
          <w:szCs w:val="22"/>
        </w:rPr>
        <w:t xml:space="preserve"> i u svých poddodavatelů;</w:t>
      </w:r>
    </w:p>
    <w:p w:rsidR="00833D4B" w:rsidRPr="00833D4B" w:rsidRDefault="00833D4B" w:rsidP="00833D4B">
      <w:pPr>
        <w:spacing w:after="120"/>
        <w:ind w:left="993" w:hanging="284"/>
        <w:jc w:val="both"/>
        <w:rPr>
          <w:rFonts w:ascii="Arial" w:hAnsi="Arial" w:cs="Arial"/>
          <w:sz w:val="22"/>
          <w:szCs w:val="22"/>
        </w:rPr>
      </w:pPr>
      <w:r w:rsidRPr="00833D4B">
        <w:rPr>
          <w:rFonts w:ascii="Arial" w:hAnsi="Arial" w:cs="Arial"/>
          <w:sz w:val="22"/>
          <w:szCs w:val="22"/>
        </w:rPr>
        <w:t xml:space="preserve">· </w:t>
      </w:r>
      <w:r>
        <w:rPr>
          <w:rFonts w:ascii="Arial" w:hAnsi="Arial" w:cs="Arial"/>
          <w:sz w:val="22"/>
          <w:szCs w:val="22"/>
        </w:rPr>
        <w:tab/>
      </w:r>
      <w:r w:rsidRPr="00833D4B">
        <w:rPr>
          <w:rFonts w:ascii="Arial" w:hAnsi="Arial" w:cs="Arial"/>
          <w:sz w:val="22"/>
          <w:szCs w:val="22"/>
        </w:rPr>
        <w:t>řádné a včasné plnění finančních závazků svým poddodavatelům;</w:t>
      </w:r>
    </w:p>
    <w:p w:rsidR="00833D4B" w:rsidRPr="00833D4B" w:rsidRDefault="00833D4B" w:rsidP="00833D4B">
      <w:pPr>
        <w:spacing w:after="120"/>
        <w:ind w:left="993" w:hanging="284"/>
        <w:jc w:val="both"/>
        <w:rPr>
          <w:rFonts w:ascii="Arial" w:hAnsi="Arial" w:cs="Arial"/>
          <w:sz w:val="22"/>
          <w:szCs w:val="22"/>
        </w:rPr>
      </w:pPr>
      <w:r w:rsidRPr="00833D4B">
        <w:rPr>
          <w:rFonts w:ascii="Arial" w:hAnsi="Arial" w:cs="Arial"/>
          <w:sz w:val="22"/>
          <w:szCs w:val="22"/>
        </w:rPr>
        <w:t xml:space="preserve">· </w:t>
      </w:r>
      <w:r>
        <w:rPr>
          <w:rFonts w:ascii="Arial" w:hAnsi="Arial" w:cs="Arial"/>
          <w:sz w:val="22"/>
          <w:szCs w:val="22"/>
        </w:rPr>
        <w:tab/>
      </w:r>
      <w:r w:rsidRPr="00833D4B">
        <w:rPr>
          <w:rFonts w:ascii="Arial" w:hAnsi="Arial" w:cs="Arial"/>
          <w:sz w:val="22"/>
          <w:szCs w:val="22"/>
        </w:rPr>
        <w:t xml:space="preserve">eliminaci dopadů na životní prostředí ve snaze o trvale udržitelný rozvoj. </w:t>
      </w:r>
    </w:p>
    <w:p w:rsidR="005832AD" w:rsidRPr="004F0DE3" w:rsidRDefault="005832AD" w:rsidP="005832AD">
      <w:pPr>
        <w:pStyle w:val="Zkladntext"/>
        <w:jc w:val="both"/>
        <w:rPr>
          <w:rFonts w:ascii="Arial" w:hAnsi="Arial" w:cs="Arial"/>
          <w:sz w:val="22"/>
          <w:szCs w:val="22"/>
        </w:rPr>
      </w:pPr>
    </w:p>
    <w:p w:rsidR="005832AD" w:rsidRPr="004F0DE3" w:rsidRDefault="00A92C48" w:rsidP="00833D4B">
      <w:pPr>
        <w:pStyle w:val="Zkladntext"/>
        <w:spacing w:after="0"/>
        <w:jc w:val="center"/>
        <w:rPr>
          <w:rFonts w:ascii="Arial" w:hAnsi="Arial" w:cs="Arial"/>
          <w:b/>
          <w:sz w:val="22"/>
          <w:szCs w:val="22"/>
        </w:rPr>
      </w:pPr>
      <w:r>
        <w:rPr>
          <w:rFonts w:ascii="Arial" w:hAnsi="Arial" w:cs="Arial"/>
          <w:b/>
          <w:sz w:val="22"/>
          <w:szCs w:val="22"/>
        </w:rPr>
        <w:t>X</w:t>
      </w:r>
      <w:r w:rsidR="005832AD" w:rsidRPr="004F0DE3">
        <w:rPr>
          <w:rFonts w:ascii="Arial" w:hAnsi="Arial" w:cs="Arial"/>
          <w:b/>
          <w:sz w:val="22"/>
          <w:szCs w:val="22"/>
        </w:rPr>
        <w:t>.</w:t>
      </w:r>
    </w:p>
    <w:p w:rsidR="005832AD" w:rsidRPr="004F0DE3" w:rsidRDefault="005832AD" w:rsidP="00833D4B">
      <w:pPr>
        <w:spacing w:after="240"/>
        <w:jc w:val="center"/>
        <w:rPr>
          <w:rFonts w:ascii="Arial" w:hAnsi="Arial" w:cs="Arial"/>
          <w:b/>
          <w:sz w:val="22"/>
          <w:szCs w:val="22"/>
        </w:rPr>
      </w:pPr>
      <w:r w:rsidRPr="004F0DE3">
        <w:rPr>
          <w:rFonts w:ascii="Arial" w:hAnsi="Arial" w:cs="Arial"/>
          <w:b/>
          <w:sz w:val="22"/>
          <w:szCs w:val="22"/>
        </w:rPr>
        <w:t>Závěrečná ustanovení</w:t>
      </w:r>
    </w:p>
    <w:p w:rsidR="005832AD" w:rsidRPr="004F0DE3" w:rsidRDefault="00B24B0D" w:rsidP="00021CC0">
      <w:pPr>
        <w:spacing w:after="120"/>
        <w:ind w:left="709" w:hanging="709"/>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.1 </w:t>
      </w:r>
      <w:r w:rsidR="00602283">
        <w:rPr>
          <w:rFonts w:ascii="Arial" w:hAnsi="Arial" w:cs="Arial"/>
          <w:sz w:val="22"/>
          <w:szCs w:val="22"/>
        </w:rPr>
        <w:tab/>
      </w:r>
      <w:r w:rsidR="005832AD" w:rsidRPr="004F0DE3">
        <w:rPr>
          <w:rFonts w:ascii="Arial" w:hAnsi="Arial" w:cs="Arial"/>
          <w:sz w:val="22"/>
          <w:szCs w:val="22"/>
        </w:rPr>
        <w:t>Tuto</w:t>
      </w:r>
      <w:proofErr w:type="gramEnd"/>
      <w:r w:rsidR="005832AD" w:rsidRPr="004F0DE3">
        <w:rPr>
          <w:rFonts w:ascii="Arial" w:hAnsi="Arial" w:cs="Arial"/>
          <w:sz w:val="22"/>
          <w:szCs w:val="22"/>
        </w:rPr>
        <w:t xml:space="preserve"> </w:t>
      </w:r>
      <w:r w:rsidR="0001092F">
        <w:rPr>
          <w:rFonts w:ascii="Arial" w:hAnsi="Arial" w:cs="Arial"/>
          <w:sz w:val="22"/>
          <w:szCs w:val="22"/>
        </w:rPr>
        <w:t>rámcovou dohodu lze měnit či doplňovat pouze písemnými dodatky</w:t>
      </w:r>
      <w:r w:rsidR="005832AD" w:rsidRPr="004F0DE3">
        <w:rPr>
          <w:rFonts w:ascii="Arial" w:hAnsi="Arial" w:cs="Arial"/>
          <w:sz w:val="22"/>
          <w:szCs w:val="22"/>
        </w:rPr>
        <w:t>, podepsanými oběma smluvními stranami.</w:t>
      </w:r>
    </w:p>
    <w:p w:rsidR="005832AD" w:rsidRPr="004F0DE3" w:rsidRDefault="00B24B0D" w:rsidP="00021CC0">
      <w:pPr>
        <w:spacing w:after="120"/>
        <w:ind w:left="709" w:hanging="709"/>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.2 </w:t>
      </w:r>
      <w:r w:rsidR="00602283">
        <w:rPr>
          <w:rFonts w:ascii="Arial" w:hAnsi="Arial" w:cs="Arial"/>
          <w:sz w:val="22"/>
          <w:szCs w:val="22"/>
        </w:rPr>
        <w:tab/>
      </w:r>
      <w:r w:rsidR="005832AD" w:rsidRPr="004F0DE3">
        <w:rPr>
          <w:rFonts w:ascii="Arial" w:hAnsi="Arial" w:cs="Arial"/>
          <w:sz w:val="22"/>
          <w:szCs w:val="22"/>
        </w:rPr>
        <w:t>Případná</w:t>
      </w:r>
      <w:proofErr w:type="gramEnd"/>
      <w:r w:rsidR="005832AD" w:rsidRPr="004F0DE3">
        <w:rPr>
          <w:rFonts w:ascii="Arial" w:hAnsi="Arial" w:cs="Arial"/>
          <w:sz w:val="22"/>
          <w:szCs w:val="22"/>
        </w:rPr>
        <w:t xml:space="preserve">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5832AD" w:rsidRPr="004F0DE3" w:rsidRDefault="00B24B0D" w:rsidP="00021CC0">
      <w:pPr>
        <w:spacing w:after="120"/>
        <w:ind w:left="709" w:hanging="709"/>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.3 </w:t>
      </w:r>
      <w:r w:rsidR="00602283">
        <w:rPr>
          <w:rFonts w:ascii="Arial" w:hAnsi="Arial" w:cs="Arial"/>
          <w:sz w:val="22"/>
          <w:szCs w:val="22"/>
        </w:rPr>
        <w:tab/>
      </w:r>
      <w:r w:rsidR="005832AD" w:rsidRPr="004F0DE3">
        <w:rPr>
          <w:rFonts w:ascii="Arial" w:hAnsi="Arial" w:cs="Arial"/>
          <w:sz w:val="22"/>
          <w:szCs w:val="22"/>
        </w:rPr>
        <w:t>V případě</w:t>
      </w:r>
      <w:proofErr w:type="gramEnd"/>
      <w:r w:rsidR="005832AD" w:rsidRPr="004F0DE3">
        <w:rPr>
          <w:rFonts w:ascii="Arial" w:hAnsi="Arial" w:cs="Arial"/>
          <w:sz w:val="22"/>
          <w:szCs w:val="22"/>
        </w:rPr>
        <w:t>, že některá ze smluvních stran odmítne převzít písemnost zaslanou na adresu uvedenou v této smlouvě nebo její převzetí znemožní, má se za to, že písemnost byla doručena.</w:t>
      </w:r>
    </w:p>
    <w:p w:rsidR="005832AD" w:rsidRPr="004F0DE3" w:rsidRDefault="00B24B0D" w:rsidP="00021CC0">
      <w:pPr>
        <w:spacing w:after="120"/>
        <w:ind w:left="709" w:hanging="709"/>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 xml:space="preserve">.4 </w:t>
      </w:r>
      <w:r w:rsidR="00602283">
        <w:rPr>
          <w:rFonts w:ascii="Arial" w:hAnsi="Arial" w:cs="Arial"/>
          <w:sz w:val="22"/>
          <w:szCs w:val="22"/>
        </w:rPr>
        <w:tab/>
      </w:r>
      <w:r w:rsidR="0001092F">
        <w:rPr>
          <w:rFonts w:ascii="Arial" w:hAnsi="Arial" w:cs="Arial"/>
          <w:sz w:val="22"/>
          <w:szCs w:val="22"/>
        </w:rPr>
        <w:t>Pokud</w:t>
      </w:r>
      <w:proofErr w:type="gramEnd"/>
      <w:r w:rsidR="0001092F">
        <w:rPr>
          <w:rFonts w:ascii="Arial" w:hAnsi="Arial" w:cs="Arial"/>
          <w:sz w:val="22"/>
          <w:szCs w:val="22"/>
        </w:rPr>
        <w:t xml:space="preserve"> nebylo v této rámcové dohodě ujednáno jinak, řídí se právní poměry z ní vyplývající a vznikající českým právním řádem, zejména zákonem č. 89/2012 Sb., občanský zákoník, ve znění platném a účinném ke dni uzavření této dohody. </w:t>
      </w:r>
    </w:p>
    <w:p w:rsidR="005832AD" w:rsidRPr="004F0DE3" w:rsidRDefault="00B24B0D" w:rsidP="00021CC0">
      <w:pPr>
        <w:spacing w:after="120"/>
        <w:ind w:left="709" w:hanging="709"/>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w:t>
      </w:r>
      <w:r w:rsidR="00F25710">
        <w:rPr>
          <w:rFonts w:ascii="Arial" w:hAnsi="Arial" w:cs="Arial"/>
          <w:sz w:val="22"/>
          <w:szCs w:val="22"/>
        </w:rPr>
        <w:t>5</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Obě</w:t>
      </w:r>
      <w:proofErr w:type="gramEnd"/>
      <w:r w:rsidR="005832AD" w:rsidRPr="004F0DE3">
        <w:rPr>
          <w:rFonts w:ascii="Arial" w:hAnsi="Arial" w:cs="Arial"/>
          <w:sz w:val="22"/>
          <w:szCs w:val="22"/>
        </w:rPr>
        <w:t xml:space="preserve"> strany smlouvy prohlašují, že si smlouvu přečetly, s jejím obsahem souhlasí a že byla sepsána na základě jejich pravé a svobodné vůle.</w:t>
      </w:r>
    </w:p>
    <w:p w:rsidR="005832AD" w:rsidRDefault="00B24B0D" w:rsidP="00021CC0">
      <w:pPr>
        <w:spacing w:after="120"/>
        <w:ind w:left="709" w:hanging="709"/>
        <w:jc w:val="both"/>
        <w:rPr>
          <w:rFonts w:ascii="Arial" w:hAnsi="Arial" w:cs="Arial"/>
          <w:sz w:val="22"/>
          <w:szCs w:val="22"/>
        </w:rPr>
      </w:pPr>
      <w:proofErr w:type="gramStart"/>
      <w:r>
        <w:rPr>
          <w:rFonts w:ascii="Arial" w:hAnsi="Arial" w:cs="Arial"/>
          <w:sz w:val="22"/>
          <w:szCs w:val="22"/>
        </w:rPr>
        <w:t>X</w:t>
      </w:r>
      <w:r w:rsidR="005832AD" w:rsidRPr="004F0DE3">
        <w:rPr>
          <w:rFonts w:ascii="Arial" w:hAnsi="Arial" w:cs="Arial"/>
          <w:sz w:val="22"/>
          <w:szCs w:val="22"/>
        </w:rPr>
        <w:t>.</w:t>
      </w:r>
      <w:r w:rsidR="00F25710">
        <w:rPr>
          <w:rFonts w:ascii="Arial" w:hAnsi="Arial" w:cs="Arial"/>
          <w:sz w:val="22"/>
          <w:szCs w:val="22"/>
        </w:rPr>
        <w:t>6</w:t>
      </w:r>
      <w:r w:rsidR="005832AD" w:rsidRPr="004F0DE3">
        <w:rPr>
          <w:rFonts w:ascii="Arial" w:hAnsi="Arial" w:cs="Arial"/>
          <w:sz w:val="22"/>
          <w:szCs w:val="22"/>
        </w:rPr>
        <w:t xml:space="preserve"> </w:t>
      </w:r>
      <w:r w:rsidR="00602283">
        <w:rPr>
          <w:rFonts w:ascii="Arial" w:hAnsi="Arial" w:cs="Arial"/>
          <w:sz w:val="22"/>
          <w:szCs w:val="22"/>
        </w:rPr>
        <w:tab/>
      </w:r>
      <w:r w:rsidR="005832AD" w:rsidRPr="004F0DE3">
        <w:rPr>
          <w:rFonts w:ascii="Arial" w:hAnsi="Arial" w:cs="Arial"/>
          <w:sz w:val="22"/>
          <w:szCs w:val="22"/>
        </w:rPr>
        <w:t>Tato</w:t>
      </w:r>
      <w:proofErr w:type="gramEnd"/>
      <w:r w:rsidR="005832AD" w:rsidRPr="004F0DE3">
        <w:rPr>
          <w:rFonts w:ascii="Arial" w:hAnsi="Arial" w:cs="Arial"/>
          <w:sz w:val="22"/>
          <w:szCs w:val="22"/>
        </w:rPr>
        <w:t xml:space="preserve"> </w:t>
      </w:r>
      <w:r w:rsidR="004F6DFC">
        <w:rPr>
          <w:rFonts w:ascii="Arial" w:hAnsi="Arial" w:cs="Arial"/>
          <w:sz w:val="22"/>
          <w:szCs w:val="22"/>
        </w:rPr>
        <w:t>rámcová dohoda</w:t>
      </w:r>
      <w:r w:rsidR="005832AD" w:rsidRPr="004F0DE3">
        <w:rPr>
          <w:rFonts w:ascii="Arial" w:hAnsi="Arial" w:cs="Arial"/>
          <w:sz w:val="22"/>
          <w:szCs w:val="22"/>
        </w:rPr>
        <w:t xml:space="preserve"> je vyhotovena ve dvou stejnopisech, z nichž každý má platnost originálu a každá smluvní strana obdrží jeden.</w:t>
      </w:r>
    </w:p>
    <w:p w:rsidR="00097CDD" w:rsidRDefault="00B24B0D" w:rsidP="00021CC0">
      <w:pPr>
        <w:spacing w:after="120"/>
        <w:ind w:left="709" w:hanging="709"/>
        <w:jc w:val="both"/>
        <w:rPr>
          <w:rFonts w:ascii="Arial" w:hAnsi="Arial" w:cs="Arial"/>
          <w:sz w:val="22"/>
          <w:szCs w:val="22"/>
        </w:rPr>
      </w:pPr>
      <w:proofErr w:type="gramStart"/>
      <w:r>
        <w:rPr>
          <w:rFonts w:ascii="Arial" w:hAnsi="Arial" w:cs="Arial"/>
          <w:sz w:val="22"/>
          <w:szCs w:val="22"/>
        </w:rPr>
        <w:t>X</w:t>
      </w:r>
      <w:r w:rsidR="008E48D0">
        <w:rPr>
          <w:rFonts w:ascii="Arial" w:hAnsi="Arial" w:cs="Arial"/>
          <w:sz w:val="22"/>
          <w:szCs w:val="22"/>
        </w:rPr>
        <w:t xml:space="preserve">.7 </w:t>
      </w:r>
      <w:r w:rsidR="00602283">
        <w:rPr>
          <w:rFonts w:ascii="Arial" w:hAnsi="Arial" w:cs="Arial"/>
          <w:sz w:val="22"/>
          <w:szCs w:val="22"/>
        </w:rPr>
        <w:tab/>
      </w:r>
      <w:r w:rsidR="00097CDD">
        <w:rPr>
          <w:rFonts w:ascii="Arial" w:hAnsi="Arial" w:cs="Arial"/>
          <w:sz w:val="22"/>
          <w:szCs w:val="22"/>
        </w:rPr>
        <w:t>Dodavatel</w:t>
      </w:r>
      <w:proofErr w:type="gramEnd"/>
      <w:r w:rsidR="00097CDD">
        <w:rPr>
          <w:rFonts w:ascii="Arial" w:hAnsi="Arial" w:cs="Arial"/>
          <w:sz w:val="22"/>
          <w:szCs w:val="22"/>
        </w:rPr>
        <w:t xml:space="preserve"> výslovně souhlasí s tím, aby </w:t>
      </w:r>
      <w:r w:rsidR="00747B26">
        <w:rPr>
          <w:rFonts w:ascii="Arial" w:hAnsi="Arial" w:cs="Arial"/>
          <w:sz w:val="22"/>
          <w:szCs w:val="22"/>
        </w:rPr>
        <w:t xml:space="preserve">tato dohoda a případně i dílčí objednávky </w:t>
      </w:r>
      <w:r w:rsidR="00097CDD">
        <w:rPr>
          <w:rFonts w:ascii="Arial" w:hAnsi="Arial" w:cs="Arial"/>
          <w:sz w:val="22"/>
          <w:szCs w:val="22"/>
        </w:rPr>
        <w:t>byl</w:t>
      </w:r>
      <w:r w:rsidR="00747B26">
        <w:rPr>
          <w:rFonts w:ascii="Arial" w:hAnsi="Arial" w:cs="Arial"/>
          <w:sz w:val="22"/>
          <w:szCs w:val="22"/>
        </w:rPr>
        <w:t>y uveřejněny</w:t>
      </w:r>
      <w:r w:rsidR="00097CDD">
        <w:rPr>
          <w:rFonts w:ascii="Arial" w:hAnsi="Arial" w:cs="Arial"/>
          <w:sz w:val="22"/>
          <w:szCs w:val="22"/>
        </w:rPr>
        <w:t xml:space="preserve"> objednatelem na jeho profilu zadavatele a v registru smluv dle zákona č.</w:t>
      </w:r>
      <w:r w:rsidR="00785F86">
        <w:rPr>
          <w:rFonts w:ascii="Arial" w:hAnsi="Arial" w:cs="Arial"/>
          <w:sz w:val="22"/>
          <w:szCs w:val="22"/>
        </w:rPr>
        <w:t> </w:t>
      </w:r>
      <w:r w:rsidR="00097CDD">
        <w:rPr>
          <w:rFonts w:ascii="Arial" w:hAnsi="Arial" w:cs="Arial"/>
          <w:sz w:val="22"/>
          <w:szCs w:val="22"/>
        </w:rPr>
        <w:t xml:space="preserve">340/2015 Sb., o zvláštních podmínkách účinnosti některých smluv, uveřejňování těchto smluv a o registru smluv (zákon o registru smluv). </w:t>
      </w:r>
      <w:r w:rsidR="00747B26">
        <w:rPr>
          <w:rFonts w:ascii="Arial" w:hAnsi="Arial" w:cs="Arial"/>
          <w:sz w:val="22"/>
          <w:szCs w:val="22"/>
        </w:rPr>
        <w:t>Dodavatel</w:t>
      </w:r>
      <w:r w:rsidR="00097CDD">
        <w:rPr>
          <w:rFonts w:ascii="Arial" w:hAnsi="Arial" w:cs="Arial"/>
          <w:sz w:val="22"/>
          <w:szCs w:val="22"/>
        </w:rPr>
        <w:t xml:space="preserve"> v této souvislosti prohlašuje, že tato </w:t>
      </w:r>
      <w:r w:rsidR="00CB2A50">
        <w:rPr>
          <w:rFonts w:ascii="Arial" w:hAnsi="Arial" w:cs="Arial"/>
          <w:sz w:val="22"/>
          <w:szCs w:val="22"/>
        </w:rPr>
        <w:t>dohoda a</w:t>
      </w:r>
      <w:r w:rsidR="00747B26">
        <w:rPr>
          <w:rFonts w:ascii="Arial" w:hAnsi="Arial" w:cs="Arial"/>
          <w:sz w:val="22"/>
          <w:szCs w:val="22"/>
        </w:rPr>
        <w:t xml:space="preserve"> případně i dílčí objednávky</w:t>
      </w:r>
      <w:r w:rsidR="00097CDD">
        <w:rPr>
          <w:rFonts w:ascii="Arial" w:hAnsi="Arial" w:cs="Arial"/>
          <w:sz w:val="22"/>
          <w:szCs w:val="22"/>
        </w:rPr>
        <w:t xml:space="preserve"> neobsahuj</w:t>
      </w:r>
      <w:r w:rsidR="00CB2A50">
        <w:rPr>
          <w:rFonts w:ascii="Arial" w:hAnsi="Arial" w:cs="Arial"/>
          <w:sz w:val="22"/>
          <w:szCs w:val="22"/>
        </w:rPr>
        <w:t>í</w:t>
      </w:r>
      <w:r w:rsidR="00097CDD">
        <w:rPr>
          <w:rFonts w:ascii="Arial" w:hAnsi="Arial" w:cs="Arial"/>
          <w:sz w:val="22"/>
          <w:szCs w:val="22"/>
        </w:rPr>
        <w:t xml:space="preserve"> žádné obchodní tajemství. Tato </w:t>
      </w:r>
      <w:r w:rsidR="00747B26">
        <w:rPr>
          <w:rFonts w:ascii="Arial" w:hAnsi="Arial" w:cs="Arial"/>
          <w:sz w:val="22"/>
          <w:szCs w:val="22"/>
        </w:rPr>
        <w:t>dohoda</w:t>
      </w:r>
      <w:r w:rsidR="00097CDD">
        <w:rPr>
          <w:rFonts w:ascii="Arial" w:hAnsi="Arial" w:cs="Arial"/>
          <w:sz w:val="22"/>
          <w:szCs w:val="22"/>
        </w:rPr>
        <w:t xml:space="preserve"> nabývá účinnosti nejdříve dnem jejího uveřejnění v registru smluv. </w:t>
      </w:r>
    </w:p>
    <w:p w:rsidR="008E48D0" w:rsidRDefault="00B24B0D" w:rsidP="00B24F17">
      <w:pPr>
        <w:spacing w:after="120"/>
        <w:ind w:left="567" w:hanging="567"/>
        <w:jc w:val="both"/>
        <w:rPr>
          <w:rFonts w:ascii="Arial" w:hAnsi="Arial" w:cs="Arial"/>
          <w:sz w:val="22"/>
          <w:szCs w:val="22"/>
        </w:rPr>
      </w:pPr>
      <w:proofErr w:type="gramStart"/>
      <w:r>
        <w:rPr>
          <w:rFonts w:ascii="Arial" w:hAnsi="Arial" w:cs="Arial"/>
          <w:sz w:val="22"/>
          <w:szCs w:val="22"/>
        </w:rPr>
        <w:t>X</w:t>
      </w:r>
      <w:r w:rsidR="00602283">
        <w:rPr>
          <w:rFonts w:ascii="Arial" w:hAnsi="Arial" w:cs="Arial"/>
          <w:sz w:val="22"/>
          <w:szCs w:val="22"/>
        </w:rPr>
        <w:t>.9</w:t>
      </w:r>
      <w:r w:rsidR="008E48D0">
        <w:rPr>
          <w:rFonts w:ascii="Arial" w:hAnsi="Arial" w:cs="Arial"/>
          <w:sz w:val="22"/>
          <w:szCs w:val="22"/>
        </w:rPr>
        <w:t xml:space="preserve"> </w:t>
      </w:r>
      <w:r w:rsidR="00602283">
        <w:rPr>
          <w:rFonts w:ascii="Arial" w:hAnsi="Arial" w:cs="Arial"/>
          <w:sz w:val="22"/>
          <w:szCs w:val="22"/>
        </w:rPr>
        <w:tab/>
      </w:r>
      <w:r w:rsidR="00021CC0">
        <w:rPr>
          <w:rFonts w:ascii="Arial" w:hAnsi="Arial" w:cs="Arial"/>
          <w:sz w:val="22"/>
          <w:szCs w:val="22"/>
        </w:rPr>
        <w:tab/>
      </w:r>
      <w:r w:rsidR="00747B26">
        <w:rPr>
          <w:rFonts w:ascii="Arial" w:hAnsi="Arial" w:cs="Arial"/>
          <w:sz w:val="22"/>
          <w:szCs w:val="22"/>
        </w:rPr>
        <w:t>Dodavatel</w:t>
      </w:r>
      <w:proofErr w:type="gramEnd"/>
      <w:r w:rsidR="008E48D0">
        <w:rPr>
          <w:rFonts w:ascii="Arial" w:hAnsi="Arial" w:cs="Arial"/>
          <w:sz w:val="22"/>
          <w:szCs w:val="22"/>
        </w:rPr>
        <w:t xml:space="preserve"> se zavazuje, že osobní údaje poskytnuté </w:t>
      </w:r>
      <w:r w:rsidR="00747B26">
        <w:rPr>
          <w:rFonts w:ascii="Arial" w:hAnsi="Arial" w:cs="Arial"/>
          <w:sz w:val="22"/>
          <w:szCs w:val="22"/>
        </w:rPr>
        <w:t>objednatelem</w:t>
      </w:r>
      <w:r w:rsidR="008E48D0">
        <w:rPr>
          <w:rFonts w:ascii="Arial" w:hAnsi="Arial" w:cs="Arial"/>
          <w:sz w:val="22"/>
          <w:szCs w:val="22"/>
        </w:rPr>
        <w:t xml:space="preserve"> v souvislosti </w:t>
      </w:r>
      <w:r w:rsidR="00021CC0">
        <w:rPr>
          <w:rFonts w:ascii="Arial" w:hAnsi="Arial" w:cs="Arial"/>
          <w:sz w:val="22"/>
          <w:szCs w:val="22"/>
        </w:rPr>
        <w:tab/>
      </w:r>
      <w:r w:rsidR="008E48D0">
        <w:rPr>
          <w:rFonts w:ascii="Arial" w:hAnsi="Arial" w:cs="Arial"/>
          <w:sz w:val="22"/>
          <w:szCs w:val="22"/>
        </w:rPr>
        <w:t xml:space="preserve">s plněním této dohody, bude zpracovávat pouze v zákonném rozsahu a přijme </w:t>
      </w:r>
      <w:r w:rsidR="00021CC0">
        <w:rPr>
          <w:rFonts w:ascii="Arial" w:hAnsi="Arial" w:cs="Arial"/>
          <w:sz w:val="22"/>
          <w:szCs w:val="22"/>
        </w:rPr>
        <w:tab/>
      </w:r>
      <w:r w:rsidR="008E48D0">
        <w:rPr>
          <w:rFonts w:ascii="Arial" w:hAnsi="Arial" w:cs="Arial"/>
          <w:sz w:val="22"/>
          <w:szCs w:val="22"/>
        </w:rPr>
        <w:t xml:space="preserve">veškerá opatření k tomu, aby dodržel požadavky obecného nařízení (GDPR) tedy, že </w:t>
      </w:r>
      <w:r w:rsidR="00021CC0">
        <w:rPr>
          <w:rFonts w:ascii="Arial" w:hAnsi="Arial" w:cs="Arial"/>
          <w:sz w:val="22"/>
          <w:szCs w:val="22"/>
        </w:rPr>
        <w:lastRenderedPageBreak/>
        <w:tab/>
      </w:r>
      <w:r w:rsidR="008E48D0">
        <w:rPr>
          <w:rFonts w:ascii="Arial" w:hAnsi="Arial" w:cs="Arial"/>
          <w:sz w:val="22"/>
          <w:szCs w:val="22"/>
        </w:rPr>
        <w:t xml:space="preserve">je neposkytne někomu dalšímu, zabrání jejich neoprávněnému zpracování, ztrátě </w:t>
      </w:r>
      <w:r w:rsidR="00021CC0">
        <w:rPr>
          <w:rFonts w:ascii="Arial" w:hAnsi="Arial" w:cs="Arial"/>
          <w:sz w:val="22"/>
          <w:szCs w:val="22"/>
        </w:rPr>
        <w:tab/>
      </w:r>
      <w:r w:rsidR="008E48D0">
        <w:rPr>
          <w:rFonts w:ascii="Arial" w:hAnsi="Arial" w:cs="Arial"/>
          <w:sz w:val="22"/>
          <w:szCs w:val="22"/>
        </w:rPr>
        <w:t xml:space="preserve">nebo výmazu. </w:t>
      </w:r>
    </w:p>
    <w:p w:rsidR="00747B26" w:rsidRPr="00CB2A50" w:rsidRDefault="00747B26" w:rsidP="00B24F17">
      <w:pPr>
        <w:pStyle w:val="Zkladntext"/>
        <w:ind w:left="567" w:hanging="567"/>
        <w:rPr>
          <w:rFonts w:ascii="Arial" w:hAnsi="Arial" w:cs="Arial"/>
          <w:color w:val="000000" w:themeColor="text1"/>
          <w:sz w:val="22"/>
          <w:szCs w:val="22"/>
        </w:rPr>
      </w:pPr>
      <w:proofErr w:type="gramStart"/>
      <w:r w:rsidRPr="00CB2A50">
        <w:rPr>
          <w:rFonts w:ascii="Arial" w:hAnsi="Arial" w:cs="Arial"/>
          <w:sz w:val="22"/>
          <w:szCs w:val="22"/>
        </w:rPr>
        <w:t>X.10</w:t>
      </w:r>
      <w:proofErr w:type="gramEnd"/>
      <w:r w:rsidRPr="00CB2A50">
        <w:rPr>
          <w:rFonts w:ascii="Arial" w:hAnsi="Arial" w:cs="Arial"/>
          <w:sz w:val="22"/>
          <w:szCs w:val="22"/>
        </w:rPr>
        <w:tab/>
      </w:r>
      <w:r w:rsidR="00021CC0">
        <w:rPr>
          <w:rFonts w:ascii="Arial" w:hAnsi="Arial" w:cs="Arial"/>
          <w:sz w:val="22"/>
          <w:szCs w:val="22"/>
        </w:rPr>
        <w:tab/>
      </w:r>
      <w:r w:rsidR="004F6DFC">
        <w:rPr>
          <w:rFonts w:ascii="Arial" w:hAnsi="Arial" w:cs="Arial"/>
          <w:sz w:val="22"/>
          <w:szCs w:val="22"/>
        </w:rPr>
        <w:t>Rámcová dohoda</w:t>
      </w:r>
      <w:r w:rsidRPr="00CB2A50">
        <w:rPr>
          <w:rFonts w:ascii="Arial" w:hAnsi="Arial" w:cs="Arial"/>
          <w:sz w:val="22"/>
          <w:szCs w:val="22"/>
        </w:rPr>
        <w:t xml:space="preserve"> se uzavírá na základě usnesení Rady města Trutnova č. ………… </w:t>
      </w:r>
      <w:r w:rsidR="004F6DFC">
        <w:rPr>
          <w:rFonts w:ascii="Arial" w:hAnsi="Arial" w:cs="Arial"/>
          <w:sz w:val="22"/>
          <w:szCs w:val="22"/>
        </w:rPr>
        <w:tab/>
      </w:r>
      <w:r w:rsidRPr="00CB2A50">
        <w:rPr>
          <w:rFonts w:ascii="Arial" w:hAnsi="Arial" w:cs="Arial"/>
          <w:sz w:val="22"/>
          <w:szCs w:val="22"/>
        </w:rPr>
        <w:t>ze</w:t>
      </w:r>
      <w:r w:rsidRPr="00CB2A50">
        <w:rPr>
          <w:rFonts w:ascii="Arial" w:hAnsi="Arial" w:cs="Arial"/>
          <w:color w:val="000000" w:themeColor="text1"/>
          <w:sz w:val="22"/>
          <w:szCs w:val="22"/>
        </w:rPr>
        <w:t xml:space="preserve"> dne ……………………..</w:t>
      </w:r>
    </w:p>
    <w:p w:rsidR="00747B26" w:rsidRPr="004F0DE3" w:rsidRDefault="00747B26" w:rsidP="00602283">
      <w:pPr>
        <w:ind w:left="567" w:hanging="567"/>
        <w:jc w:val="both"/>
        <w:rPr>
          <w:rFonts w:ascii="Arial" w:hAnsi="Arial" w:cs="Arial"/>
          <w:sz w:val="22"/>
          <w:szCs w:val="22"/>
        </w:rPr>
      </w:pPr>
    </w:p>
    <w:p w:rsidR="005832AD" w:rsidRPr="004F0DE3" w:rsidRDefault="005832AD" w:rsidP="005832AD">
      <w:pPr>
        <w:ind w:left="360" w:hanging="360"/>
        <w:jc w:val="both"/>
        <w:rPr>
          <w:rFonts w:ascii="Arial" w:hAnsi="Arial" w:cs="Arial"/>
          <w:sz w:val="22"/>
          <w:szCs w:val="22"/>
        </w:rPr>
      </w:pPr>
    </w:p>
    <w:p w:rsidR="005832AD" w:rsidRPr="004F0DE3" w:rsidRDefault="005832AD" w:rsidP="005832AD">
      <w:pPr>
        <w:ind w:left="360" w:hanging="360"/>
        <w:jc w:val="both"/>
        <w:rPr>
          <w:rFonts w:ascii="Arial" w:hAnsi="Arial" w:cs="Arial"/>
          <w:sz w:val="22"/>
          <w:szCs w:val="22"/>
        </w:rPr>
      </w:pPr>
    </w:p>
    <w:p w:rsidR="005832AD" w:rsidRPr="004F0DE3" w:rsidRDefault="005832AD" w:rsidP="005832AD">
      <w:pPr>
        <w:jc w:val="both"/>
        <w:rPr>
          <w:rFonts w:ascii="Arial" w:hAnsi="Arial" w:cs="Arial"/>
          <w:sz w:val="22"/>
          <w:szCs w:val="22"/>
        </w:rPr>
      </w:pPr>
      <w:r w:rsidRPr="004F0DE3">
        <w:rPr>
          <w:rFonts w:ascii="Arial" w:hAnsi="Arial" w:cs="Arial"/>
          <w:sz w:val="22"/>
          <w:szCs w:val="22"/>
        </w:rPr>
        <w:t>V </w:t>
      </w:r>
      <w:proofErr w:type="gramStart"/>
      <w:r w:rsidR="00F670EA">
        <w:rPr>
          <w:rFonts w:ascii="Arial" w:hAnsi="Arial" w:cs="Arial"/>
          <w:sz w:val="22"/>
          <w:szCs w:val="22"/>
        </w:rPr>
        <w:t>Trutnově</w:t>
      </w:r>
      <w:r w:rsidRPr="004F0DE3">
        <w:rPr>
          <w:rFonts w:ascii="Arial" w:hAnsi="Arial" w:cs="Arial"/>
          <w:sz w:val="22"/>
          <w:szCs w:val="22"/>
        </w:rPr>
        <w:t xml:space="preserve"> </w:t>
      </w:r>
      <w:r w:rsidR="00CF0F5A">
        <w:rPr>
          <w:rFonts w:ascii="Arial" w:hAnsi="Arial" w:cs="Arial"/>
          <w:sz w:val="22"/>
          <w:szCs w:val="22"/>
        </w:rPr>
        <w:t xml:space="preserve"> </w:t>
      </w:r>
      <w:r w:rsidRPr="004F0DE3">
        <w:rPr>
          <w:rFonts w:ascii="Arial" w:hAnsi="Arial" w:cs="Arial"/>
          <w:sz w:val="22"/>
          <w:szCs w:val="22"/>
        </w:rPr>
        <w:t>dne</w:t>
      </w:r>
      <w:proofErr w:type="gramEnd"/>
      <w:r w:rsidRPr="004F0DE3">
        <w:rPr>
          <w:rFonts w:ascii="Arial" w:hAnsi="Arial" w:cs="Arial"/>
          <w:sz w:val="22"/>
          <w:szCs w:val="22"/>
        </w:rPr>
        <w:t xml:space="preserve"> ……… 20</w:t>
      </w:r>
      <w:r w:rsidR="00AC0D9A">
        <w:rPr>
          <w:rFonts w:ascii="Arial" w:hAnsi="Arial" w:cs="Arial"/>
          <w:sz w:val="22"/>
          <w:szCs w:val="22"/>
        </w:rPr>
        <w:t>21</w:t>
      </w:r>
      <w:r w:rsidRPr="004F0DE3">
        <w:rPr>
          <w:rFonts w:ascii="Arial" w:hAnsi="Arial" w:cs="Arial"/>
          <w:sz w:val="22"/>
          <w:szCs w:val="22"/>
        </w:rPr>
        <w:tab/>
      </w:r>
      <w:r w:rsidRPr="004F0DE3">
        <w:rPr>
          <w:rFonts w:ascii="Arial" w:hAnsi="Arial" w:cs="Arial"/>
          <w:sz w:val="22"/>
          <w:szCs w:val="22"/>
        </w:rPr>
        <w:tab/>
        <w:t xml:space="preserve">              V </w:t>
      </w:r>
      <w:r w:rsidR="00F670EA" w:rsidRPr="00785F86">
        <w:rPr>
          <w:rFonts w:ascii="Arial" w:hAnsi="Arial" w:cs="Arial"/>
          <w:color w:val="FF0000"/>
          <w:sz w:val="22"/>
          <w:szCs w:val="22"/>
        </w:rPr>
        <w:t>………..</w:t>
      </w:r>
      <w:r w:rsidRPr="004F0DE3">
        <w:rPr>
          <w:rFonts w:ascii="Arial" w:hAnsi="Arial" w:cs="Arial"/>
          <w:sz w:val="22"/>
          <w:szCs w:val="22"/>
        </w:rPr>
        <w:t xml:space="preserve"> dne </w:t>
      </w:r>
      <w:r w:rsidRPr="00785F86">
        <w:rPr>
          <w:rFonts w:ascii="Arial" w:hAnsi="Arial" w:cs="Arial"/>
          <w:color w:val="FF0000"/>
          <w:sz w:val="22"/>
          <w:szCs w:val="22"/>
        </w:rPr>
        <w:t>……… 20</w:t>
      </w:r>
      <w:r w:rsidR="00AC0D9A" w:rsidRPr="00785F86">
        <w:rPr>
          <w:rFonts w:ascii="Arial" w:hAnsi="Arial" w:cs="Arial"/>
          <w:color w:val="FF0000"/>
          <w:sz w:val="22"/>
          <w:szCs w:val="22"/>
        </w:rPr>
        <w:t>21</w:t>
      </w:r>
      <w:bookmarkStart w:id="0" w:name="_GoBack"/>
      <w:bookmarkEnd w:id="0"/>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F670EA" w:rsidRPr="003135D7" w:rsidRDefault="00F670EA" w:rsidP="00F670EA">
      <w:pPr>
        <w:tabs>
          <w:tab w:val="center" w:pos="1560"/>
          <w:tab w:val="center" w:pos="6804"/>
        </w:tabs>
        <w:spacing w:before="240"/>
        <w:jc w:val="both"/>
        <w:rPr>
          <w:sz w:val="24"/>
          <w:szCs w:val="24"/>
        </w:rPr>
      </w:pPr>
      <w:r w:rsidRPr="003135D7">
        <w:rPr>
          <w:sz w:val="24"/>
          <w:szCs w:val="24"/>
        </w:rPr>
        <w:tab/>
        <w:t>…………………….</w:t>
      </w:r>
      <w:r w:rsidRPr="003135D7">
        <w:rPr>
          <w:sz w:val="24"/>
          <w:szCs w:val="24"/>
        </w:rPr>
        <w:tab/>
        <w:t>…………………….</w:t>
      </w:r>
    </w:p>
    <w:p w:rsidR="00F670EA" w:rsidRPr="00F670EA" w:rsidRDefault="00F670EA" w:rsidP="00F670EA">
      <w:pPr>
        <w:tabs>
          <w:tab w:val="center" w:pos="1560"/>
          <w:tab w:val="center" w:pos="6804"/>
        </w:tabs>
        <w:jc w:val="both"/>
        <w:rPr>
          <w:rFonts w:ascii="Arial" w:hAnsi="Arial" w:cs="Arial"/>
          <w:sz w:val="22"/>
          <w:szCs w:val="22"/>
        </w:rPr>
      </w:pPr>
      <w:r w:rsidRPr="00F670EA">
        <w:rPr>
          <w:rFonts w:ascii="Arial" w:hAnsi="Arial" w:cs="Arial"/>
          <w:sz w:val="22"/>
          <w:szCs w:val="22"/>
        </w:rPr>
        <w:tab/>
      </w:r>
      <w:r>
        <w:rPr>
          <w:rFonts w:ascii="Arial" w:hAnsi="Arial" w:cs="Arial"/>
          <w:sz w:val="22"/>
          <w:szCs w:val="22"/>
        </w:rPr>
        <w:t>Technické služby Trutnov, s.r.o.</w:t>
      </w:r>
      <w:r w:rsidRPr="00F670EA">
        <w:rPr>
          <w:rFonts w:ascii="Arial" w:hAnsi="Arial" w:cs="Arial"/>
          <w:sz w:val="22"/>
          <w:szCs w:val="22"/>
        </w:rPr>
        <w:tab/>
      </w:r>
      <w:r w:rsidRPr="00F670EA">
        <w:rPr>
          <w:rFonts w:ascii="Arial" w:hAnsi="Arial" w:cs="Arial"/>
          <w:color w:val="FF0000"/>
          <w:sz w:val="22"/>
          <w:szCs w:val="22"/>
        </w:rPr>
        <w:t xml:space="preserve">&lt;obchodní firma </w:t>
      </w:r>
      <w:r>
        <w:rPr>
          <w:rFonts w:ascii="Arial" w:hAnsi="Arial" w:cs="Arial"/>
          <w:color w:val="FF0000"/>
          <w:sz w:val="22"/>
          <w:szCs w:val="22"/>
        </w:rPr>
        <w:t>dodavatele</w:t>
      </w:r>
      <w:r w:rsidRPr="00F670EA">
        <w:rPr>
          <w:rFonts w:ascii="Arial" w:hAnsi="Arial" w:cs="Arial"/>
          <w:color w:val="FF0000"/>
          <w:sz w:val="22"/>
          <w:szCs w:val="22"/>
        </w:rPr>
        <w:t>&gt;</w:t>
      </w:r>
    </w:p>
    <w:p w:rsidR="00F670EA" w:rsidRPr="00F670EA" w:rsidRDefault="00F670EA" w:rsidP="00F670EA">
      <w:pPr>
        <w:tabs>
          <w:tab w:val="center" w:pos="1560"/>
          <w:tab w:val="center" w:pos="6804"/>
        </w:tabs>
        <w:jc w:val="both"/>
        <w:rPr>
          <w:rFonts w:ascii="Arial" w:hAnsi="Arial" w:cs="Arial"/>
          <w:color w:val="FF0000"/>
          <w:sz w:val="22"/>
          <w:szCs w:val="22"/>
        </w:rPr>
      </w:pPr>
      <w:r>
        <w:rPr>
          <w:rFonts w:ascii="Arial" w:hAnsi="Arial" w:cs="Arial"/>
          <w:sz w:val="22"/>
          <w:szCs w:val="22"/>
        </w:rPr>
        <w:t xml:space="preserve">Ing. Lumír </w:t>
      </w:r>
      <w:proofErr w:type="spellStart"/>
      <w:r>
        <w:rPr>
          <w:rFonts w:ascii="Arial" w:hAnsi="Arial" w:cs="Arial"/>
          <w:sz w:val="22"/>
          <w:szCs w:val="22"/>
        </w:rPr>
        <w:t>Labík</w:t>
      </w:r>
      <w:proofErr w:type="spellEnd"/>
      <w:r>
        <w:rPr>
          <w:rFonts w:ascii="Arial" w:hAnsi="Arial" w:cs="Arial"/>
          <w:sz w:val="22"/>
          <w:szCs w:val="22"/>
        </w:rPr>
        <w:t>, jednatel</w:t>
      </w:r>
      <w:r w:rsidRPr="00F670EA">
        <w:rPr>
          <w:rFonts w:ascii="Arial" w:hAnsi="Arial" w:cs="Arial"/>
          <w:sz w:val="22"/>
          <w:szCs w:val="22"/>
        </w:rPr>
        <w:tab/>
      </w:r>
      <w:r w:rsidRPr="00F670EA">
        <w:rPr>
          <w:rFonts w:ascii="Arial" w:hAnsi="Arial" w:cs="Arial"/>
          <w:color w:val="FF0000"/>
          <w:sz w:val="22"/>
          <w:szCs w:val="22"/>
        </w:rPr>
        <w:t>&lt;jméno a příjmení jednající osoby s uvedením funkce&gt;</w:t>
      </w:r>
    </w:p>
    <w:p w:rsidR="005832AD" w:rsidRPr="004F0DE3" w:rsidRDefault="005832AD" w:rsidP="005832AD">
      <w:pPr>
        <w:jc w:val="both"/>
        <w:rPr>
          <w:rFonts w:ascii="Arial" w:hAnsi="Arial" w:cs="Arial"/>
          <w:sz w:val="22"/>
          <w:szCs w:val="22"/>
        </w:rPr>
      </w:pP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r w:rsidRPr="004F0DE3">
        <w:rPr>
          <w:rFonts w:ascii="Arial" w:hAnsi="Arial" w:cs="Arial"/>
          <w:sz w:val="22"/>
          <w:szCs w:val="22"/>
        </w:rPr>
        <w:tab/>
      </w: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5832AD" w:rsidRPr="004F0DE3" w:rsidRDefault="005832AD" w:rsidP="005832AD">
      <w:pPr>
        <w:jc w:val="both"/>
        <w:rPr>
          <w:rFonts w:ascii="Arial" w:hAnsi="Arial" w:cs="Arial"/>
          <w:sz w:val="22"/>
          <w:szCs w:val="22"/>
        </w:rPr>
      </w:pPr>
    </w:p>
    <w:p w:rsidR="00BD58E8" w:rsidRDefault="00BD58E8"/>
    <w:sectPr w:rsidR="00BD58E8" w:rsidSect="00833D4B">
      <w:footerReference w:type="default" r:id="rId8"/>
      <w:headerReference w:type="first" r:id="rId9"/>
      <w:pgSz w:w="11906" w:h="16838"/>
      <w:pgMar w:top="1417" w:right="1417" w:bottom="1417" w:left="1417" w:header="708" w:footer="17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6B" w:rsidRDefault="00E0356B" w:rsidP="003F2FB7">
      <w:r>
        <w:separator/>
      </w:r>
    </w:p>
  </w:endnote>
  <w:endnote w:type="continuationSeparator" w:id="0">
    <w:p w:rsidR="00E0356B" w:rsidRDefault="00E0356B" w:rsidP="003F2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083117"/>
      <w:docPartObj>
        <w:docPartGallery w:val="Page Numbers (Bottom of Page)"/>
        <w:docPartUnique/>
      </w:docPartObj>
    </w:sdtPr>
    <w:sdtContent>
      <w:p w:rsidR="00E0356B" w:rsidRPr="00833D4B" w:rsidRDefault="00E0356B">
        <w:pPr>
          <w:pStyle w:val="Zpat"/>
          <w:jc w:val="center"/>
          <w:rPr>
            <w:sz w:val="22"/>
            <w:szCs w:val="22"/>
          </w:rPr>
        </w:pPr>
        <w:r w:rsidRPr="00833D4B">
          <w:rPr>
            <w:sz w:val="22"/>
            <w:szCs w:val="22"/>
          </w:rPr>
          <w:fldChar w:fldCharType="begin"/>
        </w:r>
        <w:r w:rsidRPr="00833D4B">
          <w:rPr>
            <w:sz w:val="22"/>
            <w:szCs w:val="22"/>
          </w:rPr>
          <w:instrText xml:space="preserve"> PAGE   \* MERGEFORMAT </w:instrText>
        </w:r>
        <w:r w:rsidRPr="00833D4B">
          <w:rPr>
            <w:sz w:val="22"/>
            <w:szCs w:val="22"/>
          </w:rPr>
          <w:fldChar w:fldCharType="separate"/>
        </w:r>
        <w:r w:rsidR="007978E1">
          <w:rPr>
            <w:noProof/>
            <w:sz w:val="22"/>
            <w:szCs w:val="22"/>
          </w:rPr>
          <w:t>6</w:t>
        </w:r>
        <w:r w:rsidRPr="00833D4B">
          <w:rPr>
            <w:sz w:val="22"/>
            <w:szCs w:val="22"/>
          </w:rPr>
          <w:fldChar w:fldCharType="end"/>
        </w:r>
      </w:p>
    </w:sdtContent>
  </w:sdt>
  <w:p w:rsidR="00E0356B" w:rsidRDefault="00E035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6B" w:rsidRDefault="00E0356B" w:rsidP="003F2FB7">
      <w:r>
        <w:separator/>
      </w:r>
    </w:p>
  </w:footnote>
  <w:footnote w:type="continuationSeparator" w:id="0">
    <w:p w:rsidR="00E0356B" w:rsidRDefault="00E0356B" w:rsidP="003F2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6B" w:rsidRPr="00AF1F01" w:rsidRDefault="00E0356B" w:rsidP="00AF1F01">
    <w:pPr>
      <w:pStyle w:val="Zhlav"/>
      <w:jc w:val="right"/>
      <w:rPr>
        <w:sz w:val="20"/>
      </w:rPr>
    </w:pPr>
    <w:r w:rsidRPr="00AF1F01">
      <w:rPr>
        <w:sz w:val="20"/>
      </w:rPr>
      <w:t>Příloha č. 1 – Návrh rámcové dohody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A32"/>
    <w:multiLevelType w:val="multilevel"/>
    <w:tmpl w:val="763AF76E"/>
    <w:lvl w:ilvl="0">
      <w:start w:val="3"/>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8E1506"/>
    <w:multiLevelType w:val="hybridMultilevel"/>
    <w:tmpl w:val="A5BCB164"/>
    <w:lvl w:ilvl="0" w:tplc="8D2C773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261AA0"/>
    <w:multiLevelType w:val="hybridMultilevel"/>
    <w:tmpl w:val="2EDCF946"/>
    <w:lvl w:ilvl="0" w:tplc="40E2980E">
      <w:start w:val="1"/>
      <w:numFmt w:val="bullet"/>
      <w:lvlText w:val="-"/>
      <w:lvlJc w:val="left"/>
      <w:pPr>
        <w:ind w:left="720" w:hanging="360"/>
      </w:pPr>
      <w:rPr>
        <w:rFonts w:ascii="Arial" w:hAnsi="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AC29F2"/>
    <w:multiLevelType w:val="multilevel"/>
    <w:tmpl w:val="C5E0D2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B530E46"/>
    <w:multiLevelType w:val="hybridMultilevel"/>
    <w:tmpl w:val="8A1E02B0"/>
    <w:lvl w:ilvl="0" w:tplc="63263862">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4B123070"/>
    <w:multiLevelType w:val="multilevel"/>
    <w:tmpl w:val="CB6EB1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631A297E"/>
    <w:multiLevelType w:val="hybridMultilevel"/>
    <w:tmpl w:val="E5CA25C0"/>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3BD72E9"/>
    <w:multiLevelType w:val="multilevel"/>
    <w:tmpl w:val="6AACAB3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CEE0D39"/>
    <w:multiLevelType w:val="multilevel"/>
    <w:tmpl w:val="DD90874E"/>
    <w:lvl w:ilvl="0">
      <w:start w:val="1"/>
      <w:numFmt w:val="upperRoman"/>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5832AD"/>
    <w:rsid w:val="00007D74"/>
    <w:rsid w:val="0001092F"/>
    <w:rsid w:val="00021CC0"/>
    <w:rsid w:val="0008102C"/>
    <w:rsid w:val="00097CDD"/>
    <w:rsid w:val="00106240"/>
    <w:rsid w:val="001210DF"/>
    <w:rsid w:val="0024247E"/>
    <w:rsid w:val="0025316E"/>
    <w:rsid w:val="00280B47"/>
    <w:rsid w:val="003131A7"/>
    <w:rsid w:val="00340D9C"/>
    <w:rsid w:val="00373D6F"/>
    <w:rsid w:val="003F2FB7"/>
    <w:rsid w:val="004526C7"/>
    <w:rsid w:val="004A2AE0"/>
    <w:rsid w:val="004F0DE3"/>
    <w:rsid w:val="004F6DFC"/>
    <w:rsid w:val="00510F18"/>
    <w:rsid w:val="005832AD"/>
    <w:rsid w:val="005B2EC4"/>
    <w:rsid w:val="005B4F5E"/>
    <w:rsid w:val="00602283"/>
    <w:rsid w:val="00602393"/>
    <w:rsid w:val="00647D8C"/>
    <w:rsid w:val="006B41D5"/>
    <w:rsid w:val="006C1E12"/>
    <w:rsid w:val="006E44E2"/>
    <w:rsid w:val="0071435E"/>
    <w:rsid w:val="00747B26"/>
    <w:rsid w:val="00785F86"/>
    <w:rsid w:val="007978E1"/>
    <w:rsid w:val="00833D4B"/>
    <w:rsid w:val="008B3609"/>
    <w:rsid w:val="008C0395"/>
    <w:rsid w:val="008D20B0"/>
    <w:rsid w:val="008E48D0"/>
    <w:rsid w:val="00915503"/>
    <w:rsid w:val="00924EE6"/>
    <w:rsid w:val="00955EF9"/>
    <w:rsid w:val="00996634"/>
    <w:rsid w:val="009F52BA"/>
    <w:rsid w:val="009F71C3"/>
    <w:rsid w:val="00A03B5C"/>
    <w:rsid w:val="00A92C48"/>
    <w:rsid w:val="00AB6812"/>
    <w:rsid w:val="00AC0D9A"/>
    <w:rsid w:val="00AC648E"/>
    <w:rsid w:val="00AF1F01"/>
    <w:rsid w:val="00B24B0D"/>
    <w:rsid w:val="00B24F17"/>
    <w:rsid w:val="00B44CF0"/>
    <w:rsid w:val="00BD58E8"/>
    <w:rsid w:val="00BE7E46"/>
    <w:rsid w:val="00C13BB3"/>
    <w:rsid w:val="00C20ABA"/>
    <w:rsid w:val="00C4615A"/>
    <w:rsid w:val="00C96432"/>
    <w:rsid w:val="00CB2A50"/>
    <w:rsid w:val="00CE3DE4"/>
    <w:rsid w:val="00CF0F5A"/>
    <w:rsid w:val="00CF7773"/>
    <w:rsid w:val="00DF7B01"/>
    <w:rsid w:val="00E0356B"/>
    <w:rsid w:val="00EA29EC"/>
    <w:rsid w:val="00F25710"/>
    <w:rsid w:val="00F670EA"/>
  </w:rsids>
  <m:mathPr>
    <m:mathFont m:val="Cambria Math"/>
    <m:brkBin m:val="before"/>
    <m:brkBinSub m:val="--"/>
    <m:smallFrac m:val="off"/>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2AD"/>
    <w:pPr>
      <w:spacing w:after="0" w:line="240" w:lineRule="auto"/>
    </w:pPr>
    <w:rPr>
      <w:rFonts w:ascii="Times New Roman" w:eastAsia="Times New Roman" w:hAnsi="Times New Roman" w:cs="Times New Roman"/>
      <w:sz w:val="28"/>
      <w:szCs w:val="20"/>
      <w:lang w:eastAsia="cs-CZ"/>
    </w:rPr>
  </w:style>
  <w:style w:type="paragraph" w:styleId="Nadpis1">
    <w:name w:val="heading 1"/>
    <w:basedOn w:val="Normln"/>
    <w:next w:val="Normln"/>
    <w:link w:val="Nadpis1Char"/>
    <w:uiPriority w:val="9"/>
    <w:qFormat/>
    <w:rsid w:val="009F52BA"/>
    <w:pPr>
      <w:keepNext/>
      <w:keepLines/>
      <w:spacing w:before="100" w:after="200"/>
      <w:outlineLvl w:val="0"/>
    </w:pPr>
    <w:rPr>
      <w:rFonts w:eastAsiaTheme="majorEastAsia" w:cstheme="majorBidi"/>
      <w:b/>
      <w:bCs/>
      <w:color w:val="000000" w:themeColor="text1"/>
      <w:sz w:val="40"/>
      <w:szCs w:val="28"/>
    </w:rPr>
  </w:style>
  <w:style w:type="paragraph" w:styleId="Nadpis2">
    <w:name w:val="heading 2"/>
    <w:basedOn w:val="Normln"/>
    <w:next w:val="Normln"/>
    <w:link w:val="Nadpis2Char"/>
    <w:uiPriority w:val="9"/>
    <w:unhideWhenUsed/>
    <w:qFormat/>
    <w:rsid w:val="009F52BA"/>
    <w:pPr>
      <w:keepNext/>
      <w:keepLines/>
      <w:spacing w:before="100" w:after="20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9F52BA"/>
    <w:pPr>
      <w:keepNext/>
      <w:keepLines/>
      <w:spacing w:before="100" w:after="200"/>
      <w:outlineLvl w:val="2"/>
    </w:pPr>
    <w:rPr>
      <w:rFonts w:eastAsiaTheme="majorEastAsia" w:cstheme="majorBidi"/>
      <w:b/>
      <w:bCs/>
    </w:rPr>
  </w:style>
  <w:style w:type="paragraph" w:styleId="Nadpis4">
    <w:name w:val="heading 4"/>
    <w:basedOn w:val="Normln"/>
    <w:next w:val="Normln"/>
    <w:link w:val="Nadpis4Char"/>
    <w:uiPriority w:val="9"/>
    <w:unhideWhenUsed/>
    <w:qFormat/>
    <w:rsid w:val="009F52BA"/>
    <w:pPr>
      <w:keepNext/>
      <w:keepLines/>
      <w:spacing w:before="200"/>
      <w:outlineLvl w:val="3"/>
    </w:pPr>
    <w:rPr>
      <w:rFonts w:eastAsiaTheme="majorEastAsia" w:cstheme="majorBidi"/>
      <w:bCs/>
      <w:iCs/>
      <w:sz w:val="16"/>
    </w:rPr>
  </w:style>
  <w:style w:type="paragraph" w:styleId="Nadpis5">
    <w:name w:val="heading 5"/>
    <w:basedOn w:val="Normln"/>
    <w:next w:val="Normln"/>
    <w:link w:val="Nadpis5Char"/>
    <w:uiPriority w:val="9"/>
    <w:semiHidden/>
    <w:unhideWhenUsed/>
    <w:qFormat/>
    <w:rsid w:val="009F52BA"/>
    <w:pPr>
      <w:keepNext/>
      <w:keepLines/>
      <w:spacing w:before="200"/>
      <w:outlineLvl w:val="4"/>
    </w:pPr>
    <w:rPr>
      <w:rFonts w:eastAsiaTheme="majorEastAsia" w:cstheme="majorBidi"/>
      <w:sz w:val="1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52BA"/>
    <w:rPr>
      <w:rFonts w:ascii="Arial" w:eastAsiaTheme="majorEastAsia" w:hAnsi="Arial" w:cstheme="majorBidi"/>
      <w:b/>
      <w:bCs/>
      <w:color w:val="000000" w:themeColor="text1"/>
      <w:sz w:val="40"/>
      <w:szCs w:val="28"/>
    </w:rPr>
  </w:style>
  <w:style w:type="character" w:customStyle="1" w:styleId="Nadpis2Char">
    <w:name w:val="Nadpis 2 Char"/>
    <w:basedOn w:val="Standardnpsmoodstavce"/>
    <w:link w:val="Nadpis2"/>
    <w:uiPriority w:val="9"/>
    <w:rsid w:val="009F52BA"/>
    <w:rPr>
      <w:rFonts w:ascii="Arial" w:eastAsiaTheme="majorEastAsia" w:hAnsi="Arial" w:cstheme="majorBidi"/>
      <w:b/>
      <w:bCs/>
      <w:sz w:val="32"/>
      <w:szCs w:val="26"/>
    </w:rPr>
  </w:style>
  <w:style w:type="character" w:customStyle="1" w:styleId="Nadpis3Char">
    <w:name w:val="Nadpis 3 Char"/>
    <w:basedOn w:val="Standardnpsmoodstavce"/>
    <w:link w:val="Nadpis3"/>
    <w:uiPriority w:val="9"/>
    <w:rsid w:val="009F52BA"/>
    <w:rPr>
      <w:rFonts w:ascii="Arial" w:eastAsiaTheme="majorEastAsia" w:hAnsi="Arial" w:cstheme="majorBidi"/>
      <w:b/>
      <w:bCs/>
      <w:sz w:val="28"/>
    </w:rPr>
  </w:style>
  <w:style w:type="character" w:customStyle="1" w:styleId="Nadpis4Char">
    <w:name w:val="Nadpis 4 Char"/>
    <w:basedOn w:val="Standardnpsmoodstavce"/>
    <w:link w:val="Nadpis4"/>
    <w:uiPriority w:val="9"/>
    <w:rsid w:val="009F52BA"/>
    <w:rPr>
      <w:rFonts w:ascii="Arial" w:eastAsiaTheme="majorEastAsia" w:hAnsi="Arial" w:cstheme="majorBidi"/>
      <w:bCs/>
      <w:iCs/>
      <w:sz w:val="16"/>
    </w:rPr>
  </w:style>
  <w:style w:type="character" w:customStyle="1" w:styleId="Nadpis5Char">
    <w:name w:val="Nadpis 5 Char"/>
    <w:basedOn w:val="Standardnpsmoodstavce"/>
    <w:link w:val="Nadpis5"/>
    <w:uiPriority w:val="9"/>
    <w:semiHidden/>
    <w:rsid w:val="009F52BA"/>
    <w:rPr>
      <w:rFonts w:ascii="Arial" w:eastAsiaTheme="majorEastAsia" w:hAnsi="Arial" w:cstheme="majorBidi"/>
      <w:sz w:val="12"/>
    </w:rPr>
  </w:style>
  <w:style w:type="paragraph" w:styleId="Nzev">
    <w:name w:val="Title"/>
    <w:basedOn w:val="Normln"/>
    <w:next w:val="Normln"/>
    <w:link w:val="NzevChar"/>
    <w:uiPriority w:val="10"/>
    <w:qFormat/>
    <w:rsid w:val="009F52BA"/>
    <w:pPr>
      <w:spacing w:before="100" w:after="300"/>
      <w:contextualSpacing/>
      <w:jc w:val="center"/>
    </w:pPr>
    <w:rPr>
      <w:rFonts w:eastAsiaTheme="majorEastAsia" w:cstheme="majorBidi"/>
      <w:b/>
      <w:spacing w:val="5"/>
      <w:kern w:val="28"/>
      <w:sz w:val="52"/>
      <w:szCs w:val="52"/>
    </w:rPr>
  </w:style>
  <w:style w:type="character" w:customStyle="1" w:styleId="NzevChar">
    <w:name w:val="Název Char"/>
    <w:basedOn w:val="Standardnpsmoodstavce"/>
    <w:link w:val="Nzev"/>
    <w:uiPriority w:val="10"/>
    <w:rsid w:val="009F52BA"/>
    <w:rPr>
      <w:rFonts w:ascii="Arial" w:eastAsiaTheme="majorEastAsia" w:hAnsi="Arial" w:cstheme="majorBidi"/>
      <w:b/>
      <w:spacing w:val="5"/>
      <w:kern w:val="28"/>
      <w:sz w:val="52"/>
      <w:szCs w:val="52"/>
    </w:rPr>
  </w:style>
  <w:style w:type="paragraph" w:styleId="Podtitul">
    <w:name w:val="Subtitle"/>
    <w:basedOn w:val="Normln"/>
    <w:next w:val="Normln"/>
    <w:link w:val="PodtitulChar"/>
    <w:uiPriority w:val="11"/>
    <w:qFormat/>
    <w:rsid w:val="009F52BA"/>
    <w:pPr>
      <w:numPr>
        <w:ilvl w:val="1"/>
      </w:numPr>
      <w:spacing w:before="100" w:after="200"/>
    </w:pPr>
    <w:rPr>
      <w:rFonts w:eastAsiaTheme="majorEastAsia" w:cstheme="majorBidi"/>
      <w:i/>
      <w:iCs/>
      <w:spacing w:val="15"/>
      <w:sz w:val="40"/>
      <w:szCs w:val="24"/>
    </w:rPr>
  </w:style>
  <w:style w:type="character" w:customStyle="1" w:styleId="PodtitulChar">
    <w:name w:val="Podtitul Char"/>
    <w:basedOn w:val="Standardnpsmoodstavce"/>
    <w:link w:val="Podtitul"/>
    <w:uiPriority w:val="11"/>
    <w:rsid w:val="009F52BA"/>
    <w:rPr>
      <w:rFonts w:ascii="Arial" w:eastAsiaTheme="majorEastAsia" w:hAnsi="Arial" w:cstheme="majorBidi"/>
      <w:i/>
      <w:iCs/>
      <w:spacing w:val="15"/>
      <w:sz w:val="40"/>
      <w:szCs w:val="24"/>
    </w:rPr>
  </w:style>
  <w:style w:type="paragraph" w:styleId="Bezmezer">
    <w:name w:val="No Spacing"/>
    <w:uiPriority w:val="1"/>
    <w:qFormat/>
    <w:rsid w:val="009F52BA"/>
    <w:pPr>
      <w:spacing w:after="0" w:line="240" w:lineRule="auto"/>
    </w:pPr>
    <w:rPr>
      <w:rFonts w:ascii="Arial" w:hAnsi="Arial"/>
      <w:sz w:val="20"/>
    </w:rPr>
  </w:style>
  <w:style w:type="paragraph" w:styleId="Zkladntext">
    <w:name w:val="Body Text"/>
    <w:basedOn w:val="Normln"/>
    <w:link w:val="ZkladntextChar"/>
    <w:uiPriority w:val="99"/>
    <w:rsid w:val="005832AD"/>
    <w:pPr>
      <w:spacing w:after="120"/>
    </w:pPr>
    <w:rPr>
      <w:sz w:val="20"/>
    </w:rPr>
  </w:style>
  <w:style w:type="character" w:customStyle="1" w:styleId="ZkladntextChar">
    <w:name w:val="Základní text Char"/>
    <w:basedOn w:val="Standardnpsmoodstavce"/>
    <w:link w:val="Zkladntext"/>
    <w:uiPriority w:val="99"/>
    <w:rsid w:val="005832A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A92C48"/>
    <w:pPr>
      <w:ind w:left="720"/>
      <w:contextualSpacing/>
    </w:pPr>
  </w:style>
  <w:style w:type="character" w:styleId="Odkaznakoment">
    <w:name w:val="annotation reference"/>
    <w:basedOn w:val="Standardnpsmoodstavce"/>
    <w:uiPriority w:val="99"/>
    <w:semiHidden/>
    <w:unhideWhenUsed/>
    <w:rsid w:val="009F71C3"/>
    <w:rPr>
      <w:sz w:val="16"/>
      <w:szCs w:val="16"/>
    </w:rPr>
  </w:style>
  <w:style w:type="paragraph" w:styleId="Textkomente">
    <w:name w:val="annotation text"/>
    <w:basedOn w:val="Normln"/>
    <w:link w:val="TextkomenteChar"/>
    <w:uiPriority w:val="99"/>
    <w:semiHidden/>
    <w:unhideWhenUsed/>
    <w:rsid w:val="009F71C3"/>
    <w:rPr>
      <w:sz w:val="20"/>
    </w:rPr>
  </w:style>
  <w:style w:type="character" w:customStyle="1" w:styleId="TextkomenteChar">
    <w:name w:val="Text komentáře Char"/>
    <w:basedOn w:val="Standardnpsmoodstavce"/>
    <w:link w:val="Textkomente"/>
    <w:uiPriority w:val="99"/>
    <w:semiHidden/>
    <w:rsid w:val="009F71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71C3"/>
    <w:rPr>
      <w:b/>
      <w:bCs/>
    </w:rPr>
  </w:style>
  <w:style w:type="character" w:customStyle="1" w:styleId="PedmtkomenteChar">
    <w:name w:val="Předmět komentáře Char"/>
    <w:basedOn w:val="TextkomenteChar"/>
    <w:link w:val="Pedmtkomente"/>
    <w:uiPriority w:val="99"/>
    <w:semiHidden/>
    <w:rsid w:val="009F71C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71C3"/>
    <w:rPr>
      <w:rFonts w:ascii="Tahoma" w:hAnsi="Tahoma" w:cs="Tahoma"/>
      <w:sz w:val="16"/>
      <w:szCs w:val="16"/>
    </w:rPr>
  </w:style>
  <w:style w:type="character" w:customStyle="1" w:styleId="TextbublinyChar">
    <w:name w:val="Text bubliny Char"/>
    <w:basedOn w:val="Standardnpsmoodstavce"/>
    <w:link w:val="Textbubliny"/>
    <w:uiPriority w:val="99"/>
    <w:semiHidden/>
    <w:rsid w:val="009F71C3"/>
    <w:rPr>
      <w:rFonts w:ascii="Tahoma" w:eastAsia="Times New Roman" w:hAnsi="Tahoma" w:cs="Tahoma"/>
      <w:sz w:val="16"/>
      <w:szCs w:val="16"/>
      <w:lang w:eastAsia="cs-CZ"/>
    </w:rPr>
  </w:style>
  <w:style w:type="table" w:styleId="Mkatabulky">
    <w:name w:val="Table Grid"/>
    <w:basedOn w:val="Normlntabulka"/>
    <w:uiPriority w:val="99"/>
    <w:rsid w:val="008D20B0"/>
    <w:pPr>
      <w:widowControl w:val="0"/>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96634"/>
    <w:rPr>
      <w:color w:val="0000FF" w:themeColor="hyperlink"/>
      <w:u w:val="single"/>
    </w:rPr>
  </w:style>
  <w:style w:type="paragraph" w:styleId="Zhlav">
    <w:name w:val="header"/>
    <w:basedOn w:val="Normln"/>
    <w:link w:val="ZhlavChar"/>
    <w:uiPriority w:val="99"/>
    <w:semiHidden/>
    <w:unhideWhenUsed/>
    <w:rsid w:val="003F2FB7"/>
    <w:pPr>
      <w:tabs>
        <w:tab w:val="center" w:pos="4536"/>
        <w:tab w:val="right" w:pos="9072"/>
      </w:tabs>
    </w:pPr>
  </w:style>
  <w:style w:type="character" w:customStyle="1" w:styleId="ZhlavChar">
    <w:name w:val="Záhlaví Char"/>
    <w:basedOn w:val="Standardnpsmoodstavce"/>
    <w:link w:val="Zhlav"/>
    <w:uiPriority w:val="99"/>
    <w:semiHidden/>
    <w:rsid w:val="003F2FB7"/>
    <w:rPr>
      <w:rFonts w:ascii="Times New Roman" w:eastAsia="Times New Roman" w:hAnsi="Times New Roman" w:cs="Times New Roman"/>
      <w:sz w:val="28"/>
      <w:szCs w:val="20"/>
      <w:lang w:eastAsia="cs-CZ"/>
    </w:rPr>
  </w:style>
  <w:style w:type="paragraph" w:styleId="Zpat">
    <w:name w:val="footer"/>
    <w:basedOn w:val="Normln"/>
    <w:link w:val="ZpatChar"/>
    <w:uiPriority w:val="99"/>
    <w:unhideWhenUsed/>
    <w:rsid w:val="003F2FB7"/>
    <w:pPr>
      <w:tabs>
        <w:tab w:val="center" w:pos="4536"/>
        <w:tab w:val="right" w:pos="9072"/>
      </w:tabs>
    </w:pPr>
  </w:style>
  <w:style w:type="character" w:customStyle="1" w:styleId="ZpatChar">
    <w:name w:val="Zápatí Char"/>
    <w:basedOn w:val="Standardnpsmoodstavce"/>
    <w:link w:val="Zpat"/>
    <w:uiPriority w:val="99"/>
    <w:rsid w:val="003F2FB7"/>
    <w:rPr>
      <w:rFonts w:ascii="Times New Roman" w:eastAsia="Times New Roman" w:hAnsi="Times New Roman" w:cs="Times New Roman"/>
      <w:sz w:val="28"/>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jna@tstrutn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1765</Words>
  <Characters>10417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Sverakova</dc:creator>
  <cp:lastModifiedBy>videnska.monika</cp:lastModifiedBy>
  <cp:revision>9</cp:revision>
  <cp:lastPrinted>2021-06-15T06:45:00Z</cp:lastPrinted>
  <dcterms:created xsi:type="dcterms:W3CDTF">2021-06-10T09:43:00Z</dcterms:created>
  <dcterms:modified xsi:type="dcterms:W3CDTF">2021-06-17T05:47:00Z</dcterms:modified>
</cp:coreProperties>
</file>