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D365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6DFB969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FD8C463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9F30299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AB79282" w14:textId="2E225C70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740F7AC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F7C406B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CC035BE" w14:textId="77777777" w:rsidR="00AE23F4" w:rsidRPr="00B14EFE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13</w:t>
      </w:r>
    </w:p>
    <w:p w14:paraId="34DA90F1" w14:textId="77777777" w:rsidR="00AE23F4" w:rsidRDefault="00AE23F4" w:rsidP="00AE23F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FF73C00" w14:textId="77777777" w:rsidR="00AE23F4" w:rsidRDefault="00AE23F4" w:rsidP="00AE23F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AC5ACA9" w14:textId="77777777" w:rsidR="00AE23F4" w:rsidRPr="00F82FA2" w:rsidRDefault="00AE23F4" w:rsidP="00AE23F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C7D8F02" w14:textId="77777777" w:rsidR="00AE23F4" w:rsidRDefault="00AE23F4" w:rsidP="00AE23F4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A75CB8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o neexistenci střetu zájmů</w:t>
      </w:r>
    </w:p>
    <w:p w14:paraId="57E421BB" w14:textId="77777777" w:rsidR="00AE23F4" w:rsidRPr="00B14EFE" w:rsidRDefault="00AE23F4" w:rsidP="00AE23F4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stavební práce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65EEF340" w14:textId="77777777" w:rsidR="00AE23F4" w:rsidRDefault="00AE23F4" w:rsidP="00AE23F4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1AF6C2CE" w14:textId="62E8C63B" w:rsidR="00AE23F4" w:rsidRPr="00055359" w:rsidRDefault="00AE23F4" w:rsidP="00AE23F4">
      <w:pPr>
        <w:spacing w:after="36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Pr="00AE23F4">
        <w:rPr>
          <w:rFonts w:asciiTheme="minorHAnsi" w:hAnsiTheme="minorHAnsi" w:cstheme="minorHAnsi"/>
          <w:b/>
          <w:bCs/>
          <w:sz w:val="32"/>
          <w:szCs w:val="32"/>
        </w:rPr>
        <w:t>Revitalizace Lípového náměstí v Poříčí u Trutnova</w:t>
      </w:r>
      <w:r w:rsidR="00B47946">
        <w:rPr>
          <w:rFonts w:asciiTheme="minorHAnsi" w:hAnsiTheme="minorHAnsi" w:cstheme="minorHAnsi"/>
          <w:b/>
          <w:bCs/>
          <w:sz w:val="32"/>
          <w:szCs w:val="32"/>
        </w:rPr>
        <w:t xml:space="preserve"> – I.etapa</w:t>
      </w:r>
      <w:r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079C298A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CF2384D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366990C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20A283E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AB6A5EB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080893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B3DF84C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36B500D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EAF7C2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F2FC331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65FF010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8977AB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u w:val="single"/>
        </w:rPr>
      </w:pPr>
    </w:p>
    <w:p w14:paraId="69C0BD80" w14:textId="77777777" w:rsidR="00AE23F4" w:rsidRPr="00984870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u w:val="single"/>
        </w:rPr>
      </w:pPr>
    </w:p>
    <w:p w14:paraId="02722843" w14:textId="77777777" w:rsidR="00AE23F4" w:rsidRPr="00F670B2" w:rsidRDefault="00AE23F4" w:rsidP="00AE23F4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3864" w:themeColor="accent1" w:themeShade="80"/>
          <w:sz w:val="22"/>
          <w:szCs w:val="22"/>
        </w:rPr>
        <w:lastRenderedPageBreak/>
        <w:t>I</w:t>
      </w:r>
      <w:r w:rsidRPr="0056461C">
        <w:rPr>
          <w:b/>
          <w:bCs/>
          <w:color w:val="1F3864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p w14:paraId="707F35EE" w14:textId="3BB1B266" w:rsidR="00AE23F4" w:rsidRPr="00AF7D00" w:rsidRDefault="00AE23F4" w:rsidP="00AE23F4">
      <w:pPr>
        <w:pStyle w:val="Odstavecseseznamem"/>
        <w:numPr>
          <w:ilvl w:val="0"/>
          <w:numId w:val="3"/>
        </w:numPr>
        <w:spacing w:before="240" w:after="360"/>
        <w:ind w:left="714" w:hanging="357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AF7D00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B47946" w:rsidRPr="00B47946">
        <w:rPr>
          <w:rFonts w:asciiTheme="minorHAnsi" w:hAnsiTheme="minorHAnsi" w:cstheme="minorHAnsi"/>
          <w:bCs/>
          <w:color w:val="000000"/>
          <w:sz w:val="22"/>
          <w:szCs w:val="22"/>
        </w:rPr>
        <w:t>Revitalizace Lípového náměstí v Poříčí u Trutnova – I.etapa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5B44D004" w14:textId="77777777" w:rsidR="00AE23F4" w:rsidRPr="00354349" w:rsidRDefault="00AE23F4" w:rsidP="00AE23F4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AE23F4" w:rsidRPr="00DB1476" w14:paraId="1778716D" w14:textId="77777777" w:rsidTr="0024579B">
        <w:tc>
          <w:tcPr>
            <w:tcW w:w="4565" w:type="dxa"/>
            <w:shd w:val="clear" w:color="auto" w:fill="auto"/>
            <w:vAlign w:val="bottom"/>
          </w:tcPr>
          <w:p w14:paraId="79ED113A" w14:textId="77777777" w:rsidR="00AE23F4" w:rsidRPr="00DB1476" w:rsidRDefault="00AE23F4" w:rsidP="0024579B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16BACDDE" w14:textId="77777777" w:rsidR="00AE23F4" w:rsidRPr="00DB1476" w:rsidRDefault="00AE23F4" w:rsidP="0024579B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E23F4" w:rsidRPr="00DB1476" w14:paraId="2E79B20A" w14:textId="77777777" w:rsidTr="0024579B">
        <w:tc>
          <w:tcPr>
            <w:tcW w:w="4565" w:type="dxa"/>
            <w:shd w:val="clear" w:color="auto" w:fill="auto"/>
            <w:vAlign w:val="bottom"/>
          </w:tcPr>
          <w:p w14:paraId="02A429C9" w14:textId="77777777" w:rsidR="00AE23F4" w:rsidRPr="00DB1476" w:rsidRDefault="00AE23F4" w:rsidP="0024579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EE3A68F" w14:textId="77777777" w:rsidR="00AE23F4" w:rsidRPr="00DB1476" w:rsidRDefault="00AE23F4" w:rsidP="0024579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E23F4" w:rsidRPr="00DB1476" w14:paraId="312A7B50" w14:textId="77777777" w:rsidTr="0024579B">
        <w:tc>
          <w:tcPr>
            <w:tcW w:w="4565" w:type="dxa"/>
            <w:shd w:val="clear" w:color="auto" w:fill="auto"/>
            <w:vAlign w:val="bottom"/>
          </w:tcPr>
          <w:p w14:paraId="0DAFFE61" w14:textId="77777777" w:rsidR="00AE23F4" w:rsidRPr="00DB1476" w:rsidRDefault="00AE23F4" w:rsidP="0024579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33BE936D" w14:textId="77777777" w:rsidR="00AE23F4" w:rsidRPr="00DB1476" w:rsidRDefault="00AE23F4" w:rsidP="0024579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E23F4" w:rsidRPr="00DB1476" w14:paraId="25F04263" w14:textId="77777777" w:rsidTr="0024579B">
        <w:tc>
          <w:tcPr>
            <w:tcW w:w="4565" w:type="dxa"/>
            <w:shd w:val="clear" w:color="auto" w:fill="auto"/>
            <w:vAlign w:val="bottom"/>
          </w:tcPr>
          <w:p w14:paraId="45C9872D" w14:textId="77777777" w:rsidR="00AE23F4" w:rsidRPr="00DB1476" w:rsidRDefault="00AE23F4" w:rsidP="0024579B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5F539E64" w14:textId="77777777" w:rsidR="00AE23F4" w:rsidRPr="00DB1476" w:rsidRDefault="00AE23F4" w:rsidP="0024579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4D0F7EDA" w14:textId="77777777" w:rsidR="00AE23F4" w:rsidRDefault="00AE23F4" w:rsidP="00AE23F4">
      <w:pPr>
        <w:spacing w:after="0"/>
        <w:jc w:val="both"/>
      </w:pPr>
    </w:p>
    <w:p w14:paraId="668245A3" w14:textId="77777777" w:rsidR="00AE23F4" w:rsidRPr="00354349" w:rsidRDefault="00AE23F4" w:rsidP="00AE23F4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>
        <w:rPr>
          <w:b/>
          <w:color w:val="1F4E79"/>
        </w:rPr>
        <w:t>dodavatele</w:t>
      </w:r>
    </w:p>
    <w:p w14:paraId="2EB67341" w14:textId="77777777" w:rsidR="00AE23F4" w:rsidRPr="00A75CB8" w:rsidRDefault="00AE23F4" w:rsidP="00AE23F4">
      <w:pPr>
        <w:spacing w:after="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Výše uvedený dodavatel </w:t>
      </w:r>
      <w:r w:rsidRPr="00A75CB8">
        <w:rPr>
          <w:rFonts w:asciiTheme="minorHAnsi" w:hAnsiTheme="minorHAnsi" w:cstheme="minorHAnsi"/>
        </w:rPr>
        <w:t xml:space="preserve">tímto předkládá čestné prohlášení o neexistenci střetu zájmů v souladu s § 4b zákona č. 159/2006 Sb., o střetu zájmů, ve znění pozdějších předpisů a </w:t>
      </w:r>
      <w:r w:rsidRPr="00A75CB8">
        <w:rPr>
          <w:rFonts w:asciiTheme="minorHAnsi" w:hAnsiTheme="minorHAnsi" w:cstheme="minorHAnsi"/>
          <w:b/>
        </w:rPr>
        <w:t>čestně</w:t>
      </w:r>
      <w:r w:rsidRPr="00A75CB8">
        <w:rPr>
          <w:rFonts w:asciiTheme="minorHAnsi" w:hAnsiTheme="minorHAnsi" w:cstheme="minorHAnsi"/>
        </w:rPr>
        <w:t xml:space="preserve"> </w:t>
      </w:r>
      <w:r w:rsidRPr="00A75CB8">
        <w:rPr>
          <w:rFonts w:asciiTheme="minorHAnsi" w:hAnsiTheme="minorHAnsi" w:cstheme="minorHAnsi"/>
          <w:b/>
          <w:lang w:val="en-GB"/>
        </w:rPr>
        <w:t xml:space="preserve">prohlašuji, </w:t>
      </w:r>
      <w:r w:rsidRPr="00A75CB8">
        <w:rPr>
          <w:rFonts w:asciiTheme="minorHAnsi" w:hAnsiTheme="minorHAnsi" w:cstheme="minorHAnsi"/>
          <w:lang w:val="en-GB"/>
        </w:rPr>
        <w:t>že:</w:t>
      </w:r>
    </w:p>
    <w:p w14:paraId="287053D0" w14:textId="77777777" w:rsidR="00AE23F4" w:rsidRPr="00A75CB8" w:rsidRDefault="00AE23F4" w:rsidP="00AE23F4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75CB8">
        <w:rPr>
          <w:rFonts w:asciiTheme="minorHAnsi" w:hAnsiTheme="minorHAnsi" w:cstheme="minorHAnsi"/>
          <w:sz w:val="22"/>
          <w:szCs w:val="22"/>
          <w:lang w:val="en-GB"/>
        </w:rPr>
        <w:t>není obchodní společností, ve které veřejný funkcionář uvedený v § 2 odst. 1 písm. c) zákona č. 159/2006 Sb., o střetu zájmů, ve znění pozdějších předpisů (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prezident republiky, </w:t>
      </w:r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784C2C2C" w14:textId="77777777" w:rsidR="00AE23F4" w:rsidRPr="00A75CB8" w:rsidRDefault="00AE23F4" w:rsidP="00AE23F4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75CB8">
        <w:rPr>
          <w:rFonts w:asciiTheme="minorHAnsi" w:hAnsiTheme="minorHAnsi" w:cstheme="minorHAnsi"/>
          <w:sz w:val="22"/>
          <w:szCs w:val="22"/>
          <w:lang w:val="en-GB"/>
        </w:rPr>
        <w:t>poddodavatel, prostřednictvím kterého účastník prokazuje kvalifikaci (existuje-li takový), není obchodní společností, ve které veřejný funkcionář uvedený v § 2 odst. 1 písm. c) zákona č. 159/2006 Sb., o střetu zájmů, ve znění pozdějších předpisů (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president republiky, </w:t>
      </w:r>
      <w:r w:rsidRPr="00A75CB8">
        <w:rPr>
          <w:rFonts w:asciiTheme="minorHAnsi" w:hAnsiTheme="minorHAnsi" w:cstheme="minorHAnsi"/>
          <w:sz w:val="22"/>
          <w:szCs w:val="22"/>
          <w:lang w:val="en-GB"/>
        </w:rPr>
        <w:t>člen vlády nebo vedoucí jiného ústředního správního úřadu, v jehož čele není člen vlády), nebo jím ovládaná osoba vlastní podíl představující alespoň 25 % účasti společníka v obchodní společnosti.</w:t>
      </w:r>
    </w:p>
    <w:p w14:paraId="1D479D7B" w14:textId="77777777" w:rsidR="00AE23F4" w:rsidRPr="00984870" w:rsidRDefault="00AE23F4" w:rsidP="00AE23F4">
      <w:pPr>
        <w:pStyle w:val="Odstavecseseznamem"/>
        <w:spacing w:line="276" w:lineRule="auto"/>
        <w:ind w:left="851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F713725" w14:textId="77777777" w:rsidR="00AE23F4" w:rsidRPr="00984870" w:rsidRDefault="00AE23F4" w:rsidP="00AE23F4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………………………..………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155D80E1" w14:textId="77777777" w:rsidR="00AE23F4" w:rsidRPr="00984870" w:rsidRDefault="00AE23F4" w:rsidP="00AE23F4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25E392" w14:textId="77777777" w:rsidR="00AE23F4" w:rsidRPr="00984870" w:rsidRDefault="00AE23F4" w:rsidP="00AE23F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2B983BD8" w14:textId="77777777" w:rsidR="00AE23F4" w:rsidRDefault="00AE23F4" w:rsidP="00AE23F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0A3CA537" w14:textId="77777777" w:rsidR="00AE23F4" w:rsidRPr="00984870" w:rsidRDefault="00AE23F4" w:rsidP="00AE23F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539AD6FE" w14:textId="77777777" w:rsidR="00AE23F4" w:rsidRDefault="00AE23F4" w:rsidP="00AE23F4">
      <w:pPr>
        <w:pStyle w:val="Odstavecseseznamem1"/>
        <w:autoSpaceDE w:val="0"/>
        <w:ind w:left="3119" w:firstLine="708"/>
        <w:contextualSpacing w:val="0"/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4CB09A75" w14:textId="77777777" w:rsidR="00AE23F4" w:rsidRDefault="00AE23F4" w:rsidP="006B47C5">
      <w:pPr>
        <w:jc w:val="center"/>
      </w:pPr>
    </w:p>
    <w:p w14:paraId="19D4D6C8" w14:textId="326AF7C9" w:rsidR="00987187" w:rsidRDefault="00A05123" w:rsidP="006B47C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012AB1E" wp14:editId="00F7E5B2">
                <wp:extent cx="304800" cy="304800"/>
                <wp:effectExtent l="0" t="0" r="0" b="0"/>
                <wp:docPr id="1" name="Obdélník 1" descr="SFŽP Č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FA946" id="Obdélník 1" o:spid="_x0000_s1026" alt="SFŽP Č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Do+qMDAgAA1w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sectPr w:rsidR="00987187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EF37" w14:textId="77777777" w:rsidR="00E83A10" w:rsidRDefault="00E83A10" w:rsidP="006B47C5">
      <w:pPr>
        <w:spacing w:after="0" w:line="240" w:lineRule="auto"/>
      </w:pPr>
      <w:r>
        <w:separator/>
      </w:r>
    </w:p>
  </w:endnote>
  <w:endnote w:type="continuationSeparator" w:id="0">
    <w:p w14:paraId="08C385E7" w14:textId="77777777" w:rsidR="00E83A10" w:rsidRDefault="00E83A10" w:rsidP="006B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45BE" w14:textId="77777777" w:rsidR="00E83A10" w:rsidRDefault="00E83A10" w:rsidP="006B47C5">
      <w:pPr>
        <w:spacing w:after="0" w:line="240" w:lineRule="auto"/>
      </w:pPr>
      <w:r>
        <w:separator/>
      </w:r>
    </w:p>
  </w:footnote>
  <w:footnote w:type="continuationSeparator" w:id="0">
    <w:p w14:paraId="538DABDF" w14:textId="77777777" w:rsidR="00E83A10" w:rsidRDefault="00E83A10" w:rsidP="006B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49513734">
          <wp:extent cx="2827722" cy="733425"/>
          <wp:effectExtent l="0" t="0" r="0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536" cy="73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3864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6B47C5"/>
    <w:rsid w:val="006C7660"/>
    <w:rsid w:val="00987187"/>
    <w:rsid w:val="00A05123"/>
    <w:rsid w:val="00AE23F4"/>
    <w:rsid w:val="00B03A3E"/>
    <w:rsid w:val="00B47946"/>
    <w:rsid w:val="00DC42E8"/>
    <w:rsid w:val="00E83A10"/>
    <w:rsid w:val="00EC048A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3F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AE23F4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AE23F4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E23F4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E23F4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AE23F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3</cp:revision>
  <dcterms:created xsi:type="dcterms:W3CDTF">2025-06-13T18:09:00Z</dcterms:created>
  <dcterms:modified xsi:type="dcterms:W3CDTF">2025-06-16T12:55:00Z</dcterms:modified>
</cp:coreProperties>
</file>