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C3D4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320842C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17B2BAF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D4785AF" w14:textId="77777777" w:rsidR="009A4A5B" w:rsidRPr="005367A7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</w:rPr>
      </w:pPr>
    </w:p>
    <w:p w14:paraId="7BE06263" w14:textId="2266FA94" w:rsidR="009A4A5B" w:rsidRPr="005367A7" w:rsidRDefault="009A4A5B" w:rsidP="009A4A5B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5367A7">
        <w:rPr>
          <w:rFonts w:ascii="Arial" w:hAnsi="Arial" w:cs="Arial"/>
          <w:bCs/>
        </w:rPr>
        <w:t xml:space="preserve">Příloha č. </w:t>
      </w:r>
      <w:r w:rsidR="005367A7">
        <w:rPr>
          <w:rFonts w:ascii="Arial" w:hAnsi="Arial" w:cs="Arial"/>
          <w:bCs/>
        </w:rPr>
        <w:t>7</w:t>
      </w:r>
    </w:p>
    <w:p w14:paraId="6A2B6BAB" w14:textId="77777777" w:rsidR="009A4A5B" w:rsidRPr="005367A7" w:rsidRDefault="009A4A5B" w:rsidP="009A4A5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1ECE7B21" w14:textId="77777777" w:rsidR="009A4A5B" w:rsidRPr="005367A7" w:rsidRDefault="009A4A5B" w:rsidP="009A4A5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2566C10" w14:textId="77777777" w:rsidR="009A4A5B" w:rsidRPr="005367A7" w:rsidRDefault="009A4A5B" w:rsidP="009A4A5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87CA229" w14:textId="77777777" w:rsidR="009A4A5B" w:rsidRPr="005367A7" w:rsidRDefault="009A4A5B" w:rsidP="009A4A5B">
      <w:pPr>
        <w:pStyle w:val="Odstavecseseznamem1"/>
        <w:autoSpaceDE w:val="0"/>
        <w:ind w:left="0"/>
        <w:contextualSpacing w:val="0"/>
        <w:jc w:val="center"/>
        <w:rPr>
          <w:rFonts w:ascii="Arial" w:hAnsi="Arial" w:cs="Arial"/>
          <w:sz w:val="40"/>
          <w:szCs w:val="40"/>
        </w:rPr>
      </w:pPr>
      <w:r w:rsidRPr="005367A7">
        <w:rPr>
          <w:rFonts w:ascii="Arial" w:eastAsia="Calibri" w:hAnsi="Arial" w:cs="Arial"/>
          <w:b/>
          <w:bCs/>
          <w:color w:val="1F4E79"/>
          <w:sz w:val="40"/>
          <w:szCs w:val="40"/>
        </w:rPr>
        <w:t>Čestné prohlášení dodavatele o opatřeních k mezinárodním sankcím</w:t>
      </w:r>
    </w:p>
    <w:p w14:paraId="606604F1" w14:textId="3A818430" w:rsidR="009A4A5B" w:rsidRPr="005367A7" w:rsidRDefault="009A4A5B" w:rsidP="009A4A5B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367A7">
        <w:rPr>
          <w:rFonts w:ascii="Arial" w:hAnsi="Arial" w:cs="Arial"/>
        </w:rPr>
        <w:t xml:space="preserve">k veřejné zakázce na </w:t>
      </w:r>
      <w:r w:rsidR="00AC4D31" w:rsidRPr="005367A7">
        <w:rPr>
          <w:rFonts w:ascii="Arial" w:hAnsi="Arial" w:cs="Arial"/>
        </w:rPr>
        <w:t>služby</w:t>
      </w:r>
      <w:r w:rsidRPr="005367A7">
        <w:rPr>
          <w:rFonts w:ascii="Arial" w:hAnsi="Arial" w:cs="Arial"/>
        </w:rPr>
        <w:t xml:space="preserve"> s názvem:</w:t>
      </w:r>
    </w:p>
    <w:p w14:paraId="44D869BE" w14:textId="77777777" w:rsidR="009A4A5B" w:rsidRPr="005367A7" w:rsidRDefault="009A4A5B" w:rsidP="009A4A5B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735C5744" w14:textId="77777777" w:rsidR="005367A7" w:rsidRDefault="005A717C" w:rsidP="005A717C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5367A7">
        <w:rPr>
          <w:rFonts w:ascii="Arial" w:hAnsi="Arial" w:cs="Arial"/>
          <w:b/>
          <w:bCs/>
          <w:sz w:val="28"/>
          <w:szCs w:val="28"/>
        </w:rPr>
        <w:t xml:space="preserve">„Svoz a likvidace směsného a separovaného </w:t>
      </w:r>
    </w:p>
    <w:p w14:paraId="02356CCF" w14:textId="388CBC05" w:rsidR="005A717C" w:rsidRPr="005367A7" w:rsidRDefault="005A717C" w:rsidP="005367A7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5367A7">
        <w:rPr>
          <w:rFonts w:ascii="Arial" w:hAnsi="Arial" w:cs="Arial"/>
          <w:b/>
          <w:bCs/>
          <w:sz w:val="28"/>
          <w:szCs w:val="28"/>
        </w:rPr>
        <w:t>komunálního odpadu – město Trutnov“</w:t>
      </w:r>
    </w:p>
    <w:p w14:paraId="2D2A9018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E6B538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C310A4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62419D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7BFC4E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8AEEC4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F6920C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4D9CB7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8207D4" w14:textId="399B111D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F39710" w14:textId="0A15F073" w:rsidR="00AC4D31" w:rsidRDefault="00AC4D31" w:rsidP="00AC4D31">
      <w:pPr>
        <w:spacing w:after="0" w:line="720" w:lineRule="auto"/>
        <w:ind w:right="-284"/>
        <w:rPr>
          <w:rFonts w:ascii="Arial" w:hAnsi="Arial" w:cs="Arial"/>
          <w:b/>
          <w:bCs/>
          <w:sz w:val="28"/>
          <w:szCs w:val="28"/>
        </w:rPr>
      </w:pPr>
    </w:p>
    <w:p w14:paraId="06B61D16" w14:textId="1386760A" w:rsidR="005367A7" w:rsidRDefault="005367A7" w:rsidP="00AC4D31">
      <w:pPr>
        <w:spacing w:after="0" w:line="720" w:lineRule="auto"/>
        <w:ind w:right="-284"/>
        <w:rPr>
          <w:rFonts w:ascii="Arial" w:hAnsi="Arial" w:cs="Arial"/>
          <w:b/>
          <w:bCs/>
          <w:sz w:val="28"/>
          <w:szCs w:val="28"/>
        </w:rPr>
      </w:pPr>
    </w:p>
    <w:p w14:paraId="286B1515" w14:textId="77777777" w:rsidR="005367A7" w:rsidRPr="005367A7" w:rsidRDefault="005367A7" w:rsidP="00AC4D31">
      <w:pPr>
        <w:spacing w:after="0" w:line="720" w:lineRule="auto"/>
        <w:ind w:right="-284"/>
        <w:rPr>
          <w:rFonts w:ascii="Arial" w:hAnsi="Arial" w:cs="Arial"/>
          <w:b/>
          <w:bCs/>
          <w:sz w:val="28"/>
          <w:szCs w:val="28"/>
        </w:rPr>
      </w:pPr>
    </w:p>
    <w:p w14:paraId="362AF166" w14:textId="77777777" w:rsidR="009A4A5B" w:rsidRPr="005367A7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367A7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5367A7">
        <w:rPr>
          <w:rFonts w:ascii="Arial" w:hAnsi="Arial" w:cs="Arial"/>
          <w:b/>
          <w:bCs/>
          <w:color w:val="1F4E79"/>
          <w:sz w:val="22"/>
          <w:szCs w:val="22"/>
        </w:rPr>
        <w:t>údaje veřejné zakázky</w:t>
      </w:r>
      <w:r w:rsidRPr="005367A7">
        <w:rPr>
          <w:rFonts w:ascii="Arial" w:hAnsi="Arial" w:cs="Arial"/>
          <w:b/>
          <w:bCs/>
          <w:sz w:val="22"/>
          <w:szCs w:val="22"/>
        </w:rPr>
        <w:tab/>
      </w:r>
    </w:p>
    <w:p w14:paraId="7C71C59C" w14:textId="77777777" w:rsidR="00235C8E" w:rsidRPr="005367A7" w:rsidRDefault="00235C8E" w:rsidP="00235C8E">
      <w:pPr>
        <w:pStyle w:val="Odstavecseseznamem"/>
        <w:numPr>
          <w:ilvl w:val="0"/>
          <w:numId w:val="11"/>
        </w:numPr>
        <w:spacing w:before="240" w:after="360" w:line="240" w:lineRule="auto"/>
        <w:ind w:left="714" w:hanging="357"/>
        <w:contextualSpacing w:val="0"/>
        <w:rPr>
          <w:rFonts w:ascii="Arial" w:hAnsi="Arial" w:cs="Arial"/>
          <w:b/>
          <w:color w:val="1F4E79" w:themeColor="accent1" w:themeShade="80"/>
        </w:rPr>
      </w:pPr>
      <w:r w:rsidRPr="005367A7">
        <w:rPr>
          <w:rFonts w:ascii="Arial" w:hAnsi="Arial" w:cs="Arial"/>
          <w:bCs/>
          <w:color w:val="000000"/>
        </w:rPr>
        <w:t>„Svoz a likvidace směsného a separovaného komunálního odpadu – město Trutnov“</w:t>
      </w:r>
    </w:p>
    <w:p w14:paraId="2D25E3F1" w14:textId="77777777" w:rsidR="009A4A5B" w:rsidRPr="005367A7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5367A7">
        <w:rPr>
          <w:rFonts w:ascii="Arial" w:hAnsi="Arial" w:cs="Arial"/>
          <w:b/>
          <w:color w:val="1F4E79"/>
          <w:sz w:val="22"/>
          <w:szCs w:val="22"/>
        </w:rPr>
        <w:t>Identifikace 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9A4A5B" w:rsidRPr="005367A7" w14:paraId="2C9D9904" w14:textId="77777777" w:rsidTr="00A92CC1">
        <w:tc>
          <w:tcPr>
            <w:tcW w:w="4565" w:type="dxa"/>
            <w:shd w:val="clear" w:color="auto" w:fill="auto"/>
            <w:vAlign w:val="bottom"/>
          </w:tcPr>
          <w:p w14:paraId="21A67164" w14:textId="77777777" w:rsidR="009A4A5B" w:rsidRPr="005367A7" w:rsidRDefault="009A4A5B" w:rsidP="00A92CC1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0958BED5" w14:textId="77777777" w:rsidR="009A4A5B" w:rsidRPr="005367A7" w:rsidRDefault="009A4A5B" w:rsidP="00A92CC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79740BD6" w14:textId="77777777" w:rsidTr="00A92CC1">
        <w:tc>
          <w:tcPr>
            <w:tcW w:w="4565" w:type="dxa"/>
            <w:shd w:val="clear" w:color="auto" w:fill="auto"/>
            <w:vAlign w:val="bottom"/>
          </w:tcPr>
          <w:p w14:paraId="35040BAA" w14:textId="77777777" w:rsidR="009A4A5B" w:rsidRPr="005367A7" w:rsidRDefault="009A4A5B" w:rsidP="00A92C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367A7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77405118" w14:textId="77777777" w:rsidR="009A4A5B" w:rsidRPr="005367A7" w:rsidRDefault="009A4A5B" w:rsidP="00A92CC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2CB22CF5" w14:textId="77777777" w:rsidTr="00A92CC1">
        <w:tc>
          <w:tcPr>
            <w:tcW w:w="4565" w:type="dxa"/>
            <w:shd w:val="clear" w:color="auto" w:fill="auto"/>
            <w:vAlign w:val="bottom"/>
          </w:tcPr>
          <w:p w14:paraId="73F71656" w14:textId="77777777" w:rsidR="009A4A5B" w:rsidRPr="005367A7" w:rsidRDefault="009A4A5B" w:rsidP="00A92C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367A7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6920DC59" w14:textId="77777777" w:rsidR="009A4A5B" w:rsidRPr="005367A7" w:rsidRDefault="009A4A5B" w:rsidP="00A92CC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06B455E2" w14:textId="77777777" w:rsidTr="00A92CC1">
        <w:tc>
          <w:tcPr>
            <w:tcW w:w="4565" w:type="dxa"/>
            <w:shd w:val="clear" w:color="auto" w:fill="auto"/>
            <w:vAlign w:val="bottom"/>
          </w:tcPr>
          <w:p w14:paraId="4A7378B0" w14:textId="18AAB519" w:rsidR="009A4A5B" w:rsidRPr="005367A7" w:rsidRDefault="009A4A5B" w:rsidP="00A92CC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  <w:r w:rsidR="00E05F89" w:rsidRPr="005367A7">
              <w:rPr>
                <w:rFonts w:ascii="Arial" w:hAnsi="Arial" w:cs="Arial"/>
                <w:snapToGrid w:val="0"/>
                <w:sz w:val="20"/>
                <w:szCs w:val="20"/>
              </w:rPr>
              <w:t>O</w:t>
            </w:r>
            <w:r w:rsidRPr="005367A7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4AE9CEEE" w14:textId="77777777" w:rsidR="009A4A5B" w:rsidRPr="005367A7" w:rsidRDefault="009A4A5B" w:rsidP="00A92CC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4F4F7546" w14:textId="77777777" w:rsidR="009A4A5B" w:rsidRPr="005367A7" w:rsidRDefault="009A4A5B" w:rsidP="009A4A5B">
      <w:pPr>
        <w:spacing w:after="0"/>
        <w:jc w:val="both"/>
        <w:rPr>
          <w:rFonts w:ascii="Arial" w:hAnsi="Arial" w:cs="Arial"/>
        </w:rPr>
      </w:pPr>
    </w:p>
    <w:p w14:paraId="3652E4C8" w14:textId="77777777" w:rsidR="009A4A5B" w:rsidRPr="005367A7" w:rsidRDefault="009A4A5B" w:rsidP="009A4A5B">
      <w:pPr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</w:rPr>
      </w:pPr>
      <w:r w:rsidRPr="005367A7">
        <w:rPr>
          <w:rFonts w:ascii="Arial" w:hAnsi="Arial" w:cs="Arial"/>
          <w:b/>
          <w:color w:val="1F4E79"/>
        </w:rPr>
        <w:t>Čestné prohlášení dodavatele</w:t>
      </w:r>
    </w:p>
    <w:p w14:paraId="251FAB25" w14:textId="67F22DA3" w:rsidR="009A4A5B" w:rsidRPr="005367A7" w:rsidRDefault="009A4A5B" w:rsidP="009A4A5B">
      <w:pPr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 xml:space="preserve">Já, níže podepsaný(á)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(titul, jméno a příjmen</w:t>
      </w:r>
      <w:r w:rsidRPr="005367A7">
        <w:rPr>
          <w:rFonts w:ascii="Arial" w:hAnsi="Arial" w:cs="Arial"/>
          <w:sz w:val="20"/>
          <w:szCs w:val="20"/>
        </w:rPr>
        <w:t>í</w:t>
      </w:r>
      <w:r w:rsidRPr="005367A7">
        <w:rPr>
          <w:rFonts w:ascii="Arial" w:hAnsi="Arial" w:cs="Arial"/>
          <w:i/>
          <w:sz w:val="20"/>
          <w:szCs w:val="20"/>
        </w:rPr>
        <w:t>)</w:t>
      </w:r>
      <w:r w:rsidRPr="005367A7">
        <w:rPr>
          <w:rFonts w:ascii="Arial" w:hAnsi="Arial" w:cs="Arial"/>
          <w:sz w:val="20"/>
          <w:szCs w:val="20"/>
        </w:rPr>
        <w:t xml:space="preserve">, </w:t>
      </w:r>
      <w:r w:rsidRPr="005367A7">
        <w:rPr>
          <w:rFonts w:ascii="Arial" w:hAnsi="Arial" w:cs="Arial"/>
          <w:b/>
          <w:sz w:val="20"/>
          <w:szCs w:val="20"/>
        </w:rPr>
        <w:t xml:space="preserve">jakožto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(např. jednatel, předseda představenstva, vedoucí organizační složky zahraniční právnické osoby apod.)</w:t>
      </w:r>
      <w:r w:rsidRPr="005367A7">
        <w:rPr>
          <w:rFonts w:ascii="Arial" w:hAnsi="Arial" w:cs="Arial"/>
          <w:sz w:val="20"/>
          <w:szCs w:val="20"/>
        </w:rPr>
        <w:t xml:space="preserve"> dodavatele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</w:t>
      </w:r>
      <w:r w:rsidRPr="005367A7">
        <w:rPr>
          <w:rFonts w:ascii="Arial" w:hAnsi="Arial" w:cs="Arial"/>
          <w:bCs/>
          <w:i/>
          <w:sz w:val="20"/>
          <w:szCs w:val="20"/>
        </w:rPr>
        <w:t>obchodní firma</w:t>
      </w:r>
      <w:r w:rsidRPr="005367A7">
        <w:rPr>
          <w:rFonts w:ascii="Arial" w:hAnsi="Arial" w:cs="Arial"/>
          <w:i/>
          <w:sz w:val="20"/>
          <w:szCs w:val="20"/>
        </w:rPr>
        <w:t>/název/jméno účastníka)</w:t>
      </w:r>
      <w:r w:rsidRPr="005367A7">
        <w:rPr>
          <w:rFonts w:ascii="Arial" w:hAnsi="Arial" w:cs="Arial"/>
          <w:sz w:val="20"/>
          <w:szCs w:val="20"/>
        </w:rPr>
        <w:t>,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sz w:val="20"/>
          <w:szCs w:val="20"/>
        </w:rPr>
        <w:t>IČ</w:t>
      </w:r>
      <w:r w:rsidR="00E05F89" w:rsidRPr="005367A7">
        <w:rPr>
          <w:rFonts w:ascii="Arial" w:hAnsi="Arial" w:cs="Arial"/>
          <w:sz w:val="20"/>
          <w:szCs w:val="20"/>
        </w:rPr>
        <w:t>O</w:t>
      </w:r>
      <w:r w:rsidRPr="005367A7">
        <w:rPr>
          <w:rFonts w:ascii="Arial" w:hAnsi="Arial" w:cs="Arial"/>
          <w:sz w:val="20"/>
          <w:szCs w:val="20"/>
        </w:rPr>
        <w:t>: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sz w:val="20"/>
          <w:szCs w:val="20"/>
        </w:rPr>
        <w:t xml:space="preserve">, </w:t>
      </w:r>
      <w:r w:rsidRPr="005367A7">
        <w:rPr>
          <w:rFonts w:ascii="Arial" w:hAnsi="Arial" w:cs="Arial"/>
          <w:b/>
          <w:sz w:val="20"/>
          <w:szCs w:val="20"/>
        </w:rPr>
        <w:t>čestně</w:t>
      </w:r>
      <w:r w:rsidRPr="005367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67A7">
        <w:rPr>
          <w:rFonts w:ascii="Arial" w:hAnsi="Arial" w:cs="Arial"/>
          <w:b/>
          <w:sz w:val="20"/>
          <w:szCs w:val="20"/>
          <w:lang w:val="en-GB"/>
        </w:rPr>
        <w:t>prohlašuji</w:t>
      </w:r>
      <w:proofErr w:type="spellEnd"/>
      <w:r w:rsidRPr="005367A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5367A7">
        <w:rPr>
          <w:rFonts w:ascii="Arial" w:hAnsi="Arial" w:cs="Arial"/>
          <w:sz w:val="20"/>
          <w:szCs w:val="20"/>
          <w:lang w:val="en-GB"/>
        </w:rPr>
        <w:t>že</w:t>
      </w:r>
      <w:proofErr w:type="spellEnd"/>
      <w:r w:rsidRPr="005367A7">
        <w:rPr>
          <w:rFonts w:ascii="Arial" w:hAnsi="Arial" w:cs="Arial"/>
          <w:sz w:val="20"/>
          <w:szCs w:val="20"/>
          <w:lang w:val="en-GB"/>
        </w:rPr>
        <w:t xml:space="preserve"> </w:t>
      </w:r>
      <w:r w:rsidRPr="005367A7">
        <w:rPr>
          <w:rFonts w:ascii="Arial" w:hAnsi="Arial" w:cs="Arial"/>
          <w:sz w:val="20"/>
          <w:szCs w:val="20"/>
        </w:rPr>
        <w:t>se na tohoto výše uvedeného dodavatele nevztahují omezující opatření (mezinárodní sankce) ekonomického a individuálního charakteru přijatá Evropskou unií vůči Rusku a Bělorusku v souvislosti s ruskou agresí na území Ukrajiny, a to:</w:t>
      </w:r>
    </w:p>
    <w:p w14:paraId="4AF55FCA" w14:textId="4C4A8915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t xml:space="preserve">1. </w:t>
      </w:r>
      <w:r w:rsidR="00E05F89" w:rsidRPr="005367A7">
        <w:rPr>
          <w:rFonts w:ascii="Arial" w:hAnsi="Arial" w:cs="Arial"/>
          <w:b/>
          <w:sz w:val="20"/>
          <w:szCs w:val="20"/>
        </w:rPr>
        <w:t>M</w:t>
      </w:r>
      <w:r w:rsidRPr="005367A7">
        <w:rPr>
          <w:rFonts w:ascii="Arial" w:hAnsi="Arial" w:cs="Arial"/>
          <w:b/>
          <w:sz w:val="20"/>
          <w:szCs w:val="20"/>
        </w:rPr>
        <w:t xml:space="preserve">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4268AECF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jakýmkoliv ruským státním příslušníkem, fyzickou či právnickou osobou nebo subjektem či orgánem se sídlem v Rusku,</w:t>
      </w:r>
    </w:p>
    <w:p w14:paraId="450720A7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a), nebo</w:t>
      </w:r>
    </w:p>
    <w:p w14:paraId="3D7C7E42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fyzickou nebo právnickou osobou, subjektem nebo orgánem, které jednají jménem nebo na pokyn některého ze subjektů uvedených v písmeni a) nebo b),</w:t>
      </w:r>
    </w:p>
    <w:p w14:paraId="6C0490C7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dodavatelem, který by v rámci předmětné veřejné zakázky využíval poddodavatele, dodavatele nebo subjekty, jejichž způsobilost je využívána ve smyslu směrnic o zadávání veřejných zakázek, pokud představují více než 10 % hodnoty zakázky a naplňují některou z definic podle písm. a) až c) výše.</w:t>
      </w:r>
    </w:p>
    <w:p w14:paraId="0633043A" w14:textId="77777777" w:rsidR="009A4A5B" w:rsidRPr="005367A7" w:rsidRDefault="009A4A5B" w:rsidP="009A4A5B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6E35E821" w14:textId="72D23404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t>2. Zákaz nákupu, dovozu nebo převážení blíže definovaného zboží, které se nachází v Rusku nebo Bělorusku či z Ruska nebo Běloruska pochází, tj. prohlašuj</w:t>
      </w:r>
      <w:r w:rsidR="00E05F89" w:rsidRPr="005367A7">
        <w:rPr>
          <w:rFonts w:ascii="Arial" w:hAnsi="Arial" w:cs="Arial"/>
          <w:b/>
          <w:sz w:val="20"/>
          <w:szCs w:val="20"/>
        </w:rPr>
        <w:t>i</w:t>
      </w:r>
      <w:r w:rsidRPr="005367A7">
        <w:rPr>
          <w:rFonts w:ascii="Arial" w:hAnsi="Arial" w:cs="Arial"/>
          <w:b/>
          <w:sz w:val="20"/>
          <w:szCs w:val="20"/>
        </w:rPr>
        <w:t xml:space="preserve">, že </w:t>
      </w:r>
      <w:r w:rsidR="00E05F89" w:rsidRPr="005367A7">
        <w:rPr>
          <w:rFonts w:ascii="Arial" w:hAnsi="Arial" w:cs="Arial"/>
          <w:b/>
          <w:sz w:val="20"/>
          <w:szCs w:val="20"/>
        </w:rPr>
        <w:t>výše uvedený dodavatel</w:t>
      </w:r>
    </w:p>
    <w:p w14:paraId="251729A2" w14:textId="77777777" w:rsidR="009A4A5B" w:rsidRPr="005367A7" w:rsidRDefault="009A4A5B" w:rsidP="009A4A5B">
      <w:pPr>
        <w:numPr>
          <w:ilvl w:val="2"/>
          <w:numId w:val="9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4A4F835" w14:textId="77777777" w:rsidR="009A4A5B" w:rsidRPr="005367A7" w:rsidRDefault="009A4A5B" w:rsidP="009A4A5B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47D2C040" w14:textId="14BA648C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t>3. Individuální finanční sankce, tj. prohlašuj</w:t>
      </w:r>
      <w:r w:rsidR="00E05F89" w:rsidRPr="005367A7">
        <w:rPr>
          <w:rFonts w:ascii="Arial" w:hAnsi="Arial" w:cs="Arial"/>
          <w:b/>
          <w:sz w:val="20"/>
          <w:szCs w:val="20"/>
        </w:rPr>
        <w:t>i</w:t>
      </w:r>
      <w:r w:rsidRPr="005367A7">
        <w:rPr>
          <w:rFonts w:ascii="Arial" w:hAnsi="Arial" w:cs="Arial"/>
          <w:b/>
          <w:sz w:val="20"/>
          <w:szCs w:val="20"/>
        </w:rPr>
        <w:t xml:space="preserve">, že </w:t>
      </w:r>
    </w:p>
    <w:p w14:paraId="7B263D86" w14:textId="4DB00029" w:rsidR="009A4A5B" w:rsidRPr="005367A7" w:rsidRDefault="00E05F89" w:rsidP="009A4A5B">
      <w:pPr>
        <w:pStyle w:val="Odstavecseseznamem"/>
        <w:numPr>
          <w:ilvl w:val="0"/>
          <w:numId w:val="10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na dodavatele se</w:t>
      </w:r>
      <w:r w:rsidR="009A4A5B" w:rsidRPr="005367A7">
        <w:rPr>
          <w:rFonts w:ascii="Arial" w:hAnsi="Arial" w:cs="Arial"/>
          <w:sz w:val="20"/>
          <w:szCs w:val="20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05133B90" w14:textId="77777777" w:rsidR="009A4A5B" w:rsidRPr="005367A7" w:rsidRDefault="009A4A5B" w:rsidP="009A4A5B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1FE9410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646C211D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4B063C2A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4DE0BCC8" w14:textId="233F35F8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</w:rPr>
        <w:lastRenderedPageBreak/>
        <w:t xml:space="preserve">V </w:t>
      </w:r>
      <w:r w:rsidRPr="005367A7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5367A7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367A7">
        <w:rPr>
          <w:rFonts w:ascii="Arial" w:hAnsi="Arial" w:cs="Arial"/>
          <w:b/>
          <w:bCs/>
          <w:highlight w:val="yellow"/>
        </w:rPr>
        <w:t>.………</w:t>
      </w:r>
      <w:r w:rsidRPr="005367A7">
        <w:rPr>
          <w:rFonts w:ascii="Arial" w:hAnsi="Arial" w:cs="Arial"/>
          <w:b/>
          <w:bCs/>
        </w:rPr>
        <w:t xml:space="preserve">, </w:t>
      </w:r>
      <w:r w:rsidRPr="005367A7">
        <w:rPr>
          <w:rFonts w:ascii="Arial" w:hAnsi="Arial" w:cs="Arial"/>
          <w:bCs/>
        </w:rPr>
        <w:t>d</w:t>
      </w:r>
      <w:r w:rsidRPr="005367A7">
        <w:rPr>
          <w:rFonts w:ascii="Arial" w:hAnsi="Arial" w:cs="Arial"/>
        </w:rPr>
        <w:t xml:space="preserve">ne </w:t>
      </w:r>
      <w:r w:rsidRPr="005367A7">
        <w:rPr>
          <w:rFonts w:ascii="Arial" w:hAnsi="Arial" w:cs="Arial"/>
          <w:b/>
          <w:bCs/>
          <w:highlight w:val="yellow"/>
        </w:rPr>
        <w:t>………….……</w:t>
      </w:r>
    </w:p>
    <w:p w14:paraId="41B72AB5" w14:textId="77777777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2AEE4ABB" w14:textId="77777777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12B5ADC5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5367A7">
        <w:rPr>
          <w:rFonts w:ascii="Arial" w:hAnsi="Arial" w:cs="Arial"/>
          <w:b/>
          <w:bCs/>
        </w:rPr>
        <w:t>Osoba oprávněná jednat jménem/za účastníka:</w:t>
      </w:r>
    </w:p>
    <w:p w14:paraId="5ED81D21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</w:p>
    <w:p w14:paraId="23E26E88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  <w:bCs/>
        </w:rPr>
        <w:t xml:space="preserve">Titul, jméno, příjmení: </w:t>
      </w:r>
      <w:r w:rsidRPr="005367A7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5367A7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367A7">
        <w:rPr>
          <w:rFonts w:ascii="Arial" w:hAnsi="Arial" w:cs="Arial"/>
          <w:b/>
          <w:bCs/>
          <w:highlight w:val="yellow"/>
        </w:rPr>
        <w:t>…</w:t>
      </w:r>
    </w:p>
    <w:p w14:paraId="40B70E54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  <w:bCs/>
        </w:rPr>
        <w:t xml:space="preserve">Funkce: </w:t>
      </w:r>
      <w:r w:rsidRPr="005367A7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5367A7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367A7">
        <w:rPr>
          <w:rFonts w:ascii="Arial" w:hAnsi="Arial" w:cs="Arial"/>
          <w:b/>
          <w:bCs/>
          <w:highlight w:val="yellow"/>
        </w:rPr>
        <w:t>…</w:t>
      </w:r>
    </w:p>
    <w:p w14:paraId="49AD8BD3" w14:textId="77777777" w:rsidR="009A4A5B" w:rsidRPr="005367A7" w:rsidRDefault="009A4A5B" w:rsidP="009A4A5B">
      <w:pPr>
        <w:rPr>
          <w:rFonts w:ascii="Arial" w:hAnsi="Arial" w:cs="Arial"/>
        </w:rPr>
      </w:pPr>
    </w:p>
    <w:p w14:paraId="753348BA" w14:textId="77777777" w:rsidR="002721F5" w:rsidRPr="005367A7" w:rsidRDefault="002721F5">
      <w:pPr>
        <w:rPr>
          <w:rFonts w:ascii="Arial" w:hAnsi="Arial" w:cs="Arial"/>
        </w:rPr>
      </w:pPr>
    </w:p>
    <w:p w14:paraId="32514605" w14:textId="2033B482" w:rsidR="003441D5" w:rsidRPr="005367A7" w:rsidRDefault="003441D5" w:rsidP="0072053C">
      <w:pPr>
        <w:widowControl w:val="0"/>
        <w:spacing w:after="120" w:line="240" w:lineRule="auto"/>
        <w:ind w:right="-2"/>
        <w:jc w:val="both"/>
        <w:rPr>
          <w:rFonts w:ascii="Arial" w:hAnsi="Arial" w:cs="Arial"/>
        </w:rPr>
      </w:pPr>
    </w:p>
    <w:sectPr w:rsidR="003441D5" w:rsidRPr="005367A7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5033" w14:textId="77777777" w:rsidR="00324148" w:rsidRDefault="00324148" w:rsidP="003441D5">
      <w:pPr>
        <w:spacing w:after="0" w:line="240" w:lineRule="auto"/>
      </w:pPr>
      <w:r>
        <w:separator/>
      </w:r>
    </w:p>
  </w:endnote>
  <w:endnote w:type="continuationSeparator" w:id="0">
    <w:p w14:paraId="13F6C561" w14:textId="77777777" w:rsidR="00324148" w:rsidRDefault="00324148" w:rsidP="003441D5">
      <w:pPr>
        <w:spacing w:after="0" w:line="240" w:lineRule="auto"/>
      </w:pPr>
      <w:r>
        <w:continuationSeparator/>
      </w:r>
    </w:p>
  </w:endnote>
  <w:endnote w:type="continuationNotice" w:id="1">
    <w:p w14:paraId="5A17A9C2" w14:textId="77777777" w:rsidR="00324148" w:rsidRDefault="00324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051098"/>
      <w:docPartObj>
        <w:docPartGallery w:val="Page Numbers (Bottom of Page)"/>
        <w:docPartUnique/>
      </w:docPartObj>
    </w:sdtPr>
    <w:sdtContent>
      <w:p w14:paraId="7371F6A7" w14:textId="6B628E8E" w:rsidR="005367A7" w:rsidRDefault="005367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FD040" w14:textId="77777777" w:rsidR="005367A7" w:rsidRDefault="005367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0541" w14:textId="77777777" w:rsidR="00324148" w:rsidRDefault="00324148" w:rsidP="003441D5">
      <w:pPr>
        <w:spacing w:after="0" w:line="240" w:lineRule="auto"/>
      </w:pPr>
      <w:r>
        <w:separator/>
      </w:r>
    </w:p>
  </w:footnote>
  <w:footnote w:type="continuationSeparator" w:id="0">
    <w:p w14:paraId="6A2B35CE" w14:textId="77777777" w:rsidR="00324148" w:rsidRDefault="00324148" w:rsidP="003441D5">
      <w:pPr>
        <w:spacing w:after="0" w:line="240" w:lineRule="auto"/>
      </w:pPr>
      <w:r>
        <w:continuationSeparator/>
      </w:r>
    </w:p>
  </w:footnote>
  <w:footnote w:type="continuationNotice" w:id="1">
    <w:p w14:paraId="47BBED1C" w14:textId="77777777" w:rsidR="00324148" w:rsidRDefault="00324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F72" w14:textId="0E339B53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E24FA"/>
    <w:rsid w:val="00114D9C"/>
    <w:rsid w:val="0018141E"/>
    <w:rsid w:val="001863F4"/>
    <w:rsid w:val="0020207B"/>
    <w:rsid w:val="00235C8E"/>
    <w:rsid w:val="002452C5"/>
    <w:rsid w:val="00253E75"/>
    <w:rsid w:val="002721F5"/>
    <w:rsid w:val="00283A7A"/>
    <w:rsid w:val="002A224F"/>
    <w:rsid w:val="002D340B"/>
    <w:rsid w:val="00324148"/>
    <w:rsid w:val="00336149"/>
    <w:rsid w:val="003441D5"/>
    <w:rsid w:val="00472E2C"/>
    <w:rsid w:val="004D3B1C"/>
    <w:rsid w:val="004D7D1C"/>
    <w:rsid w:val="0053047A"/>
    <w:rsid w:val="00533F91"/>
    <w:rsid w:val="005367A7"/>
    <w:rsid w:val="00575797"/>
    <w:rsid w:val="005A717C"/>
    <w:rsid w:val="006000DE"/>
    <w:rsid w:val="0065542E"/>
    <w:rsid w:val="0072053C"/>
    <w:rsid w:val="0076505D"/>
    <w:rsid w:val="007B31B2"/>
    <w:rsid w:val="007C2274"/>
    <w:rsid w:val="007D3438"/>
    <w:rsid w:val="00880A31"/>
    <w:rsid w:val="00882D47"/>
    <w:rsid w:val="008F2B69"/>
    <w:rsid w:val="009464F1"/>
    <w:rsid w:val="00947D8A"/>
    <w:rsid w:val="00952B12"/>
    <w:rsid w:val="00960653"/>
    <w:rsid w:val="0098035E"/>
    <w:rsid w:val="009A4A5B"/>
    <w:rsid w:val="009B78A0"/>
    <w:rsid w:val="009E4C2C"/>
    <w:rsid w:val="009F3650"/>
    <w:rsid w:val="00A129B4"/>
    <w:rsid w:val="00A21BC2"/>
    <w:rsid w:val="00A81FD2"/>
    <w:rsid w:val="00AC4D31"/>
    <w:rsid w:val="00AF5220"/>
    <w:rsid w:val="00B06CA7"/>
    <w:rsid w:val="00B3503F"/>
    <w:rsid w:val="00B73FCF"/>
    <w:rsid w:val="00B9244E"/>
    <w:rsid w:val="00BA22B3"/>
    <w:rsid w:val="00C06B83"/>
    <w:rsid w:val="00D86C4D"/>
    <w:rsid w:val="00DE5493"/>
    <w:rsid w:val="00DF1261"/>
    <w:rsid w:val="00E05F89"/>
    <w:rsid w:val="00E31142"/>
    <w:rsid w:val="00E37A1D"/>
    <w:rsid w:val="00E54AA6"/>
    <w:rsid w:val="00E744B7"/>
    <w:rsid w:val="00E8752B"/>
    <w:rsid w:val="00F90996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A5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9A4A5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9A4A5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A4A5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4A5B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DA8835-F291-4266-8694-E98EE295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2</cp:revision>
  <dcterms:created xsi:type="dcterms:W3CDTF">2025-07-21T17:04:00Z</dcterms:created>
  <dcterms:modified xsi:type="dcterms:W3CDTF">2025-07-21T17:04:00Z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