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BCCC1" w14:textId="77777777" w:rsidR="00DB6271" w:rsidRPr="000773CE" w:rsidRDefault="007A7296">
      <w:pPr>
        <w:pStyle w:val="Normln1"/>
        <w:widowControl w:val="0"/>
        <w:pBdr>
          <w:top w:val="nil"/>
          <w:left w:val="nil"/>
          <w:bottom w:val="nil"/>
          <w:right w:val="nil"/>
          <w:between w:val="nil"/>
        </w:pBdr>
        <w:shd w:val="clear" w:color="auto" w:fill="FFFFFF"/>
        <w:jc w:val="center"/>
        <w:rPr>
          <w:color w:val="000000"/>
          <w:sz w:val="28"/>
          <w:szCs w:val="28"/>
        </w:rPr>
      </w:pPr>
      <w:r w:rsidRPr="000773CE">
        <w:rPr>
          <w:b/>
          <w:color w:val="000000"/>
          <w:sz w:val="28"/>
          <w:szCs w:val="28"/>
        </w:rPr>
        <w:t>KUPNÍ SMLOUVA</w:t>
      </w:r>
    </w:p>
    <w:p w14:paraId="1CFAE15B" w14:textId="77777777" w:rsidR="00DB6271" w:rsidRDefault="00DB6271">
      <w:pPr>
        <w:pStyle w:val="Normln1"/>
        <w:widowControl w:val="0"/>
        <w:pBdr>
          <w:top w:val="nil"/>
          <w:left w:val="nil"/>
          <w:bottom w:val="nil"/>
          <w:right w:val="nil"/>
          <w:between w:val="nil"/>
        </w:pBdr>
        <w:shd w:val="clear" w:color="auto" w:fill="FFFFFF"/>
        <w:rPr>
          <w:color w:val="000000"/>
          <w:sz w:val="22"/>
          <w:szCs w:val="22"/>
        </w:rPr>
      </w:pPr>
    </w:p>
    <w:p w14:paraId="5FA42058" w14:textId="34115B1B" w:rsidR="000773CE" w:rsidRPr="006831AB" w:rsidRDefault="000773CE" w:rsidP="006831AB">
      <w:pPr>
        <w:pStyle w:val="Normln1"/>
        <w:widowControl w:val="0"/>
        <w:pBdr>
          <w:top w:val="nil"/>
          <w:left w:val="nil"/>
          <w:bottom w:val="nil"/>
          <w:right w:val="nil"/>
          <w:between w:val="nil"/>
        </w:pBdr>
        <w:shd w:val="clear" w:color="auto" w:fill="FFFFFF"/>
        <w:spacing w:line="276" w:lineRule="auto"/>
        <w:jc w:val="center"/>
        <w:rPr>
          <w:rFonts w:ascii="Arial" w:hAnsi="Arial" w:cs="Arial"/>
          <w:color w:val="000000"/>
        </w:rPr>
      </w:pPr>
      <w:r w:rsidRPr="006831AB">
        <w:rPr>
          <w:rFonts w:ascii="Arial" w:hAnsi="Arial" w:cs="Arial"/>
          <w:color w:val="000000"/>
        </w:rPr>
        <w:t>uzavřená podle §2079</w:t>
      </w:r>
      <w:r w:rsidR="00BD49C7" w:rsidRPr="006831AB">
        <w:rPr>
          <w:rFonts w:ascii="Arial" w:eastAsia="Arial" w:hAnsi="Arial" w:cs="Arial"/>
          <w:color w:val="000000"/>
        </w:rPr>
        <w:t xml:space="preserve"> a násl. zákona č. 89/2012 Sb., občanský zákoník, ve znění pozdějších předpisů (dále jen „Občanský zákoník“) </w:t>
      </w:r>
      <w:r w:rsidRPr="006831AB">
        <w:rPr>
          <w:rFonts w:ascii="Arial" w:hAnsi="Arial" w:cs="Arial"/>
          <w:color w:val="000000"/>
        </w:rPr>
        <w:t xml:space="preserve">na základě výsledku </w:t>
      </w:r>
      <w:r w:rsidR="00BD49C7" w:rsidRPr="006831AB">
        <w:rPr>
          <w:rFonts w:ascii="Arial" w:hAnsi="Arial" w:cs="Arial"/>
          <w:color w:val="000000"/>
        </w:rPr>
        <w:t>výběrového</w:t>
      </w:r>
      <w:r w:rsidRPr="006831AB">
        <w:rPr>
          <w:rFonts w:ascii="Arial" w:hAnsi="Arial" w:cs="Arial"/>
          <w:color w:val="000000"/>
        </w:rPr>
        <w:t xml:space="preserve"> řízení k veřejné zakázce s názvem „Nákup </w:t>
      </w:r>
      <w:r w:rsidR="00ED041C">
        <w:rPr>
          <w:rFonts w:ascii="Arial" w:hAnsi="Arial" w:cs="Arial"/>
          <w:color w:val="000000"/>
        </w:rPr>
        <w:t>užitkového</w:t>
      </w:r>
      <w:r w:rsidR="00D03BFC" w:rsidRPr="006831AB">
        <w:rPr>
          <w:rFonts w:ascii="Arial" w:hAnsi="Arial" w:cs="Arial"/>
          <w:color w:val="000000"/>
        </w:rPr>
        <w:t xml:space="preserve"> automobil</w:t>
      </w:r>
      <w:r w:rsidR="00C962F3">
        <w:rPr>
          <w:rFonts w:ascii="Arial" w:hAnsi="Arial" w:cs="Arial"/>
          <w:color w:val="000000"/>
        </w:rPr>
        <w:t>u</w:t>
      </w:r>
      <w:r w:rsidR="009A08D5" w:rsidRPr="006831AB">
        <w:rPr>
          <w:rFonts w:ascii="Arial" w:hAnsi="Arial" w:cs="Arial"/>
          <w:color w:val="000000"/>
        </w:rPr>
        <w:t xml:space="preserve"> pro Městsk</w:t>
      </w:r>
      <w:r w:rsidR="00C962F3">
        <w:rPr>
          <w:rFonts w:ascii="Arial" w:hAnsi="Arial" w:cs="Arial"/>
          <w:color w:val="000000"/>
        </w:rPr>
        <w:t>ou policii</w:t>
      </w:r>
      <w:r w:rsidR="009A08D5" w:rsidRPr="006831AB">
        <w:rPr>
          <w:rFonts w:ascii="Arial" w:hAnsi="Arial" w:cs="Arial"/>
          <w:color w:val="000000"/>
        </w:rPr>
        <w:t xml:space="preserve"> Trutnov</w:t>
      </w:r>
      <w:r w:rsidRPr="006831AB">
        <w:rPr>
          <w:rFonts w:ascii="Arial" w:hAnsi="Arial" w:cs="Arial"/>
          <w:color w:val="000000"/>
        </w:rPr>
        <w:t>“</w:t>
      </w:r>
      <w:r w:rsidRPr="002A55F5">
        <w:rPr>
          <w:rFonts w:ascii="Arial" w:hAnsi="Arial" w:cs="Arial"/>
          <w:b/>
          <w:bCs/>
          <w:color w:val="000000"/>
        </w:rPr>
        <w:t>,</w:t>
      </w:r>
      <w:r w:rsidRPr="006831AB">
        <w:rPr>
          <w:rFonts w:ascii="Arial" w:hAnsi="Arial" w:cs="Arial"/>
          <w:color w:val="000000"/>
        </w:rPr>
        <w:t xml:space="preserve"> </w:t>
      </w:r>
    </w:p>
    <w:p w14:paraId="3679CA54" w14:textId="41334F47" w:rsidR="000773CE" w:rsidRPr="006831AB" w:rsidRDefault="000773CE" w:rsidP="006831AB">
      <w:pPr>
        <w:pStyle w:val="Normln1"/>
        <w:widowControl w:val="0"/>
        <w:pBdr>
          <w:top w:val="nil"/>
          <w:left w:val="nil"/>
          <w:bottom w:val="nil"/>
          <w:right w:val="nil"/>
          <w:between w:val="nil"/>
        </w:pBdr>
        <w:shd w:val="clear" w:color="auto" w:fill="FFFFFF"/>
        <w:spacing w:line="276" w:lineRule="auto"/>
        <w:jc w:val="center"/>
        <w:rPr>
          <w:rFonts w:ascii="Arial" w:hAnsi="Arial" w:cs="Arial"/>
          <w:color w:val="000000"/>
        </w:rPr>
      </w:pPr>
      <w:r w:rsidRPr="006831AB">
        <w:rPr>
          <w:rFonts w:ascii="Arial" w:hAnsi="Arial" w:cs="Arial"/>
          <w:color w:val="000000"/>
        </w:rPr>
        <w:t>mezi smluvními stranami:</w:t>
      </w:r>
    </w:p>
    <w:p w14:paraId="7953C3BE" w14:textId="77777777" w:rsidR="00DB6271" w:rsidRPr="006831AB" w:rsidRDefault="00DB6271" w:rsidP="006831AB">
      <w:pPr>
        <w:pStyle w:val="Normln1"/>
        <w:widowControl w:val="0"/>
        <w:pBdr>
          <w:top w:val="nil"/>
          <w:left w:val="nil"/>
          <w:bottom w:val="nil"/>
          <w:right w:val="nil"/>
          <w:between w:val="nil"/>
        </w:pBdr>
        <w:shd w:val="clear" w:color="auto" w:fill="FFFFFF"/>
        <w:spacing w:line="276" w:lineRule="auto"/>
        <w:jc w:val="center"/>
        <w:rPr>
          <w:rFonts w:ascii="Arial" w:hAnsi="Arial" w:cs="Arial"/>
          <w:color w:val="000000"/>
        </w:rPr>
      </w:pPr>
    </w:p>
    <w:p w14:paraId="1D8937F4" w14:textId="77777777" w:rsidR="000773CE" w:rsidRPr="006831AB" w:rsidRDefault="000773CE" w:rsidP="006831AB">
      <w:pPr>
        <w:pStyle w:val="Normln1"/>
        <w:widowControl w:val="0"/>
        <w:pBdr>
          <w:top w:val="nil"/>
          <w:left w:val="nil"/>
          <w:bottom w:val="nil"/>
          <w:right w:val="nil"/>
          <w:between w:val="nil"/>
        </w:pBdr>
        <w:shd w:val="clear" w:color="auto" w:fill="FFFFFF"/>
        <w:spacing w:line="276" w:lineRule="auto"/>
        <w:jc w:val="center"/>
        <w:rPr>
          <w:rFonts w:ascii="Arial" w:hAnsi="Arial" w:cs="Arial"/>
          <w:color w:val="000000"/>
        </w:rPr>
      </w:pPr>
    </w:p>
    <w:p w14:paraId="460D9DF8" w14:textId="77777777" w:rsidR="00BD49C7" w:rsidRPr="006831AB" w:rsidRDefault="00BD49C7" w:rsidP="006831AB">
      <w:pPr>
        <w:widowControl w:val="0"/>
        <w:pBdr>
          <w:top w:val="nil"/>
          <w:left w:val="nil"/>
          <w:bottom w:val="nil"/>
          <w:right w:val="nil"/>
          <w:between w:val="nil"/>
        </w:pBdr>
        <w:shd w:val="clear" w:color="auto" w:fill="FFFFFF"/>
        <w:tabs>
          <w:tab w:val="left" w:pos="1843"/>
          <w:tab w:val="right" w:pos="6804"/>
        </w:tabs>
        <w:spacing w:line="276" w:lineRule="auto"/>
        <w:rPr>
          <w:rFonts w:ascii="Arial" w:eastAsia="Arial" w:hAnsi="Arial" w:cs="Arial"/>
          <w:color w:val="FF0000"/>
        </w:rPr>
      </w:pPr>
      <w:r w:rsidRPr="006831AB">
        <w:rPr>
          <w:rFonts w:ascii="Arial" w:eastAsia="Arial" w:hAnsi="Arial" w:cs="Arial"/>
          <w:b/>
          <w:color w:val="000000"/>
        </w:rPr>
        <w:t>Prodávající:</w:t>
      </w:r>
      <w:r w:rsidRPr="006831AB">
        <w:rPr>
          <w:rFonts w:ascii="Arial" w:eastAsia="Arial" w:hAnsi="Arial" w:cs="Arial"/>
          <w:b/>
          <w:color w:val="FF0000"/>
        </w:rPr>
        <w:t xml:space="preserve"> </w:t>
      </w:r>
      <w:r w:rsidRPr="006831AB">
        <w:rPr>
          <w:rFonts w:ascii="Arial" w:eastAsia="Arial" w:hAnsi="Arial" w:cs="Arial"/>
          <w:b/>
          <w:color w:val="FF0000"/>
        </w:rPr>
        <w:tab/>
      </w:r>
      <w:r w:rsidRPr="006831AB">
        <w:rPr>
          <w:rFonts w:ascii="Arial" w:hAnsi="Arial" w:cs="Arial"/>
          <w:b/>
          <w:bCs/>
          <w:highlight w:val="yellow"/>
        </w:rPr>
        <w:t>…[doplní dodavatel]…</w:t>
      </w:r>
      <w:r w:rsidRPr="006831AB">
        <w:rPr>
          <w:rFonts w:ascii="Arial" w:eastAsia="Arial" w:hAnsi="Arial" w:cs="Arial"/>
          <w:b/>
          <w:color w:val="FF0000"/>
        </w:rPr>
        <w:tab/>
      </w:r>
      <w:r w:rsidRPr="006831AB">
        <w:rPr>
          <w:rFonts w:ascii="Arial" w:eastAsia="Arial" w:hAnsi="Arial" w:cs="Arial"/>
          <w:color w:val="FF0000"/>
        </w:rPr>
        <w:tab/>
      </w:r>
    </w:p>
    <w:p w14:paraId="1372128E" w14:textId="77777777" w:rsidR="00BD49C7" w:rsidRPr="006831AB" w:rsidRDefault="00BD49C7" w:rsidP="006831AB">
      <w:pPr>
        <w:widowControl w:val="0"/>
        <w:pBdr>
          <w:top w:val="nil"/>
          <w:left w:val="nil"/>
          <w:bottom w:val="nil"/>
          <w:right w:val="nil"/>
          <w:between w:val="nil"/>
        </w:pBdr>
        <w:shd w:val="clear" w:color="auto" w:fill="FFFFFF"/>
        <w:tabs>
          <w:tab w:val="left" w:pos="1843"/>
          <w:tab w:val="right" w:pos="6804"/>
        </w:tabs>
        <w:spacing w:line="276" w:lineRule="auto"/>
        <w:rPr>
          <w:rFonts w:ascii="Arial" w:eastAsia="Arial" w:hAnsi="Arial" w:cs="Arial"/>
          <w:color w:val="FF0000"/>
        </w:rPr>
      </w:pPr>
      <w:r w:rsidRPr="006831AB">
        <w:rPr>
          <w:rFonts w:ascii="Arial" w:eastAsia="Arial" w:hAnsi="Arial" w:cs="Arial"/>
          <w:color w:val="000000"/>
        </w:rPr>
        <w:t>Sídlo:</w:t>
      </w:r>
      <w:r w:rsidRPr="006831AB">
        <w:rPr>
          <w:rFonts w:ascii="Arial" w:eastAsia="Arial" w:hAnsi="Arial" w:cs="Arial"/>
          <w:color w:val="FF0000"/>
        </w:rPr>
        <w:tab/>
      </w:r>
      <w:r w:rsidRPr="006831AB">
        <w:rPr>
          <w:rFonts w:ascii="Arial" w:hAnsi="Arial" w:cs="Arial"/>
          <w:highlight w:val="yellow"/>
        </w:rPr>
        <w:t>…[doplní dodavatel]…</w:t>
      </w:r>
      <w:r w:rsidRPr="006831AB">
        <w:rPr>
          <w:rFonts w:ascii="Arial" w:eastAsia="Arial" w:hAnsi="Arial" w:cs="Arial"/>
          <w:color w:val="FF0000"/>
        </w:rPr>
        <w:tab/>
      </w:r>
      <w:r w:rsidRPr="006831AB">
        <w:rPr>
          <w:rFonts w:ascii="Arial" w:eastAsia="Arial" w:hAnsi="Arial" w:cs="Arial"/>
          <w:color w:val="FF0000"/>
        </w:rPr>
        <w:tab/>
      </w:r>
    </w:p>
    <w:p w14:paraId="1A3E94CD" w14:textId="77777777" w:rsidR="00BD49C7" w:rsidRPr="006831AB" w:rsidRDefault="00BD49C7" w:rsidP="006831AB">
      <w:pPr>
        <w:widowControl w:val="0"/>
        <w:pBdr>
          <w:top w:val="nil"/>
          <w:left w:val="nil"/>
          <w:bottom w:val="nil"/>
          <w:right w:val="nil"/>
          <w:between w:val="nil"/>
        </w:pBdr>
        <w:shd w:val="clear" w:color="auto" w:fill="FFFFFF"/>
        <w:tabs>
          <w:tab w:val="left" w:pos="1843"/>
          <w:tab w:val="right" w:pos="6804"/>
        </w:tabs>
        <w:spacing w:line="276" w:lineRule="auto"/>
        <w:rPr>
          <w:rFonts w:ascii="Arial" w:eastAsia="Arial" w:hAnsi="Arial" w:cs="Arial"/>
          <w:color w:val="FF0000"/>
        </w:rPr>
      </w:pPr>
      <w:r w:rsidRPr="006831AB">
        <w:rPr>
          <w:rFonts w:ascii="Arial" w:eastAsia="Arial" w:hAnsi="Arial" w:cs="Arial"/>
          <w:color w:val="000000"/>
        </w:rPr>
        <w:t>Zastoupený:</w:t>
      </w:r>
      <w:r w:rsidRPr="006831AB">
        <w:rPr>
          <w:rFonts w:ascii="Arial" w:eastAsia="Arial" w:hAnsi="Arial" w:cs="Arial"/>
          <w:color w:val="FF0000"/>
        </w:rPr>
        <w:tab/>
      </w:r>
      <w:r w:rsidRPr="006831AB">
        <w:rPr>
          <w:rFonts w:ascii="Arial" w:hAnsi="Arial" w:cs="Arial"/>
          <w:highlight w:val="yellow"/>
        </w:rPr>
        <w:t>…[doplní dodavatel]…</w:t>
      </w:r>
      <w:r w:rsidRPr="006831AB">
        <w:rPr>
          <w:rFonts w:ascii="Arial" w:eastAsia="Arial" w:hAnsi="Arial" w:cs="Arial"/>
          <w:color w:val="FF0000"/>
        </w:rPr>
        <w:tab/>
      </w:r>
      <w:r w:rsidRPr="006831AB">
        <w:rPr>
          <w:rFonts w:ascii="Arial" w:eastAsia="Arial" w:hAnsi="Arial" w:cs="Arial"/>
          <w:color w:val="FF0000"/>
        </w:rPr>
        <w:tab/>
      </w:r>
    </w:p>
    <w:p w14:paraId="6DDF2D53" w14:textId="77777777" w:rsidR="00BD49C7" w:rsidRPr="006831AB" w:rsidRDefault="00BD49C7" w:rsidP="006831AB">
      <w:pPr>
        <w:widowControl w:val="0"/>
        <w:pBdr>
          <w:top w:val="nil"/>
          <w:left w:val="nil"/>
          <w:bottom w:val="nil"/>
          <w:right w:val="nil"/>
          <w:between w:val="nil"/>
        </w:pBdr>
        <w:shd w:val="clear" w:color="auto" w:fill="FFFFFF"/>
        <w:tabs>
          <w:tab w:val="left" w:pos="1843"/>
          <w:tab w:val="right" w:pos="6804"/>
        </w:tabs>
        <w:spacing w:line="276" w:lineRule="auto"/>
        <w:rPr>
          <w:rFonts w:ascii="Arial" w:eastAsia="Arial" w:hAnsi="Arial" w:cs="Arial"/>
          <w:color w:val="FF0000"/>
        </w:rPr>
      </w:pPr>
      <w:r w:rsidRPr="006831AB">
        <w:rPr>
          <w:rFonts w:ascii="Arial" w:eastAsia="Arial" w:hAnsi="Arial" w:cs="Arial"/>
          <w:color w:val="000000"/>
        </w:rPr>
        <w:t>Bankovní spojení:</w:t>
      </w:r>
      <w:r w:rsidRPr="006831AB">
        <w:rPr>
          <w:rFonts w:ascii="Arial" w:eastAsia="Arial" w:hAnsi="Arial" w:cs="Arial"/>
          <w:color w:val="FF0000"/>
        </w:rPr>
        <w:t xml:space="preserve">   </w:t>
      </w:r>
      <w:r w:rsidRPr="006831AB">
        <w:rPr>
          <w:rFonts w:ascii="Arial" w:eastAsia="Arial" w:hAnsi="Arial" w:cs="Arial"/>
          <w:color w:val="FF0000"/>
        </w:rPr>
        <w:tab/>
      </w:r>
      <w:r w:rsidRPr="006831AB">
        <w:rPr>
          <w:rFonts w:ascii="Arial" w:hAnsi="Arial" w:cs="Arial"/>
          <w:highlight w:val="yellow"/>
        </w:rPr>
        <w:t>…[doplní dodavatel]…</w:t>
      </w:r>
    </w:p>
    <w:p w14:paraId="25DAB37A" w14:textId="77777777" w:rsidR="00BD49C7" w:rsidRPr="006831AB" w:rsidRDefault="00BD49C7" w:rsidP="006831AB">
      <w:pPr>
        <w:widowControl w:val="0"/>
        <w:pBdr>
          <w:top w:val="nil"/>
          <w:left w:val="nil"/>
          <w:bottom w:val="nil"/>
          <w:right w:val="nil"/>
          <w:between w:val="nil"/>
        </w:pBdr>
        <w:shd w:val="clear" w:color="auto" w:fill="FFFFFF"/>
        <w:tabs>
          <w:tab w:val="left" w:pos="1843"/>
          <w:tab w:val="right" w:pos="6804"/>
        </w:tabs>
        <w:spacing w:line="276" w:lineRule="auto"/>
        <w:rPr>
          <w:rFonts w:ascii="Arial" w:eastAsia="Arial" w:hAnsi="Arial" w:cs="Arial"/>
          <w:color w:val="FF0000"/>
        </w:rPr>
      </w:pPr>
      <w:r w:rsidRPr="006831AB">
        <w:rPr>
          <w:rFonts w:ascii="Arial" w:eastAsia="Arial" w:hAnsi="Arial" w:cs="Arial"/>
          <w:color w:val="000000"/>
        </w:rPr>
        <w:t>číslo účtu:</w:t>
      </w:r>
      <w:r w:rsidRPr="006831AB">
        <w:rPr>
          <w:rFonts w:ascii="Arial" w:eastAsia="Arial" w:hAnsi="Arial" w:cs="Arial"/>
          <w:color w:val="FF0000"/>
        </w:rPr>
        <w:t xml:space="preserve"> </w:t>
      </w:r>
      <w:r w:rsidRPr="006831AB">
        <w:rPr>
          <w:rFonts w:ascii="Arial" w:eastAsia="Arial" w:hAnsi="Arial" w:cs="Arial"/>
          <w:color w:val="FF0000"/>
        </w:rPr>
        <w:tab/>
      </w:r>
      <w:r w:rsidRPr="006831AB">
        <w:rPr>
          <w:rFonts w:ascii="Arial" w:hAnsi="Arial" w:cs="Arial"/>
          <w:highlight w:val="yellow"/>
        </w:rPr>
        <w:t>…[doplní dodavatel]…</w:t>
      </w:r>
      <w:r w:rsidRPr="006831AB">
        <w:rPr>
          <w:rFonts w:ascii="Arial" w:eastAsia="Arial" w:hAnsi="Arial" w:cs="Arial"/>
          <w:color w:val="FF0000"/>
        </w:rPr>
        <w:br/>
      </w:r>
      <w:r w:rsidRPr="006831AB">
        <w:rPr>
          <w:rFonts w:ascii="Arial" w:eastAsia="Arial" w:hAnsi="Arial" w:cs="Arial"/>
          <w:color w:val="000000"/>
        </w:rPr>
        <w:t>IČ:</w:t>
      </w:r>
      <w:r w:rsidRPr="006831AB">
        <w:rPr>
          <w:rFonts w:ascii="Arial" w:eastAsia="Arial" w:hAnsi="Arial" w:cs="Arial"/>
          <w:color w:val="FF0000"/>
        </w:rPr>
        <w:t xml:space="preserve"> </w:t>
      </w:r>
      <w:r w:rsidRPr="006831AB">
        <w:rPr>
          <w:rFonts w:ascii="Arial" w:eastAsia="Arial" w:hAnsi="Arial" w:cs="Arial"/>
          <w:color w:val="FF0000"/>
        </w:rPr>
        <w:tab/>
      </w:r>
      <w:r w:rsidRPr="006831AB">
        <w:rPr>
          <w:rFonts w:ascii="Arial" w:hAnsi="Arial" w:cs="Arial"/>
          <w:highlight w:val="yellow"/>
        </w:rPr>
        <w:t>…[doplní dodavatel]…</w:t>
      </w:r>
      <w:r w:rsidRPr="006831AB">
        <w:rPr>
          <w:rFonts w:ascii="Arial" w:eastAsia="Arial" w:hAnsi="Arial" w:cs="Arial"/>
          <w:color w:val="FF0000"/>
        </w:rPr>
        <w:tab/>
      </w:r>
    </w:p>
    <w:p w14:paraId="07B00EC7" w14:textId="52241F91" w:rsidR="00DB6271" w:rsidRPr="006831AB" w:rsidRDefault="00BD49C7" w:rsidP="006831AB">
      <w:pPr>
        <w:pStyle w:val="Normln1"/>
        <w:widowControl w:val="0"/>
        <w:pBdr>
          <w:top w:val="nil"/>
          <w:left w:val="nil"/>
          <w:bottom w:val="nil"/>
          <w:right w:val="nil"/>
          <w:between w:val="nil"/>
        </w:pBdr>
        <w:shd w:val="clear" w:color="auto" w:fill="FFFFFF"/>
        <w:tabs>
          <w:tab w:val="left" w:pos="1843"/>
          <w:tab w:val="right" w:pos="6804"/>
        </w:tabs>
        <w:spacing w:line="276" w:lineRule="auto"/>
        <w:rPr>
          <w:rFonts w:ascii="Arial" w:hAnsi="Arial" w:cs="Arial"/>
          <w:color w:val="FF0000"/>
        </w:rPr>
      </w:pPr>
      <w:r w:rsidRPr="006831AB">
        <w:rPr>
          <w:rFonts w:ascii="Arial" w:eastAsia="Arial" w:hAnsi="Arial" w:cs="Arial"/>
          <w:color w:val="000000"/>
        </w:rPr>
        <w:t>DIČ:</w:t>
      </w:r>
      <w:r w:rsidRPr="006831AB">
        <w:rPr>
          <w:rFonts w:ascii="Arial" w:eastAsia="Arial" w:hAnsi="Arial" w:cs="Arial"/>
          <w:color w:val="FF0000"/>
        </w:rPr>
        <w:tab/>
      </w:r>
      <w:r w:rsidRPr="006831AB">
        <w:rPr>
          <w:rFonts w:ascii="Arial" w:hAnsi="Arial" w:cs="Arial"/>
          <w:highlight w:val="yellow"/>
        </w:rPr>
        <w:t>…[doplní dodavatel]…</w:t>
      </w:r>
      <w:r w:rsidR="007A7296" w:rsidRPr="006831AB">
        <w:rPr>
          <w:rFonts w:ascii="Arial" w:hAnsi="Arial" w:cs="Arial"/>
          <w:color w:val="FF0000"/>
        </w:rPr>
        <w:tab/>
      </w:r>
    </w:p>
    <w:p w14:paraId="08338D3D" w14:textId="77777777" w:rsidR="00DB6271" w:rsidRPr="006831AB" w:rsidRDefault="00DB6271" w:rsidP="006831AB">
      <w:pPr>
        <w:pStyle w:val="Normln1"/>
        <w:widowControl w:val="0"/>
        <w:pBdr>
          <w:top w:val="nil"/>
          <w:left w:val="nil"/>
          <w:bottom w:val="nil"/>
          <w:right w:val="nil"/>
          <w:between w:val="nil"/>
        </w:pBdr>
        <w:shd w:val="clear" w:color="auto" w:fill="FFFFFF"/>
        <w:tabs>
          <w:tab w:val="left" w:pos="2268"/>
          <w:tab w:val="right" w:pos="6804"/>
        </w:tabs>
        <w:spacing w:line="276" w:lineRule="auto"/>
        <w:rPr>
          <w:rFonts w:ascii="Arial" w:hAnsi="Arial" w:cs="Arial"/>
          <w:color w:val="000000"/>
        </w:rPr>
      </w:pPr>
    </w:p>
    <w:p w14:paraId="3CBDFF54" w14:textId="77777777" w:rsidR="00DB6271" w:rsidRPr="006831AB" w:rsidRDefault="00DB6271" w:rsidP="006831AB">
      <w:pPr>
        <w:pStyle w:val="Normln1"/>
        <w:widowControl w:val="0"/>
        <w:pBdr>
          <w:top w:val="nil"/>
          <w:left w:val="nil"/>
          <w:bottom w:val="nil"/>
          <w:right w:val="nil"/>
          <w:between w:val="nil"/>
        </w:pBdr>
        <w:shd w:val="clear" w:color="auto" w:fill="FFFFFF"/>
        <w:tabs>
          <w:tab w:val="left" w:pos="2268"/>
          <w:tab w:val="right" w:pos="6804"/>
        </w:tabs>
        <w:spacing w:line="276" w:lineRule="auto"/>
        <w:rPr>
          <w:rFonts w:ascii="Arial" w:hAnsi="Arial" w:cs="Arial"/>
          <w:color w:val="000000"/>
        </w:rPr>
      </w:pPr>
    </w:p>
    <w:p w14:paraId="5FF90CC2" w14:textId="77777777" w:rsidR="00DB6271" w:rsidRPr="006831AB" w:rsidRDefault="007A7296" w:rsidP="006831AB">
      <w:pPr>
        <w:pStyle w:val="Normln1"/>
        <w:widowControl w:val="0"/>
        <w:pBdr>
          <w:top w:val="nil"/>
          <w:left w:val="nil"/>
          <w:bottom w:val="nil"/>
          <w:right w:val="nil"/>
          <w:between w:val="nil"/>
        </w:pBdr>
        <w:shd w:val="clear" w:color="auto" w:fill="FFFFFF"/>
        <w:tabs>
          <w:tab w:val="left" w:pos="1843"/>
          <w:tab w:val="right" w:pos="6804"/>
        </w:tabs>
        <w:spacing w:line="276" w:lineRule="auto"/>
        <w:rPr>
          <w:rFonts w:ascii="Arial" w:hAnsi="Arial" w:cs="Arial"/>
          <w:color w:val="000000"/>
        </w:rPr>
      </w:pPr>
      <w:r w:rsidRPr="006831AB">
        <w:rPr>
          <w:rFonts w:ascii="Arial" w:hAnsi="Arial" w:cs="Arial"/>
          <w:b/>
          <w:color w:val="000000"/>
        </w:rPr>
        <w:t xml:space="preserve">Kupující:        </w:t>
      </w:r>
      <w:r w:rsidRPr="006831AB">
        <w:rPr>
          <w:rFonts w:ascii="Arial" w:hAnsi="Arial" w:cs="Arial"/>
          <w:b/>
          <w:color w:val="000000"/>
        </w:rPr>
        <w:tab/>
        <w:t>MĚSTO TRUTNOV</w:t>
      </w:r>
    </w:p>
    <w:p w14:paraId="706B671C" w14:textId="0E003302" w:rsidR="00DB6271" w:rsidRPr="006831AB" w:rsidRDefault="007A7296" w:rsidP="006831AB">
      <w:pPr>
        <w:pStyle w:val="Normln1"/>
        <w:widowControl w:val="0"/>
        <w:pBdr>
          <w:top w:val="nil"/>
          <w:left w:val="nil"/>
          <w:bottom w:val="nil"/>
          <w:right w:val="nil"/>
          <w:between w:val="nil"/>
        </w:pBdr>
        <w:shd w:val="clear" w:color="auto" w:fill="FFFFFF"/>
        <w:tabs>
          <w:tab w:val="left" w:pos="1843"/>
          <w:tab w:val="right" w:pos="6804"/>
        </w:tabs>
        <w:spacing w:line="276" w:lineRule="auto"/>
        <w:rPr>
          <w:rFonts w:ascii="Arial" w:hAnsi="Arial" w:cs="Arial"/>
          <w:color w:val="000000"/>
        </w:rPr>
      </w:pPr>
      <w:r w:rsidRPr="006831AB">
        <w:rPr>
          <w:rFonts w:ascii="Arial" w:hAnsi="Arial" w:cs="Arial"/>
          <w:color w:val="000000"/>
        </w:rPr>
        <w:t>Síd</w:t>
      </w:r>
      <w:r w:rsidR="00BB6D9D" w:rsidRPr="006831AB">
        <w:rPr>
          <w:rFonts w:ascii="Arial" w:hAnsi="Arial" w:cs="Arial"/>
          <w:color w:val="000000"/>
        </w:rPr>
        <w:t>lo:</w:t>
      </w:r>
      <w:r w:rsidR="00BB6D9D" w:rsidRPr="006831AB">
        <w:rPr>
          <w:rFonts w:ascii="Arial" w:hAnsi="Arial" w:cs="Arial"/>
          <w:color w:val="000000"/>
        </w:rPr>
        <w:tab/>
        <w:t>Slovanské náměstí 165, 541 01</w:t>
      </w:r>
      <w:r w:rsidRPr="006831AB">
        <w:rPr>
          <w:rFonts w:ascii="Arial" w:hAnsi="Arial" w:cs="Arial"/>
          <w:color w:val="000000"/>
        </w:rPr>
        <w:t xml:space="preserve"> Trutnov</w:t>
      </w:r>
      <w:r w:rsidRPr="006831AB">
        <w:rPr>
          <w:rFonts w:ascii="Arial" w:hAnsi="Arial" w:cs="Arial"/>
          <w:color w:val="000000"/>
        </w:rPr>
        <w:br/>
        <w:t>Zastoupený:</w:t>
      </w:r>
      <w:r w:rsidRPr="006831AB">
        <w:rPr>
          <w:rFonts w:ascii="Arial" w:hAnsi="Arial" w:cs="Arial"/>
          <w:color w:val="000000"/>
        </w:rPr>
        <w:tab/>
      </w:r>
      <w:r w:rsidR="00D878F5" w:rsidRPr="006831AB">
        <w:rPr>
          <w:rFonts w:ascii="Arial" w:hAnsi="Arial" w:cs="Arial"/>
          <w:color w:val="000000"/>
        </w:rPr>
        <w:t>Ing. arch. Michalem Rosou,</w:t>
      </w:r>
      <w:r w:rsidRPr="006831AB">
        <w:rPr>
          <w:rFonts w:ascii="Arial" w:hAnsi="Arial" w:cs="Arial"/>
          <w:color w:val="000000"/>
        </w:rPr>
        <w:t xml:space="preserve"> starostou</w:t>
      </w:r>
    </w:p>
    <w:p w14:paraId="635F87F1" w14:textId="77777777" w:rsidR="00DB6271" w:rsidRPr="006831AB" w:rsidRDefault="007A7296" w:rsidP="006831AB">
      <w:pPr>
        <w:pStyle w:val="Normln1"/>
        <w:widowControl w:val="0"/>
        <w:pBdr>
          <w:top w:val="nil"/>
          <w:left w:val="nil"/>
          <w:bottom w:val="nil"/>
          <w:right w:val="nil"/>
          <w:between w:val="nil"/>
        </w:pBdr>
        <w:shd w:val="clear" w:color="auto" w:fill="FFFFFF"/>
        <w:tabs>
          <w:tab w:val="left" w:pos="1843"/>
          <w:tab w:val="right" w:pos="6804"/>
        </w:tabs>
        <w:spacing w:line="276" w:lineRule="auto"/>
        <w:rPr>
          <w:rFonts w:ascii="Arial" w:hAnsi="Arial" w:cs="Arial"/>
          <w:color w:val="000000"/>
        </w:rPr>
      </w:pPr>
      <w:r w:rsidRPr="006831AB">
        <w:rPr>
          <w:rFonts w:ascii="Arial" w:hAnsi="Arial" w:cs="Arial"/>
          <w:color w:val="000000"/>
        </w:rPr>
        <w:t xml:space="preserve">Bankovní spojení:  </w:t>
      </w:r>
      <w:r w:rsidRPr="006831AB">
        <w:rPr>
          <w:rFonts w:ascii="Arial" w:hAnsi="Arial" w:cs="Arial"/>
          <w:color w:val="000000"/>
        </w:rPr>
        <w:tab/>
        <w:t>KB Trutnov</w:t>
      </w:r>
    </w:p>
    <w:p w14:paraId="62EF229B" w14:textId="77777777" w:rsidR="00DB6271" w:rsidRPr="006831AB" w:rsidRDefault="007A7296" w:rsidP="006831AB">
      <w:pPr>
        <w:pStyle w:val="Normln1"/>
        <w:widowControl w:val="0"/>
        <w:pBdr>
          <w:top w:val="nil"/>
          <w:left w:val="nil"/>
          <w:bottom w:val="nil"/>
          <w:right w:val="nil"/>
          <w:between w:val="nil"/>
        </w:pBdr>
        <w:shd w:val="clear" w:color="auto" w:fill="FFFFFF"/>
        <w:tabs>
          <w:tab w:val="left" w:pos="1843"/>
          <w:tab w:val="right" w:pos="6804"/>
        </w:tabs>
        <w:spacing w:line="276" w:lineRule="auto"/>
        <w:rPr>
          <w:rFonts w:ascii="Arial" w:hAnsi="Arial" w:cs="Arial"/>
          <w:color w:val="000000"/>
        </w:rPr>
      </w:pPr>
      <w:r w:rsidRPr="006831AB">
        <w:rPr>
          <w:rFonts w:ascii="Arial" w:hAnsi="Arial" w:cs="Arial"/>
          <w:color w:val="000000"/>
        </w:rPr>
        <w:t>č</w:t>
      </w:r>
      <w:r w:rsidR="00FB1A60" w:rsidRPr="006831AB">
        <w:rPr>
          <w:rFonts w:ascii="Arial" w:hAnsi="Arial" w:cs="Arial"/>
          <w:color w:val="000000"/>
        </w:rPr>
        <w:t>íslo účtu</w:t>
      </w:r>
      <w:r w:rsidR="002A77D5" w:rsidRPr="006831AB">
        <w:rPr>
          <w:rFonts w:ascii="Arial" w:hAnsi="Arial" w:cs="Arial"/>
          <w:color w:val="000000"/>
        </w:rPr>
        <w:t>:</w:t>
      </w:r>
      <w:r w:rsidR="00FB1A60" w:rsidRPr="006831AB">
        <w:rPr>
          <w:rFonts w:ascii="Arial" w:hAnsi="Arial" w:cs="Arial"/>
          <w:color w:val="000000"/>
        </w:rPr>
        <w:tab/>
      </w:r>
      <w:r w:rsidRPr="006831AB">
        <w:rPr>
          <w:rFonts w:ascii="Arial" w:hAnsi="Arial" w:cs="Arial"/>
          <w:color w:val="000000"/>
        </w:rPr>
        <w:t xml:space="preserve">124 601/0100 </w:t>
      </w:r>
    </w:p>
    <w:p w14:paraId="0B0F9065" w14:textId="77777777" w:rsidR="00DB6271" w:rsidRPr="006831AB" w:rsidRDefault="007A7296" w:rsidP="006831AB">
      <w:pPr>
        <w:pStyle w:val="Normln1"/>
        <w:widowControl w:val="0"/>
        <w:pBdr>
          <w:top w:val="nil"/>
          <w:left w:val="nil"/>
          <w:bottom w:val="nil"/>
          <w:right w:val="nil"/>
          <w:between w:val="nil"/>
        </w:pBdr>
        <w:shd w:val="clear" w:color="auto" w:fill="FFFFFF"/>
        <w:tabs>
          <w:tab w:val="left" w:pos="1843"/>
          <w:tab w:val="right" w:pos="6804"/>
        </w:tabs>
        <w:spacing w:line="276" w:lineRule="auto"/>
        <w:rPr>
          <w:rFonts w:ascii="Arial" w:hAnsi="Arial" w:cs="Arial"/>
          <w:color w:val="000000"/>
        </w:rPr>
      </w:pPr>
      <w:r w:rsidRPr="006831AB">
        <w:rPr>
          <w:rFonts w:ascii="Arial" w:hAnsi="Arial" w:cs="Arial"/>
          <w:color w:val="000000"/>
        </w:rPr>
        <w:t xml:space="preserve">IČ: </w:t>
      </w:r>
      <w:r w:rsidRPr="006831AB">
        <w:rPr>
          <w:rFonts w:ascii="Arial" w:hAnsi="Arial" w:cs="Arial"/>
          <w:color w:val="000000"/>
        </w:rPr>
        <w:tab/>
        <w:t>002 78 360</w:t>
      </w:r>
    </w:p>
    <w:p w14:paraId="6F231E5F" w14:textId="08C2DBB1" w:rsidR="00DB6271" w:rsidRDefault="007A7296" w:rsidP="006831AB">
      <w:pPr>
        <w:pStyle w:val="Normln1"/>
        <w:widowControl w:val="0"/>
        <w:pBdr>
          <w:top w:val="nil"/>
          <w:left w:val="nil"/>
          <w:bottom w:val="nil"/>
          <w:right w:val="nil"/>
          <w:between w:val="nil"/>
        </w:pBdr>
        <w:shd w:val="clear" w:color="auto" w:fill="FFFFFF"/>
        <w:tabs>
          <w:tab w:val="left" w:pos="1843"/>
          <w:tab w:val="right" w:pos="6804"/>
        </w:tabs>
        <w:spacing w:line="276" w:lineRule="auto"/>
        <w:rPr>
          <w:rFonts w:ascii="Arial" w:hAnsi="Arial" w:cs="Arial"/>
          <w:color w:val="000000"/>
        </w:rPr>
      </w:pPr>
      <w:r w:rsidRPr="006831AB">
        <w:rPr>
          <w:rFonts w:ascii="Arial" w:hAnsi="Arial" w:cs="Arial"/>
          <w:color w:val="000000"/>
        </w:rPr>
        <w:t xml:space="preserve">DIČ: </w:t>
      </w:r>
      <w:r w:rsidRPr="006831AB">
        <w:rPr>
          <w:rFonts w:ascii="Arial" w:hAnsi="Arial" w:cs="Arial"/>
          <w:color w:val="000000"/>
        </w:rPr>
        <w:tab/>
        <w:t>CZ00278360</w:t>
      </w:r>
    </w:p>
    <w:p w14:paraId="3672CA80" w14:textId="77777777" w:rsidR="00675877" w:rsidRPr="006831AB" w:rsidRDefault="00675877" w:rsidP="006831AB">
      <w:pPr>
        <w:pStyle w:val="Normln1"/>
        <w:widowControl w:val="0"/>
        <w:pBdr>
          <w:top w:val="nil"/>
          <w:left w:val="nil"/>
          <w:bottom w:val="nil"/>
          <w:right w:val="nil"/>
          <w:between w:val="nil"/>
        </w:pBdr>
        <w:shd w:val="clear" w:color="auto" w:fill="FFFFFF"/>
        <w:tabs>
          <w:tab w:val="left" w:pos="1843"/>
          <w:tab w:val="right" w:pos="6804"/>
        </w:tabs>
        <w:spacing w:line="276" w:lineRule="auto"/>
        <w:rPr>
          <w:rFonts w:ascii="Arial" w:hAnsi="Arial" w:cs="Arial"/>
          <w:color w:val="000000"/>
        </w:rPr>
      </w:pPr>
    </w:p>
    <w:p w14:paraId="31511EBE" w14:textId="77777777" w:rsidR="00DB6271" w:rsidRPr="006831AB" w:rsidRDefault="00DB6271" w:rsidP="006831AB">
      <w:pPr>
        <w:pStyle w:val="Normln1"/>
        <w:widowControl w:val="0"/>
        <w:pBdr>
          <w:top w:val="nil"/>
          <w:left w:val="nil"/>
          <w:bottom w:val="nil"/>
          <w:right w:val="nil"/>
          <w:between w:val="nil"/>
        </w:pBdr>
        <w:shd w:val="clear" w:color="auto" w:fill="FFFFFF"/>
        <w:tabs>
          <w:tab w:val="left" w:pos="540"/>
        </w:tabs>
        <w:spacing w:line="276" w:lineRule="auto"/>
        <w:rPr>
          <w:rFonts w:ascii="Arial" w:hAnsi="Arial" w:cs="Arial"/>
          <w:color w:val="000000"/>
        </w:rPr>
      </w:pPr>
    </w:p>
    <w:p w14:paraId="10153F29" w14:textId="77777777" w:rsidR="00DB6271" w:rsidRPr="006831AB" w:rsidRDefault="007A7296" w:rsidP="006831AB">
      <w:pPr>
        <w:pStyle w:val="Normln1"/>
        <w:widowControl w:val="0"/>
        <w:pBdr>
          <w:top w:val="nil"/>
          <w:left w:val="nil"/>
          <w:bottom w:val="nil"/>
          <w:right w:val="nil"/>
          <w:between w:val="nil"/>
        </w:pBdr>
        <w:shd w:val="clear" w:color="auto" w:fill="FFFFFF"/>
        <w:tabs>
          <w:tab w:val="left" w:pos="284"/>
        </w:tabs>
        <w:spacing w:line="276" w:lineRule="auto"/>
        <w:jc w:val="center"/>
        <w:rPr>
          <w:rFonts w:ascii="Arial" w:hAnsi="Arial" w:cs="Arial"/>
          <w:color w:val="000000"/>
        </w:rPr>
      </w:pPr>
      <w:r w:rsidRPr="006831AB">
        <w:rPr>
          <w:rFonts w:ascii="Arial" w:hAnsi="Arial" w:cs="Arial"/>
          <w:b/>
          <w:color w:val="000000"/>
        </w:rPr>
        <w:t>I.</w:t>
      </w:r>
      <w:r w:rsidRPr="006831AB">
        <w:rPr>
          <w:rFonts w:ascii="Arial" w:hAnsi="Arial" w:cs="Arial"/>
          <w:b/>
          <w:color w:val="000000"/>
        </w:rPr>
        <w:tab/>
        <w:t>Předmět smlouvy</w:t>
      </w:r>
    </w:p>
    <w:p w14:paraId="2C9603E8" w14:textId="235940F7" w:rsidR="00DC4716" w:rsidRPr="006831AB" w:rsidRDefault="00DC4716" w:rsidP="005F3A40">
      <w:pPr>
        <w:widowControl w:val="0"/>
        <w:numPr>
          <w:ilvl w:val="0"/>
          <w:numId w:val="20"/>
        </w:numPr>
        <w:pBdr>
          <w:top w:val="nil"/>
          <w:left w:val="nil"/>
          <w:bottom w:val="nil"/>
          <w:right w:val="nil"/>
          <w:between w:val="nil"/>
        </w:pBdr>
        <w:spacing w:after="120" w:line="240" w:lineRule="atLeast"/>
        <w:ind w:left="284" w:hanging="284"/>
        <w:jc w:val="both"/>
        <w:rPr>
          <w:rFonts w:ascii="Arial" w:eastAsia="Arial" w:hAnsi="Arial" w:cs="Arial"/>
          <w:color w:val="000000"/>
        </w:rPr>
      </w:pPr>
      <w:r w:rsidRPr="006831AB">
        <w:rPr>
          <w:rFonts w:ascii="Arial" w:hAnsi="Arial" w:cs="Arial"/>
        </w:rPr>
        <w:t xml:space="preserve">Předmět této smlouvy je koupě jednoho nového </w:t>
      </w:r>
      <w:r w:rsidR="00ED041C">
        <w:rPr>
          <w:rFonts w:ascii="Arial" w:hAnsi="Arial" w:cs="Arial"/>
        </w:rPr>
        <w:t>užitkového</w:t>
      </w:r>
      <w:r w:rsidRPr="006831AB">
        <w:rPr>
          <w:rFonts w:ascii="Arial" w:hAnsi="Arial" w:cs="Arial"/>
        </w:rPr>
        <w:t xml:space="preserve"> automobilu podrobně specifikovaného </w:t>
      </w:r>
      <w:r w:rsidRPr="005C2B73">
        <w:rPr>
          <w:rFonts w:ascii="Arial" w:hAnsi="Arial" w:cs="Arial"/>
        </w:rPr>
        <w:t xml:space="preserve">v příloze č. </w:t>
      </w:r>
      <w:r w:rsidR="005C2B73" w:rsidRPr="005C2B73">
        <w:rPr>
          <w:rFonts w:ascii="Arial" w:hAnsi="Arial" w:cs="Arial"/>
        </w:rPr>
        <w:t>1</w:t>
      </w:r>
      <w:r w:rsidRPr="005C2B73">
        <w:rPr>
          <w:rFonts w:ascii="Arial" w:hAnsi="Arial" w:cs="Arial"/>
        </w:rPr>
        <w:t xml:space="preserve"> této smlouvy </w:t>
      </w:r>
      <w:r w:rsidRPr="005C2B73">
        <w:rPr>
          <w:rFonts w:ascii="Arial" w:eastAsia="Arial" w:hAnsi="Arial" w:cs="Arial"/>
          <w:color w:val="000000"/>
        </w:rPr>
        <w:t>(dá</w:t>
      </w:r>
      <w:r w:rsidRPr="006831AB">
        <w:rPr>
          <w:rFonts w:ascii="Arial" w:eastAsia="Arial" w:hAnsi="Arial" w:cs="Arial"/>
          <w:color w:val="000000"/>
        </w:rPr>
        <w:t xml:space="preserve">le jen „zboží“ nebo „předmět koupě“ nebo „vozidlo“ nebo „předmět plnění). Jedná se o </w:t>
      </w:r>
      <w:r w:rsidR="0095613E">
        <w:rPr>
          <w:rFonts w:ascii="Arial" w:eastAsia="Arial" w:hAnsi="Arial" w:cs="Arial"/>
          <w:color w:val="000000"/>
        </w:rPr>
        <w:t>užitkový</w:t>
      </w:r>
      <w:r w:rsidR="005F3A40">
        <w:rPr>
          <w:rFonts w:ascii="Arial" w:eastAsia="Arial" w:hAnsi="Arial" w:cs="Arial"/>
          <w:color w:val="000000"/>
        </w:rPr>
        <w:t xml:space="preserve"> (</w:t>
      </w:r>
      <w:r w:rsidRPr="006831AB">
        <w:rPr>
          <w:rFonts w:ascii="Arial" w:eastAsia="Arial" w:hAnsi="Arial" w:cs="Arial"/>
          <w:color w:val="000000"/>
        </w:rPr>
        <w:t>osobní</w:t>
      </w:r>
      <w:r w:rsidR="005F3A40">
        <w:rPr>
          <w:rFonts w:ascii="Arial" w:eastAsia="Arial" w:hAnsi="Arial" w:cs="Arial"/>
          <w:color w:val="000000"/>
        </w:rPr>
        <w:t>)</w:t>
      </w:r>
      <w:r w:rsidRPr="006831AB">
        <w:rPr>
          <w:rFonts w:ascii="Arial" w:eastAsia="Arial" w:hAnsi="Arial" w:cs="Arial"/>
          <w:color w:val="000000"/>
        </w:rPr>
        <w:t xml:space="preserve"> automobil:</w:t>
      </w:r>
    </w:p>
    <w:p w14:paraId="5C089B75" w14:textId="77777777" w:rsidR="00DC4716" w:rsidRPr="006831AB" w:rsidRDefault="00DC4716" w:rsidP="006831AB">
      <w:pPr>
        <w:widowControl w:val="0"/>
        <w:pBdr>
          <w:top w:val="nil"/>
          <w:left w:val="nil"/>
          <w:bottom w:val="nil"/>
          <w:right w:val="nil"/>
          <w:between w:val="nil"/>
        </w:pBdr>
        <w:spacing w:after="120" w:line="276" w:lineRule="auto"/>
        <w:ind w:firstLine="284"/>
        <w:jc w:val="both"/>
        <w:rPr>
          <w:rFonts w:ascii="Arial" w:eastAsia="Arial" w:hAnsi="Arial" w:cs="Arial"/>
          <w:color w:val="FF0000"/>
        </w:rPr>
      </w:pPr>
      <w:r w:rsidRPr="006831AB">
        <w:rPr>
          <w:rFonts w:ascii="Arial" w:eastAsia="Arial" w:hAnsi="Arial" w:cs="Arial"/>
          <w:color w:val="000000"/>
        </w:rPr>
        <w:t>Tovární značka, typ:</w:t>
      </w:r>
      <w:r w:rsidRPr="006831AB">
        <w:rPr>
          <w:rFonts w:ascii="Arial" w:eastAsia="Arial" w:hAnsi="Arial" w:cs="Arial"/>
          <w:color w:val="FF0000"/>
        </w:rPr>
        <w:t xml:space="preserve"> </w:t>
      </w:r>
      <w:r w:rsidRPr="006831AB">
        <w:rPr>
          <w:rFonts w:ascii="Arial" w:hAnsi="Arial" w:cs="Arial"/>
          <w:highlight w:val="yellow"/>
        </w:rPr>
        <w:t>…[doplní dodavatel]…</w:t>
      </w:r>
    </w:p>
    <w:p w14:paraId="5140ABF3" w14:textId="77777777" w:rsidR="00DC4716" w:rsidRPr="006831AB" w:rsidRDefault="00DC4716" w:rsidP="006831AB">
      <w:pPr>
        <w:widowControl w:val="0"/>
        <w:pBdr>
          <w:top w:val="nil"/>
          <w:left w:val="nil"/>
          <w:bottom w:val="nil"/>
          <w:right w:val="nil"/>
          <w:between w:val="nil"/>
        </w:pBdr>
        <w:spacing w:after="120" w:line="276" w:lineRule="auto"/>
        <w:ind w:firstLine="284"/>
        <w:jc w:val="both"/>
        <w:rPr>
          <w:rFonts w:ascii="Arial" w:eastAsia="Arial" w:hAnsi="Arial" w:cs="Arial"/>
          <w:color w:val="FF0000"/>
        </w:rPr>
      </w:pPr>
      <w:r w:rsidRPr="006831AB">
        <w:rPr>
          <w:rFonts w:ascii="Arial" w:eastAsia="Arial" w:hAnsi="Arial" w:cs="Arial"/>
          <w:color w:val="000000"/>
        </w:rPr>
        <w:t>Rok výroby:</w:t>
      </w:r>
      <w:r w:rsidRPr="006831AB">
        <w:rPr>
          <w:rFonts w:ascii="Arial" w:eastAsia="Arial" w:hAnsi="Arial" w:cs="Arial"/>
          <w:color w:val="FF0000"/>
        </w:rPr>
        <w:t xml:space="preserve"> </w:t>
      </w:r>
      <w:r w:rsidRPr="006831AB">
        <w:rPr>
          <w:rFonts w:ascii="Arial" w:hAnsi="Arial" w:cs="Arial"/>
          <w:highlight w:val="yellow"/>
        </w:rPr>
        <w:t>…[doplní dodavatel]…</w:t>
      </w:r>
    </w:p>
    <w:p w14:paraId="0069F326" w14:textId="23FA9895" w:rsidR="004E00B0" w:rsidRPr="006831AB" w:rsidRDefault="004E00B0" w:rsidP="006831AB">
      <w:pPr>
        <w:pStyle w:val="Zkladntext1"/>
        <w:spacing w:line="276" w:lineRule="auto"/>
        <w:ind w:left="567" w:hanging="283"/>
        <w:rPr>
          <w:rFonts w:ascii="Arial" w:hAnsi="Arial" w:cs="Arial"/>
          <w:color w:val="000000"/>
          <w:sz w:val="20"/>
        </w:rPr>
      </w:pPr>
      <w:r w:rsidRPr="006831AB">
        <w:rPr>
          <w:rFonts w:ascii="Arial" w:hAnsi="Arial" w:cs="Arial"/>
          <w:color w:val="000000"/>
          <w:sz w:val="20"/>
        </w:rPr>
        <w:t xml:space="preserve">Sjednaná jakost předmětu plnění: nové, nepoužité. </w:t>
      </w:r>
    </w:p>
    <w:p w14:paraId="0ED3CA22" w14:textId="4A459741" w:rsidR="00195BC7" w:rsidRPr="006831AB" w:rsidRDefault="006831AB" w:rsidP="0028343C">
      <w:pPr>
        <w:shd w:val="clear" w:color="auto" w:fill="FFFFFF"/>
        <w:tabs>
          <w:tab w:val="left" w:pos="658"/>
        </w:tabs>
        <w:spacing w:line="276" w:lineRule="auto"/>
        <w:rPr>
          <w:rStyle w:val="value"/>
          <w:rFonts w:ascii="Arial" w:hAnsi="Arial" w:cs="Arial"/>
        </w:rPr>
      </w:pPr>
      <w:r>
        <w:rPr>
          <w:rFonts w:ascii="Arial" w:hAnsi="Arial" w:cs="Arial"/>
          <w:bCs/>
          <w:color w:val="000000"/>
        </w:rPr>
        <w:t xml:space="preserve">    </w:t>
      </w:r>
    </w:p>
    <w:p w14:paraId="05C41443" w14:textId="01090854" w:rsidR="00CC2CE2" w:rsidRPr="00511899" w:rsidRDefault="00CC2CE2" w:rsidP="00CC2CE2">
      <w:pPr>
        <w:pStyle w:val="Odstavecseseznamem"/>
        <w:widowControl w:val="0"/>
        <w:numPr>
          <w:ilvl w:val="0"/>
          <w:numId w:val="20"/>
        </w:numPr>
        <w:spacing w:after="120"/>
        <w:ind w:left="284" w:hanging="284"/>
        <w:jc w:val="both"/>
        <w:rPr>
          <w:rFonts w:ascii="Arial" w:hAnsi="Arial" w:cs="Arial"/>
          <w:sz w:val="20"/>
          <w:szCs w:val="20"/>
        </w:rPr>
      </w:pPr>
      <w:r w:rsidRPr="00511899">
        <w:rPr>
          <w:rFonts w:ascii="Arial" w:hAnsi="Arial" w:cs="Arial"/>
          <w:sz w:val="20"/>
          <w:szCs w:val="20"/>
        </w:rPr>
        <w:t>Součástí předmětu plnění je odborná demontáž komponent zn. Whelen v rozsahu: světelná rampa Liberty II, siréna HS, ovladač na krouceném kabelu, reproduktor, a to ze stávajícího vozidla Peugeot Partner, vč. zápisu demontáže do systému ISTP</w:t>
      </w:r>
      <w:r w:rsidR="002608F1">
        <w:rPr>
          <w:rFonts w:ascii="Arial" w:hAnsi="Arial" w:cs="Arial"/>
          <w:sz w:val="20"/>
          <w:szCs w:val="20"/>
        </w:rPr>
        <w:t xml:space="preserve"> (Informační systém technických prohlídek)</w:t>
      </w:r>
      <w:r w:rsidRPr="00511899">
        <w:rPr>
          <w:rFonts w:ascii="Arial" w:hAnsi="Arial" w:cs="Arial"/>
          <w:sz w:val="20"/>
          <w:szCs w:val="20"/>
        </w:rPr>
        <w:t>. Dále odborná montáž všech demontovaných komponent VRZ</w:t>
      </w:r>
      <w:r w:rsidR="002608F1">
        <w:rPr>
          <w:rFonts w:ascii="Arial" w:hAnsi="Arial" w:cs="Arial"/>
          <w:sz w:val="20"/>
          <w:szCs w:val="20"/>
        </w:rPr>
        <w:t xml:space="preserve"> (výstražné zvukové a rozhlasové zařízení)</w:t>
      </w:r>
      <w:r w:rsidRPr="00511899">
        <w:rPr>
          <w:rFonts w:ascii="Arial" w:hAnsi="Arial" w:cs="Arial"/>
          <w:sz w:val="20"/>
          <w:szCs w:val="20"/>
        </w:rPr>
        <w:t xml:space="preserve"> na nové vozidlo, dodávka a montáž 2 ks zábleskových světel (min.12 diod) do masky vozidla a 2 ks zábleskových světel (min. 12 diod) na zadní část vozidla. Dodání a montáž blikače s nápisem, tj. červené světlo s opakujícími se nápisy STOP umístěnými uvnitř vozidla takovým způsobem, aby nedocházelo k oslnění uživatele. Součástí předmětu plnění je dále montáž vozidlové radiostanice vč. antény na střechu, radiostanici a anténu dodá </w:t>
      </w:r>
      <w:r w:rsidR="00535B25">
        <w:rPr>
          <w:rFonts w:ascii="Arial" w:hAnsi="Arial" w:cs="Arial"/>
          <w:sz w:val="20"/>
          <w:szCs w:val="20"/>
        </w:rPr>
        <w:t>kupující</w:t>
      </w:r>
      <w:r w:rsidRPr="00511899">
        <w:rPr>
          <w:rFonts w:ascii="Arial" w:hAnsi="Arial" w:cs="Arial"/>
          <w:sz w:val="20"/>
          <w:szCs w:val="20"/>
        </w:rPr>
        <w:t>.</w:t>
      </w:r>
      <w:r w:rsidR="00C73913">
        <w:rPr>
          <w:rFonts w:ascii="Arial" w:hAnsi="Arial" w:cs="Arial"/>
          <w:sz w:val="20"/>
          <w:szCs w:val="20"/>
        </w:rPr>
        <w:t xml:space="preserve"> Prodávající odpovídá za kvalitu a případné škody vzniklé v souvislosti s montáží </w:t>
      </w:r>
      <w:r w:rsidR="00942B3D">
        <w:rPr>
          <w:rFonts w:ascii="Arial" w:hAnsi="Arial" w:cs="Arial"/>
          <w:sz w:val="20"/>
          <w:szCs w:val="20"/>
        </w:rPr>
        <w:t xml:space="preserve">komponent zn. Whelen a vozidlové radiostanice </w:t>
      </w:r>
      <w:r w:rsidR="00C73913">
        <w:rPr>
          <w:rFonts w:ascii="Arial" w:hAnsi="Arial" w:cs="Arial"/>
          <w:sz w:val="20"/>
          <w:szCs w:val="20"/>
        </w:rPr>
        <w:t xml:space="preserve">na nové vozidlo. </w:t>
      </w:r>
      <w:r w:rsidR="00CE09D4">
        <w:rPr>
          <w:rFonts w:ascii="Arial" w:hAnsi="Arial" w:cs="Arial"/>
          <w:sz w:val="20"/>
          <w:szCs w:val="20"/>
        </w:rPr>
        <w:t xml:space="preserve">Vozidlo Peugeot Partner </w:t>
      </w:r>
      <w:r w:rsidR="00942B3D">
        <w:rPr>
          <w:rFonts w:ascii="Arial" w:hAnsi="Arial" w:cs="Arial"/>
          <w:sz w:val="20"/>
          <w:szCs w:val="20"/>
        </w:rPr>
        <w:t xml:space="preserve">bude prodávajícím na jeho vlastní náklady převezeno do místa demontáže. Tam prodávající provede demontáž stávajících komponent značky Whelen a jejich následnou montáž na nové vozidlo. Po dokončení prací prodávající zajistí návrat vozidla Peugeot Partner zpět do sídla kupujícího, a to rovněž na své náklady. </w:t>
      </w:r>
      <w:bookmarkStart w:id="0" w:name="_Hlk213916767"/>
      <w:r w:rsidR="00D767A1">
        <w:rPr>
          <w:rFonts w:ascii="Arial" w:hAnsi="Arial" w:cs="Arial"/>
          <w:sz w:val="20"/>
          <w:szCs w:val="20"/>
        </w:rPr>
        <w:t xml:space="preserve"> </w:t>
      </w:r>
    </w:p>
    <w:bookmarkEnd w:id="0"/>
    <w:p w14:paraId="537D376C" w14:textId="77777777" w:rsidR="00CC2CE2" w:rsidRPr="00511899" w:rsidRDefault="00CC2CE2" w:rsidP="00CC2CE2">
      <w:pPr>
        <w:pStyle w:val="Odstavecseseznamem"/>
        <w:widowControl w:val="0"/>
        <w:pBdr>
          <w:top w:val="nil"/>
          <w:left w:val="nil"/>
          <w:bottom w:val="nil"/>
          <w:right w:val="nil"/>
          <w:between w:val="nil"/>
        </w:pBdr>
        <w:spacing w:after="120" w:line="276" w:lineRule="auto"/>
        <w:ind w:left="284"/>
        <w:jc w:val="both"/>
        <w:rPr>
          <w:rFonts w:ascii="Arial" w:eastAsia="Arial" w:hAnsi="Arial" w:cs="Arial"/>
          <w:color w:val="000000"/>
          <w:sz w:val="20"/>
          <w:szCs w:val="20"/>
        </w:rPr>
      </w:pPr>
    </w:p>
    <w:p w14:paraId="11C8A97C" w14:textId="51D04CC9" w:rsidR="00195BC7" w:rsidRPr="00511899" w:rsidRDefault="00195BC7" w:rsidP="00952465">
      <w:pPr>
        <w:pStyle w:val="Odstavecseseznamem"/>
        <w:widowControl w:val="0"/>
        <w:numPr>
          <w:ilvl w:val="0"/>
          <w:numId w:val="20"/>
        </w:numPr>
        <w:pBdr>
          <w:top w:val="nil"/>
          <w:left w:val="nil"/>
          <w:bottom w:val="nil"/>
          <w:right w:val="nil"/>
          <w:between w:val="nil"/>
        </w:pBdr>
        <w:spacing w:after="120" w:line="276" w:lineRule="auto"/>
        <w:ind w:left="284" w:hanging="284"/>
        <w:jc w:val="both"/>
        <w:rPr>
          <w:rFonts w:ascii="Arial" w:eastAsia="Arial" w:hAnsi="Arial" w:cs="Arial"/>
          <w:color w:val="000000"/>
          <w:sz w:val="20"/>
          <w:szCs w:val="20"/>
        </w:rPr>
      </w:pPr>
      <w:r w:rsidRPr="00511899">
        <w:rPr>
          <w:rFonts w:ascii="Arial" w:eastAsia="Arial" w:hAnsi="Arial" w:cs="Arial"/>
          <w:color w:val="000000"/>
          <w:sz w:val="20"/>
          <w:szCs w:val="20"/>
        </w:rPr>
        <w:t>Součástí dodávky je také zajištění dopravy předmětu koup</w:t>
      </w:r>
      <w:r w:rsidR="00CD4073" w:rsidRPr="00511899">
        <w:rPr>
          <w:rFonts w:ascii="Arial" w:eastAsia="Arial" w:hAnsi="Arial" w:cs="Arial"/>
          <w:color w:val="000000"/>
          <w:sz w:val="20"/>
          <w:szCs w:val="20"/>
        </w:rPr>
        <w:t>ě</w:t>
      </w:r>
      <w:r w:rsidRPr="00511899">
        <w:rPr>
          <w:rFonts w:ascii="Arial" w:eastAsia="Arial" w:hAnsi="Arial" w:cs="Arial"/>
          <w:color w:val="000000"/>
          <w:sz w:val="20"/>
          <w:szCs w:val="20"/>
        </w:rPr>
        <w:t xml:space="preserve"> na místo dodání, předvedení funkčnosti vozidla, uvedení vozidla do provozu dle platných právních předpisů, provedení základního zaškolení obsluhy, předání veškerých schválení, certifikací, protokolů, souvisejících a nutných k řádnému provozování předmětu koupě, záruční servis. </w:t>
      </w:r>
    </w:p>
    <w:p w14:paraId="52310BA2" w14:textId="77777777" w:rsidR="00B34D22" w:rsidRPr="006831AB" w:rsidRDefault="00B34D22" w:rsidP="006831AB">
      <w:pPr>
        <w:shd w:val="clear" w:color="auto" w:fill="FFFFFF"/>
        <w:tabs>
          <w:tab w:val="left" w:pos="284"/>
        </w:tabs>
        <w:spacing w:line="276" w:lineRule="auto"/>
        <w:jc w:val="center"/>
        <w:rPr>
          <w:rFonts w:ascii="Arial" w:hAnsi="Arial" w:cs="Arial"/>
        </w:rPr>
      </w:pPr>
      <w:r w:rsidRPr="006831AB">
        <w:rPr>
          <w:rFonts w:ascii="Arial" w:hAnsi="Arial" w:cs="Arial"/>
          <w:b/>
          <w:bCs/>
        </w:rPr>
        <w:lastRenderedPageBreak/>
        <w:t>II.  Závazky smluvních stran</w:t>
      </w:r>
    </w:p>
    <w:p w14:paraId="3E9826CF" w14:textId="77777777" w:rsidR="00B34D22" w:rsidRPr="006831AB" w:rsidRDefault="00B34D22" w:rsidP="006831AB">
      <w:pPr>
        <w:shd w:val="clear" w:color="auto" w:fill="FFFFFF"/>
        <w:tabs>
          <w:tab w:val="left" w:pos="284"/>
        </w:tabs>
        <w:spacing w:line="276" w:lineRule="auto"/>
        <w:ind w:left="284" w:hanging="284"/>
        <w:jc w:val="both"/>
        <w:rPr>
          <w:rFonts w:ascii="Arial" w:hAnsi="Arial" w:cs="Arial"/>
        </w:rPr>
      </w:pPr>
      <w:r w:rsidRPr="006831AB">
        <w:rPr>
          <w:rFonts w:ascii="Arial" w:hAnsi="Arial" w:cs="Arial"/>
          <w:spacing w:val="-33"/>
        </w:rPr>
        <w:t>1.</w:t>
      </w:r>
      <w:r w:rsidRPr="006831AB">
        <w:rPr>
          <w:rFonts w:ascii="Arial" w:hAnsi="Arial" w:cs="Arial"/>
        </w:rPr>
        <w:tab/>
        <w:t>Prodávající se zavazuje odevzdat kupujícímu zboží dle předmětu této smlouvy včetně všech</w:t>
      </w:r>
      <w:r w:rsidRPr="006831AB">
        <w:rPr>
          <w:rFonts w:ascii="Arial" w:hAnsi="Arial" w:cs="Arial"/>
        </w:rPr>
        <w:br/>
        <w:t>doplňků a příslušenství a tím na něj převést vlastnické právo.</w:t>
      </w:r>
    </w:p>
    <w:p w14:paraId="6E15AEAF" w14:textId="77777777" w:rsidR="00B34D22" w:rsidRPr="006831AB" w:rsidRDefault="00B34D22" w:rsidP="006831AB">
      <w:pPr>
        <w:shd w:val="clear" w:color="auto" w:fill="FFFFFF"/>
        <w:tabs>
          <w:tab w:val="left" w:pos="284"/>
        </w:tabs>
        <w:spacing w:line="276" w:lineRule="auto"/>
        <w:jc w:val="both"/>
        <w:rPr>
          <w:rFonts w:ascii="Arial" w:hAnsi="Arial" w:cs="Arial"/>
        </w:rPr>
      </w:pPr>
    </w:p>
    <w:p w14:paraId="50DB6775" w14:textId="784D2FA4" w:rsidR="00B34D22" w:rsidRPr="006831AB" w:rsidRDefault="00B34D22" w:rsidP="006831AB">
      <w:pPr>
        <w:shd w:val="clear" w:color="auto" w:fill="FFFFFF"/>
        <w:tabs>
          <w:tab w:val="left" w:pos="284"/>
        </w:tabs>
        <w:spacing w:line="276" w:lineRule="auto"/>
        <w:jc w:val="both"/>
        <w:rPr>
          <w:rFonts w:ascii="Arial" w:hAnsi="Arial" w:cs="Arial"/>
        </w:rPr>
      </w:pPr>
      <w:r w:rsidRPr="006831AB">
        <w:rPr>
          <w:rFonts w:ascii="Arial" w:hAnsi="Arial" w:cs="Arial"/>
        </w:rPr>
        <w:t xml:space="preserve">2. Sjednaná jakost předmětu plnění: </w:t>
      </w:r>
      <w:r w:rsidR="004E00B0" w:rsidRPr="006831AB">
        <w:rPr>
          <w:rFonts w:ascii="Arial" w:hAnsi="Arial" w:cs="Arial"/>
        </w:rPr>
        <w:t>nové, ne</w:t>
      </w:r>
      <w:r w:rsidR="00F378E2" w:rsidRPr="006831AB">
        <w:rPr>
          <w:rFonts w:ascii="Arial" w:hAnsi="Arial" w:cs="Arial"/>
        </w:rPr>
        <w:t>použité</w:t>
      </w:r>
      <w:r w:rsidR="004E00B0" w:rsidRPr="006831AB">
        <w:rPr>
          <w:rFonts w:ascii="Arial" w:hAnsi="Arial" w:cs="Arial"/>
        </w:rPr>
        <w:t>, neregistrované</w:t>
      </w:r>
      <w:r w:rsidRPr="006831AB">
        <w:rPr>
          <w:rFonts w:ascii="Arial" w:hAnsi="Arial" w:cs="Arial"/>
        </w:rPr>
        <w:t>.</w:t>
      </w:r>
    </w:p>
    <w:p w14:paraId="0C1CE553" w14:textId="77777777" w:rsidR="00B34D22" w:rsidRPr="006831AB" w:rsidRDefault="00B34D22" w:rsidP="006831AB">
      <w:pPr>
        <w:shd w:val="clear" w:color="auto" w:fill="FFFFFF"/>
        <w:tabs>
          <w:tab w:val="left" w:pos="669"/>
        </w:tabs>
        <w:spacing w:line="276" w:lineRule="auto"/>
        <w:jc w:val="both"/>
        <w:rPr>
          <w:rFonts w:ascii="Arial" w:hAnsi="Arial" w:cs="Arial"/>
          <w:spacing w:val="-24"/>
        </w:rPr>
      </w:pPr>
    </w:p>
    <w:p w14:paraId="4B965142" w14:textId="5245BD41" w:rsidR="00B34D22" w:rsidRPr="006831AB" w:rsidRDefault="00B34D22" w:rsidP="006831AB">
      <w:pPr>
        <w:shd w:val="clear" w:color="auto" w:fill="FFFFFF"/>
        <w:tabs>
          <w:tab w:val="left" w:pos="284"/>
          <w:tab w:val="left" w:pos="426"/>
        </w:tabs>
        <w:spacing w:line="276" w:lineRule="auto"/>
        <w:ind w:left="284" w:hanging="284"/>
        <w:jc w:val="both"/>
        <w:rPr>
          <w:rFonts w:ascii="Arial" w:hAnsi="Arial" w:cs="Arial"/>
          <w:b/>
          <w:bCs/>
        </w:rPr>
      </w:pPr>
      <w:r w:rsidRPr="006831AB">
        <w:rPr>
          <w:rFonts w:ascii="Arial" w:hAnsi="Arial" w:cs="Arial"/>
          <w:spacing w:val="-24"/>
        </w:rPr>
        <w:t>3.</w:t>
      </w:r>
      <w:r w:rsidRPr="006831AB">
        <w:rPr>
          <w:rFonts w:ascii="Arial" w:hAnsi="Arial" w:cs="Arial"/>
        </w:rPr>
        <w:tab/>
        <w:t xml:space="preserve">Kupující se zavazuje převzít od prodávajícího dodané zboží dle předmětu této smlouvy a zaplatit prodávajícímu kupní cenu v rozsahu uvedeném </w:t>
      </w:r>
      <w:r w:rsidRPr="006831AB">
        <w:rPr>
          <w:rFonts w:ascii="Arial" w:hAnsi="Arial" w:cs="Arial"/>
          <w:b/>
          <w:bCs/>
        </w:rPr>
        <w:t xml:space="preserve">v </w:t>
      </w:r>
      <w:r w:rsidR="00EE5370">
        <w:rPr>
          <w:rFonts w:ascii="Arial" w:hAnsi="Arial" w:cs="Arial"/>
          <w:b/>
          <w:bCs/>
        </w:rPr>
        <w:t>článku</w:t>
      </w:r>
      <w:r w:rsidRPr="006831AB">
        <w:rPr>
          <w:rFonts w:ascii="Arial" w:hAnsi="Arial" w:cs="Arial"/>
          <w:b/>
          <w:bCs/>
        </w:rPr>
        <w:t xml:space="preserve"> III.</w:t>
      </w:r>
    </w:p>
    <w:p w14:paraId="33F45B43" w14:textId="405DE0F9" w:rsidR="00D03BFC" w:rsidRDefault="00D03BFC" w:rsidP="00B34D22">
      <w:pPr>
        <w:shd w:val="clear" w:color="auto" w:fill="FFFFFF"/>
        <w:tabs>
          <w:tab w:val="left" w:pos="284"/>
        </w:tabs>
        <w:jc w:val="both"/>
        <w:rPr>
          <w:rFonts w:ascii="Arial" w:hAnsi="Arial" w:cs="Arial"/>
          <w:b/>
          <w:bCs/>
        </w:rPr>
      </w:pPr>
    </w:p>
    <w:p w14:paraId="60B81BFA" w14:textId="1B6C8967" w:rsidR="00F946B0" w:rsidRPr="00682FF8" w:rsidRDefault="00F946B0">
      <w:pPr>
        <w:pStyle w:val="Normln1"/>
        <w:widowControl w:val="0"/>
        <w:pBdr>
          <w:top w:val="nil"/>
          <w:left w:val="nil"/>
          <w:bottom w:val="nil"/>
          <w:right w:val="nil"/>
          <w:between w:val="nil"/>
        </w:pBdr>
        <w:shd w:val="clear" w:color="auto" w:fill="FFFFFF"/>
        <w:tabs>
          <w:tab w:val="left" w:pos="426"/>
        </w:tabs>
        <w:rPr>
          <w:rFonts w:ascii="Arial" w:hAnsi="Arial" w:cs="Arial"/>
          <w:color w:val="000000"/>
        </w:rPr>
      </w:pPr>
    </w:p>
    <w:p w14:paraId="12163F35" w14:textId="77777777" w:rsidR="000773CE" w:rsidRPr="00682FF8" w:rsidRDefault="000773CE">
      <w:pPr>
        <w:pStyle w:val="Normln1"/>
        <w:widowControl w:val="0"/>
        <w:pBdr>
          <w:top w:val="nil"/>
          <w:left w:val="nil"/>
          <w:bottom w:val="nil"/>
          <w:right w:val="nil"/>
          <w:between w:val="nil"/>
        </w:pBdr>
        <w:shd w:val="clear" w:color="auto" w:fill="FFFFFF"/>
        <w:tabs>
          <w:tab w:val="left" w:pos="426"/>
        </w:tabs>
        <w:rPr>
          <w:rFonts w:ascii="Arial" w:hAnsi="Arial" w:cs="Arial"/>
          <w:color w:val="000000"/>
        </w:rPr>
      </w:pPr>
    </w:p>
    <w:p w14:paraId="7A83919E" w14:textId="77777777" w:rsidR="00DB6271" w:rsidRPr="00682FF8" w:rsidRDefault="00B34D22" w:rsidP="00043154">
      <w:pPr>
        <w:pStyle w:val="Normln1"/>
        <w:widowControl w:val="0"/>
        <w:pBdr>
          <w:top w:val="nil"/>
          <w:left w:val="nil"/>
          <w:bottom w:val="nil"/>
          <w:right w:val="nil"/>
          <w:between w:val="nil"/>
        </w:pBdr>
        <w:shd w:val="clear" w:color="auto" w:fill="FFFFFF"/>
        <w:tabs>
          <w:tab w:val="left" w:pos="426"/>
        </w:tabs>
        <w:jc w:val="center"/>
        <w:rPr>
          <w:rFonts w:ascii="Arial" w:hAnsi="Arial" w:cs="Arial"/>
          <w:color w:val="000000"/>
        </w:rPr>
      </w:pPr>
      <w:r w:rsidRPr="00682FF8">
        <w:rPr>
          <w:rFonts w:ascii="Arial" w:hAnsi="Arial" w:cs="Arial"/>
          <w:b/>
          <w:color w:val="000000"/>
        </w:rPr>
        <w:t>I</w:t>
      </w:r>
      <w:r w:rsidR="00F946B0" w:rsidRPr="00682FF8">
        <w:rPr>
          <w:rFonts w:ascii="Arial" w:hAnsi="Arial" w:cs="Arial"/>
          <w:b/>
          <w:color w:val="000000"/>
        </w:rPr>
        <w:t>I</w:t>
      </w:r>
      <w:r w:rsidR="007A7296" w:rsidRPr="00682FF8">
        <w:rPr>
          <w:rFonts w:ascii="Arial" w:hAnsi="Arial" w:cs="Arial"/>
          <w:b/>
          <w:color w:val="000000"/>
        </w:rPr>
        <w:t>I.</w:t>
      </w:r>
      <w:r w:rsidR="007A7296" w:rsidRPr="00682FF8">
        <w:rPr>
          <w:rFonts w:ascii="Arial" w:hAnsi="Arial" w:cs="Arial"/>
          <w:b/>
          <w:color w:val="000000"/>
        </w:rPr>
        <w:tab/>
        <w:t>Kupní cena</w:t>
      </w:r>
    </w:p>
    <w:p w14:paraId="24765189" w14:textId="64B69DFB" w:rsidR="00DB6271" w:rsidRDefault="007A7296" w:rsidP="00592948">
      <w:pPr>
        <w:pStyle w:val="Normln1"/>
        <w:widowControl w:val="0"/>
        <w:numPr>
          <w:ilvl w:val="0"/>
          <w:numId w:val="8"/>
        </w:numPr>
        <w:pBdr>
          <w:top w:val="nil"/>
          <w:left w:val="nil"/>
          <w:bottom w:val="nil"/>
          <w:right w:val="nil"/>
          <w:between w:val="nil"/>
        </w:pBdr>
        <w:shd w:val="clear" w:color="auto" w:fill="FFFFFF"/>
        <w:rPr>
          <w:rFonts w:ascii="Arial" w:hAnsi="Arial" w:cs="Arial"/>
          <w:color w:val="000000"/>
        </w:rPr>
      </w:pPr>
      <w:r w:rsidRPr="00682FF8">
        <w:rPr>
          <w:rFonts w:ascii="Arial" w:hAnsi="Arial" w:cs="Arial"/>
          <w:color w:val="000000"/>
        </w:rPr>
        <w:t xml:space="preserve">Kupní cena </w:t>
      </w:r>
      <w:r w:rsidR="00195BC7">
        <w:rPr>
          <w:rFonts w:ascii="Arial" w:hAnsi="Arial" w:cs="Arial"/>
          <w:color w:val="000000"/>
        </w:rPr>
        <w:t xml:space="preserve">za předmět koupě specifikovaný v článku I. této smlouvy </w:t>
      </w:r>
      <w:r w:rsidRPr="00682FF8">
        <w:rPr>
          <w:rFonts w:ascii="Arial" w:hAnsi="Arial" w:cs="Arial"/>
          <w:color w:val="000000"/>
        </w:rPr>
        <w:t>je stanovena takto:</w:t>
      </w:r>
    </w:p>
    <w:p w14:paraId="4CD791B5" w14:textId="04FD9956" w:rsidR="0028343C" w:rsidRDefault="0028343C" w:rsidP="0028343C">
      <w:pPr>
        <w:pStyle w:val="Normln1"/>
        <w:widowControl w:val="0"/>
        <w:pBdr>
          <w:top w:val="nil"/>
          <w:left w:val="nil"/>
          <w:bottom w:val="nil"/>
          <w:right w:val="nil"/>
          <w:between w:val="nil"/>
        </w:pBdr>
        <w:shd w:val="clear" w:color="auto" w:fill="FFFFFF"/>
        <w:rPr>
          <w:rFonts w:ascii="Arial" w:hAnsi="Arial" w:cs="Arial"/>
          <w:color w:val="00000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
        <w:gridCol w:w="4678"/>
        <w:gridCol w:w="3755"/>
      </w:tblGrid>
      <w:tr w:rsidR="0028343C" w:rsidRPr="007025A3" w14:paraId="2AB67BB5" w14:textId="77777777" w:rsidTr="00D02E49">
        <w:trPr>
          <w:trHeight w:hRule="exact" w:val="340"/>
          <w:jc w:val="right"/>
        </w:trPr>
        <w:tc>
          <w:tcPr>
            <w:tcW w:w="9042" w:type="dxa"/>
            <w:gridSpan w:val="3"/>
            <w:shd w:val="clear" w:color="auto" w:fill="D9D9D9" w:themeFill="background1" w:themeFillShade="D9"/>
            <w:vAlign w:val="center"/>
          </w:tcPr>
          <w:p w14:paraId="64C9BF23" w14:textId="77777777" w:rsidR="0028343C" w:rsidRPr="007025A3" w:rsidRDefault="0028343C" w:rsidP="00D02E49">
            <w:pPr>
              <w:jc w:val="center"/>
              <w:rPr>
                <w:rFonts w:ascii="Arial" w:hAnsi="Arial" w:cs="Arial"/>
                <w:b/>
              </w:rPr>
            </w:pPr>
            <w:r w:rsidRPr="007025A3">
              <w:rPr>
                <w:rFonts w:ascii="Arial" w:hAnsi="Arial" w:cs="Arial"/>
                <w:b/>
              </w:rPr>
              <w:t>CELKOVÁ NABÍDKOVÁ CENA (v Kč)</w:t>
            </w:r>
          </w:p>
        </w:tc>
      </w:tr>
      <w:tr w:rsidR="0028343C" w:rsidRPr="007025A3" w14:paraId="0106FE5F" w14:textId="77777777" w:rsidTr="00952465">
        <w:trPr>
          <w:trHeight w:hRule="exact" w:val="447"/>
          <w:jc w:val="right"/>
        </w:trPr>
        <w:tc>
          <w:tcPr>
            <w:tcW w:w="609" w:type="dxa"/>
            <w:vAlign w:val="center"/>
          </w:tcPr>
          <w:p w14:paraId="35B48800" w14:textId="77777777" w:rsidR="0028343C" w:rsidRPr="00853F61" w:rsidRDefault="0028343C" w:rsidP="00D02E49">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rFonts w:ascii="Arial" w:hAnsi="Arial" w:cs="Arial"/>
                <w:bCs/>
              </w:rPr>
            </w:pPr>
            <w:r w:rsidRPr="00853F61">
              <w:rPr>
                <w:rFonts w:ascii="Arial" w:hAnsi="Arial" w:cs="Arial"/>
                <w:bCs/>
              </w:rPr>
              <w:t>1.</w:t>
            </w:r>
          </w:p>
        </w:tc>
        <w:tc>
          <w:tcPr>
            <w:tcW w:w="4678" w:type="dxa"/>
            <w:vAlign w:val="center"/>
          </w:tcPr>
          <w:p w14:paraId="69D23925" w14:textId="7815622B" w:rsidR="0028343C" w:rsidRPr="00853F61" w:rsidRDefault="0028343C" w:rsidP="00D02E49">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Arial" w:hAnsi="Arial" w:cs="Arial"/>
                <w:bCs/>
              </w:rPr>
            </w:pPr>
            <w:r w:rsidRPr="00853F61">
              <w:rPr>
                <w:rFonts w:ascii="Arial" w:hAnsi="Arial" w:cs="Arial"/>
                <w:bCs/>
              </w:rPr>
              <w:t>Celková nabídková cena v Kč bez DPH</w:t>
            </w:r>
          </w:p>
        </w:tc>
        <w:tc>
          <w:tcPr>
            <w:tcW w:w="3755" w:type="dxa"/>
            <w:vAlign w:val="center"/>
          </w:tcPr>
          <w:p w14:paraId="40E735C8" w14:textId="77777777" w:rsidR="0028343C" w:rsidRPr="007025A3" w:rsidRDefault="0028343C" w:rsidP="00D02E49">
            <w:pPr>
              <w:jc w:val="center"/>
              <w:rPr>
                <w:rFonts w:ascii="Arial" w:hAnsi="Arial" w:cs="Arial"/>
                <w:b/>
              </w:rPr>
            </w:pPr>
            <w:r w:rsidRPr="00D517A7">
              <w:rPr>
                <w:rFonts w:ascii="Arial" w:hAnsi="Arial" w:cs="Arial"/>
                <w:highlight w:val="yellow"/>
              </w:rPr>
              <w:t>…</w:t>
            </w:r>
            <w:r w:rsidRPr="00D517A7">
              <w:rPr>
                <w:rFonts w:ascii="Agency FB" w:hAnsi="Agency FB" w:cs="Arial"/>
                <w:highlight w:val="yellow"/>
              </w:rPr>
              <w:t>[</w:t>
            </w:r>
            <w:r w:rsidRPr="00D517A7">
              <w:rPr>
                <w:rFonts w:ascii="Arial" w:hAnsi="Arial" w:cs="Arial"/>
                <w:highlight w:val="yellow"/>
              </w:rPr>
              <w:t>doplní dodavatel</w:t>
            </w:r>
            <w:r w:rsidRPr="00D517A7">
              <w:rPr>
                <w:rFonts w:ascii="Agency FB" w:hAnsi="Agency FB" w:cs="Arial"/>
                <w:highlight w:val="yellow"/>
              </w:rPr>
              <w:t>]…</w:t>
            </w:r>
            <w:r w:rsidRPr="00D517A7">
              <w:rPr>
                <w:rFonts w:ascii="Arial" w:hAnsi="Arial" w:cs="Arial"/>
                <w:highlight w:val="yellow"/>
              </w:rPr>
              <w:t>.</w:t>
            </w:r>
            <w:r>
              <w:rPr>
                <w:rFonts w:ascii="Arial" w:hAnsi="Arial" w:cs="Arial"/>
              </w:rPr>
              <w:t xml:space="preserve"> </w:t>
            </w:r>
            <w:r w:rsidRPr="007025A3">
              <w:rPr>
                <w:rFonts w:ascii="Arial" w:hAnsi="Arial" w:cs="Arial"/>
                <w:b/>
              </w:rPr>
              <w:t xml:space="preserve"> Kč</w:t>
            </w:r>
          </w:p>
        </w:tc>
      </w:tr>
      <w:tr w:rsidR="0028343C" w:rsidRPr="007025A3" w14:paraId="1BDF2282" w14:textId="77777777" w:rsidTr="00D02E49">
        <w:trPr>
          <w:trHeight w:hRule="exact" w:val="340"/>
          <w:jc w:val="right"/>
        </w:trPr>
        <w:tc>
          <w:tcPr>
            <w:tcW w:w="609" w:type="dxa"/>
            <w:vAlign w:val="center"/>
          </w:tcPr>
          <w:p w14:paraId="04592548" w14:textId="77777777" w:rsidR="0028343C" w:rsidRPr="007025A3" w:rsidRDefault="0028343C" w:rsidP="00D02E49">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rFonts w:ascii="Arial" w:hAnsi="Arial" w:cs="Arial"/>
              </w:rPr>
            </w:pPr>
            <w:r w:rsidRPr="007025A3">
              <w:rPr>
                <w:rFonts w:ascii="Arial" w:hAnsi="Arial" w:cs="Arial"/>
              </w:rPr>
              <w:t>2.</w:t>
            </w:r>
          </w:p>
        </w:tc>
        <w:tc>
          <w:tcPr>
            <w:tcW w:w="4678" w:type="dxa"/>
            <w:vAlign w:val="center"/>
          </w:tcPr>
          <w:p w14:paraId="6AF7F96C" w14:textId="77777777" w:rsidR="0028343C" w:rsidRPr="007025A3" w:rsidRDefault="0028343C" w:rsidP="00D02E49">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Arial" w:hAnsi="Arial" w:cs="Arial"/>
              </w:rPr>
            </w:pPr>
            <w:r w:rsidRPr="007025A3">
              <w:rPr>
                <w:rFonts w:ascii="Arial" w:hAnsi="Arial" w:cs="Arial"/>
              </w:rPr>
              <w:t>DPH</w:t>
            </w:r>
          </w:p>
        </w:tc>
        <w:tc>
          <w:tcPr>
            <w:tcW w:w="3755" w:type="dxa"/>
            <w:vAlign w:val="center"/>
          </w:tcPr>
          <w:p w14:paraId="46288766" w14:textId="77777777" w:rsidR="0028343C" w:rsidRPr="007025A3" w:rsidRDefault="0028343C" w:rsidP="00D02E49">
            <w:pPr>
              <w:jc w:val="center"/>
              <w:rPr>
                <w:rFonts w:ascii="Arial" w:hAnsi="Arial" w:cs="Arial"/>
              </w:rPr>
            </w:pPr>
            <w:r w:rsidRPr="00D517A7">
              <w:rPr>
                <w:rFonts w:ascii="Arial" w:hAnsi="Arial" w:cs="Arial"/>
                <w:highlight w:val="yellow"/>
              </w:rPr>
              <w:t>…</w:t>
            </w:r>
            <w:r w:rsidRPr="00D517A7">
              <w:rPr>
                <w:rFonts w:ascii="Agency FB" w:hAnsi="Agency FB" w:cs="Arial"/>
                <w:highlight w:val="yellow"/>
              </w:rPr>
              <w:t>[</w:t>
            </w:r>
            <w:r w:rsidRPr="00D517A7">
              <w:rPr>
                <w:rFonts w:ascii="Arial" w:hAnsi="Arial" w:cs="Arial"/>
                <w:highlight w:val="yellow"/>
              </w:rPr>
              <w:t>doplní dodavatel</w:t>
            </w:r>
            <w:r w:rsidRPr="00D517A7">
              <w:rPr>
                <w:rFonts w:ascii="Agency FB" w:hAnsi="Agency FB" w:cs="Arial"/>
                <w:highlight w:val="yellow"/>
              </w:rPr>
              <w:t>]…</w:t>
            </w:r>
            <w:r w:rsidRPr="00D517A7">
              <w:rPr>
                <w:rFonts w:ascii="Arial" w:hAnsi="Arial" w:cs="Arial"/>
                <w:highlight w:val="yellow"/>
              </w:rPr>
              <w:t>.</w:t>
            </w:r>
            <w:r>
              <w:rPr>
                <w:rFonts w:ascii="Arial" w:hAnsi="Arial" w:cs="Arial"/>
              </w:rPr>
              <w:t xml:space="preserve"> </w:t>
            </w:r>
            <w:r w:rsidRPr="007025A3">
              <w:rPr>
                <w:rFonts w:ascii="Arial" w:hAnsi="Arial" w:cs="Arial"/>
              </w:rPr>
              <w:t xml:space="preserve"> Kč</w:t>
            </w:r>
          </w:p>
        </w:tc>
      </w:tr>
      <w:tr w:rsidR="0028343C" w:rsidRPr="00853F61" w14:paraId="64A00991" w14:textId="77777777" w:rsidTr="00D02E49">
        <w:trPr>
          <w:trHeight w:hRule="exact" w:val="340"/>
          <w:jc w:val="right"/>
        </w:trPr>
        <w:tc>
          <w:tcPr>
            <w:tcW w:w="609" w:type="dxa"/>
            <w:vAlign w:val="center"/>
          </w:tcPr>
          <w:p w14:paraId="5A3B8F85" w14:textId="77777777" w:rsidR="0028343C" w:rsidRPr="00853F61" w:rsidRDefault="0028343C" w:rsidP="00D02E49">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rFonts w:ascii="Arial" w:hAnsi="Arial" w:cs="Arial"/>
                <w:b/>
                <w:bCs/>
              </w:rPr>
            </w:pPr>
            <w:r w:rsidRPr="00853F61">
              <w:rPr>
                <w:rFonts w:ascii="Arial" w:hAnsi="Arial" w:cs="Arial"/>
                <w:b/>
                <w:bCs/>
              </w:rPr>
              <w:t>3.</w:t>
            </w:r>
          </w:p>
        </w:tc>
        <w:tc>
          <w:tcPr>
            <w:tcW w:w="4678" w:type="dxa"/>
            <w:vAlign w:val="center"/>
          </w:tcPr>
          <w:p w14:paraId="39FDC74B" w14:textId="77777777" w:rsidR="0028343C" w:rsidRPr="00853F61" w:rsidRDefault="0028343C" w:rsidP="00D02E49">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Arial" w:hAnsi="Arial" w:cs="Arial"/>
                <w:b/>
                <w:bCs/>
              </w:rPr>
            </w:pPr>
            <w:r w:rsidRPr="00853F61">
              <w:rPr>
                <w:rFonts w:ascii="Arial" w:hAnsi="Arial" w:cs="Arial"/>
                <w:b/>
                <w:bCs/>
              </w:rPr>
              <w:t>Celková nabídková cena v Kč včetně DPH</w:t>
            </w:r>
          </w:p>
        </w:tc>
        <w:tc>
          <w:tcPr>
            <w:tcW w:w="3755" w:type="dxa"/>
            <w:vAlign w:val="center"/>
          </w:tcPr>
          <w:p w14:paraId="57D36A40" w14:textId="77777777" w:rsidR="0028343C" w:rsidRPr="00853F61" w:rsidRDefault="0028343C" w:rsidP="00D02E49">
            <w:pPr>
              <w:jc w:val="center"/>
              <w:rPr>
                <w:rFonts w:ascii="Arial" w:hAnsi="Arial" w:cs="Arial"/>
                <w:b/>
                <w:bCs/>
              </w:rPr>
            </w:pPr>
            <w:r w:rsidRPr="00853F61">
              <w:rPr>
                <w:rFonts w:ascii="Arial" w:hAnsi="Arial" w:cs="Arial"/>
                <w:b/>
                <w:bCs/>
                <w:highlight w:val="yellow"/>
              </w:rPr>
              <w:t>…</w:t>
            </w:r>
            <w:r w:rsidRPr="00853F61">
              <w:rPr>
                <w:rFonts w:ascii="Agency FB" w:hAnsi="Agency FB" w:cs="Arial"/>
                <w:b/>
                <w:bCs/>
                <w:highlight w:val="yellow"/>
              </w:rPr>
              <w:t>[</w:t>
            </w:r>
            <w:r w:rsidRPr="00853F61">
              <w:rPr>
                <w:rFonts w:ascii="Arial" w:hAnsi="Arial" w:cs="Arial"/>
                <w:b/>
                <w:bCs/>
                <w:highlight w:val="yellow"/>
              </w:rPr>
              <w:t>doplní dodavatel</w:t>
            </w:r>
            <w:r w:rsidRPr="00853F61">
              <w:rPr>
                <w:rFonts w:ascii="Agency FB" w:hAnsi="Agency FB" w:cs="Arial"/>
                <w:b/>
                <w:bCs/>
                <w:highlight w:val="yellow"/>
              </w:rPr>
              <w:t>]…</w:t>
            </w:r>
            <w:r w:rsidRPr="00853F61">
              <w:rPr>
                <w:rFonts w:ascii="Arial" w:hAnsi="Arial" w:cs="Arial"/>
                <w:b/>
                <w:bCs/>
                <w:highlight w:val="yellow"/>
              </w:rPr>
              <w:t>.</w:t>
            </w:r>
            <w:r w:rsidRPr="00853F61">
              <w:rPr>
                <w:rFonts w:ascii="Arial" w:hAnsi="Arial" w:cs="Arial"/>
                <w:b/>
                <w:bCs/>
              </w:rPr>
              <w:t xml:space="preserve">  Kč</w:t>
            </w:r>
          </w:p>
        </w:tc>
      </w:tr>
    </w:tbl>
    <w:p w14:paraId="0FF01DC9" w14:textId="77777777" w:rsidR="0028343C" w:rsidRPr="00682FF8" w:rsidRDefault="0028343C" w:rsidP="0028343C">
      <w:pPr>
        <w:pStyle w:val="Normln1"/>
        <w:widowControl w:val="0"/>
        <w:pBdr>
          <w:top w:val="nil"/>
          <w:left w:val="nil"/>
          <w:bottom w:val="nil"/>
          <w:right w:val="nil"/>
          <w:between w:val="nil"/>
        </w:pBdr>
        <w:shd w:val="clear" w:color="auto" w:fill="FFFFFF"/>
        <w:rPr>
          <w:rFonts w:ascii="Arial" w:hAnsi="Arial" w:cs="Arial"/>
          <w:color w:val="000000"/>
        </w:rPr>
      </w:pPr>
    </w:p>
    <w:p w14:paraId="6A22C76A" w14:textId="77777777" w:rsidR="007904D8" w:rsidRPr="00682FF8" w:rsidRDefault="007904D8" w:rsidP="007904D8">
      <w:pPr>
        <w:shd w:val="clear" w:color="auto" w:fill="FFFFFF"/>
        <w:rPr>
          <w:rFonts w:ascii="Arial" w:hAnsi="Arial" w:cs="Arial"/>
        </w:rPr>
      </w:pPr>
    </w:p>
    <w:p w14:paraId="24063D82" w14:textId="6F1577C3" w:rsidR="00195BC7" w:rsidRPr="00F8290F" w:rsidRDefault="00195BC7" w:rsidP="00F8290F">
      <w:pPr>
        <w:pStyle w:val="Odstavecseseznamem"/>
        <w:numPr>
          <w:ilvl w:val="0"/>
          <w:numId w:val="8"/>
        </w:numPr>
        <w:pBdr>
          <w:top w:val="nil"/>
          <w:left w:val="nil"/>
          <w:bottom w:val="nil"/>
          <w:right w:val="nil"/>
          <w:between w:val="nil"/>
        </w:pBdr>
        <w:spacing w:before="120" w:after="120" w:line="276" w:lineRule="auto"/>
        <w:jc w:val="both"/>
        <w:rPr>
          <w:rFonts w:ascii="Arial" w:eastAsia="Arial" w:hAnsi="Arial" w:cs="Arial"/>
          <w:color w:val="000000"/>
          <w:sz w:val="20"/>
          <w:szCs w:val="20"/>
        </w:rPr>
      </w:pPr>
      <w:r w:rsidRPr="00F8290F">
        <w:rPr>
          <w:rFonts w:ascii="Arial" w:eastAsia="Arial" w:hAnsi="Arial" w:cs="Arial"/>
          <w:color w:val="000000"/>
          <w:sz w:val="20"/>
          <w:szCs w:val="20"/>
        </w:rPr>
        <w:t xml:space="preserve">Tato cena se sjednává jako konečná a nejvýše přípustná a prodávající prohlašuje, že do kupní ceny jsou zahrnuta všechna plnění v souvislosti s řádným a včasným dodáním předmětu koupě. </w:t>
      </w:r>
    </w:p>
    <w:p w14:paraId="1E726B7C" w14:textId="77777777" w:rsidR="00195BC7" w:rsidRPr="00F8290F" w:rsidRDefault="00195BC7" w:rsidP="00F8290F">
      <w:pPr>
        <w:numPr>
          <w:ilvl w:val="0"/>
          <w:numId w:val="8"/>
        </w:numPr>
        <w:pBdr>
          <w:top w:val="nil"/>
          <w:left w:val="nil"/>
          <w:bottom w:val="nil"/>
          <w:right w:val="nil"/>
          <w:between w:val="nil"/>
        </w:pBdr>
        <w:spacing w:after="120" w:line="276" w:lineRule="auto"/>
        <w:ind w:left="284" w:hanging="284"/>
        <w:jc w:val="both"/>
        <w:rPr>
          <w:rFonts w:ascii="Arial" w:eastAsia="Arial" w:hAnsi="Arial" w:cs="Arial"/>
          <w:color w:val="000000"/>
        </w:rPr>
      </w:pPr>
      <w:r w:rsidRPr="00F8290F">
        <w:rPr>
          <w:rFonts w:ascii="Arial" w:eastAsia="Arial" w:hAnsi="Arial" w:cs="Arial"/>
          <w:color w:val="000000"/>
        </w:rPr>
        <w:t xml:space="preserve">Změna ceny za předmět koupě dle této smlouvy je možná pouze v případě, že dojde ke změně předpisů upravujících daň z přidané hodnoty a v důsledku toho se změní výše sazby DPH. </w:t>
      </w:r>
    </w:p>
    <w:p w14:paraId="5386F37C" w14:textId="404AAAAE" w:rsidR="00902224" w:rsidRDefault="00195BC7" w:rsidP="00902224">
      <w:pPr>
        <w:numPr>
          <w:ilvl w:val="0"/>
          <w:numId w:val="8"/>
        </w:numPr>
        <w:pBdr>
          <w:top w:val="nil"/>
          <w:left w:val="nil"/>
          <w:bottom w:val="nil"/>
          <w:right w:val="nil"/>
          <w:between w:val="nil"/>
        </w:pBdr>
        <w:spacing w:after="120" w:line="276" w:lineRule="auto"/>
        <w:ind w:left="284" w:hanging="284"/>
        <w:jc w:val="both"/>
        <w:rPr>
          <w:rFonts w:ascii="Arial" w:eastAsia="Arial" w:hAnsi="Arial" w:cs="Arial"/>
          <w:color w:val="000000"/>
        </w:rPr>
      </w:pPr>
      <w:r w:rsidRPr="00F8290F">
        <w:rPr>
          <w:rFonts w:ascii="Arial" w:eastAsia="Arial" w:hAnsi="Arial" w:cs="Arial"/>
          <w:color w:val="000000"/>
        </w:rPr>
        <w:t>Sjednaná kupní cena zahrnuje veškeré případné daně, poplatky, licence a jiné platby, jakož i balení, značení a certifikáty vztahující se k předmětu kupě. V kupní ceně jsou zahrnuty rovněž náklady prodávajícího na dopravu, montáž a instalaci, zprovoznění a zaškolení obsluhy. Cena dále zahrnuje pojištění přepravy, proclení předmětu koupě</w:t>
      </w:r>
      <w:r w:rsidR="00902224">
        <w:rPr>
          <w:rFonts w:ascii="Arial" w:eastAsia="Arial" w:hAnsi="Arial" w:cs="Arial"/>
          <w:color w:val="000000"/>
        </w:rPr>
        <w:t>,</w:t>
      </w:r>
      <w:r w:rsidRPr="00F8290F">
        <w:rPr>
          <w:rFonts w:ascii="Arial" w:eastAsia="Arial" w:hAnsi="Arial" w:cs="Arial"/>
          <w:color w:val="000000"/>
        </w:rPr>
        <w:t xml:space="preserve"> záruční servis po dobu běhu záruční lhůty </w:t>
      </w:r>
      <w:r w:rsidR="00902224">
        <w:rPr>
          <w:rFonts w:ascii="Arial" w:eastAsia="Arial" w:hAnsi="Arial" w:cs="Arial"/>
          <w:color w:val="000000"/>
        </w:rPr>
        <w:t>a plnění dle čl. I</w:t>
      </w:r>
      <w:r w:rsidR="00EE5370">
        <w:rPr>
          <w:rFonts w:ascii="Arial" w:eastAsia="Arial" w:hAnsi="Arial" w:cs="Arial"/>
          <w:color w:val="000000"/>
        </w:rPr>
        <w:t>.</w:t>
      </w:r>
      <w:r w:rsidR="00902224">
        <w:rPr>
          <w:rFonts w:ascii="Arial" w:eastAsia="Arial" w:hAnsi="Arial" w:cs="Arial"/>
          <w:color w:val="000000"/>
        </w:rPr>
        <w:t xml:space="preserve"> </w:t>
      </w:r>
      <w:r w:rsidR="00EE5370">
        <w:rPr>
          <w:rFonts w:ascii="Arial" w:eastAsia="Arial" w:hAnsi="Arial" w:cs="Arial"/>
          <w:color w:val="000000"/>
        </w:rPr>
        <w:t>bodu</w:t>
      </w:r>
      <w:r w:rsidR="00902224">
        <w:rPr>
          <w:rFonts w:ascii="Arial" w:eastAsia="Arial" w:hAnsi="Arial" w:cs="Arial"/>
          <w:color w:val="000000"/>
        </w:rPr>
        <w:t xml:space="preserve"> 2 této smlouvy. </w:t>
      </w:r>
    </w:p>
    <w:p w14:paraId="0B82BB57" w14:textId="0F7F255C" w:rsidR="00D767A1" w:rsidRPr="00F8290F" w:rsidRDefault="00D767A1" w:rsidP="00902224">
      <w:pPr>
        <w:numPr>
          <w:ilvl w:val="0"/>
          <w:numId w:val="8"/>
        </w:numPr>
        <w:pBdr>
          <w:top w:val="nil"/>
          <w:left w:val="nil"/>
          <w:bottom w:val="nil"/>
          <w:right w:val="nil"/>
          <w:between w:val="nil"/>
        </w:pBdr>
        <w:spacing w:after="120" w:line="276" w:lineRule="auto"/>
        <w:ind w:left="284" w:hanging="284"/>
        <w:jc w:val="both"/>
        <w:rPr>
          <w:rFonts w:ascii="Arial" w:eastAsia="Arial" w:hAnsi="Arial" w:cs="Arial"/>
          <w:color w:val="000000"/>
        </w:rPr>
      </w:pPr>
      <w:r>
        <w:rPr>
          <w:rFonts w:ascii="Arial" w:eastAsia="Arial" w:hAnsi="Arial" w:cs="Arial"/>
          <w:color w:val="000000"/>
        </w:rPr>
        <w:t xml:space="preserve">Sjednaná kupní cena dále zahrnuje náklady na dopravu </w:t>
      </w:r>
      <w:r w:rsidRPr="00511899">
        <w:rPr>
          <w:rFonts w:ascii="Arial" w:hAnsi="Arial" w:cs="Arial"/>
        </w:rPr>
        <w:t>vozidla Peugeot Partner</w:t>
      </w:r>
      <w:r>
        <w:rPr>
          <w:rFonts w:ascii="Arial" w:hAnsi="Arial" w:cs="Arial"/>
        </w:rPr>
        <w:t xml:space="preserve"> do místa, kde prodávající provede demontáž zařízení dle čl. I. bodu 2 této smlouvy z </w:t>
      </w:r>
      <w:r w:rsidRPr="00511899">
        <w:rPr>
          <w:rFonts w:ascii="Arial" w:hAnsi="Arial" w:cs="Arial"/>
        </w:rPr>
        <w:t>vozidla Peugeot Partner</w:t>
      </w:r>
      <w:r>
        <w:rPr>
          <w:rFonts w:ascii="Arial" w:hAnsi="Arial" w:cs="Arial"/>
        </w:rPr>
        <w:t xml:space="preserve"> a následnou montáž zařízení na nové vozidlo.</w:t>
      </w:r>
      <w:r w:rsidR="00535B25">
        <w:rPr>
          <w:rFonts w:ascii="Arial" w:hAnsi="Arial" w:cs="Arial"/>
        </w:rPr>
        <w:t xml:space="preserve"> Po dokončení prací prodávající zajistí rovněž na své náklady návrat vozidla Peugeot Partner zpět do sídla kupujícího. </w:t>
      </w:r>
      <w:r>
        <w:rPr>
          <w:rFonts w:ascii="Arial" w:hAnsi="Arial" w:cs="Arial"/>
        </w:rPr>
        <w:t xml:space="preserve"> </w:t>
      </w:r>
    </w:p>
    <w:p w14:paraId="269243EC" w14:textId="7B37B309" w:rsidR="00195BC7" w:rsidRPr="00F8290F" w:rsidRDefault="00195BC7" w:rsidP="00902224">
      <w:pPr>
        <w:pBdr>
          <w:top w:val="nil"/>
          <w:left w:val="nil"/>
          <w:bottom w:val="nil"/>
          <w:right w:val="nil"/>
          <w:between w:val="nil"/>
        </w:pBdr>
        <w:spacing w:after="120" w:line="276" w:lineRule="auto"/>
        <w:jc w:val="both"/>
        <w:rPr>
          <w:rFonts w:ascii="Arial" w:eastAsia="Arial" w:hAnsi="Arial" w:cs="Arial"/>
          <w:color w:val="000000"/>
        </w:rPr>
      </w:pPr>
    </w:p>
    <w:p w14:paraId="47B11F18" w14:textId="77777777" w:rsidR="00F946B0" w:rsidRPr="00F8290F" w:rsidRDefault="00F946B0" w:rsidP="00F8290F">
      <w:pPr>
        <w:pStyle w:val="Zkladntext1"/>
        <w:spacing w:line="276" w:lineRule="auto"/>
        <w:rPr>
          <w:rFonts w:ascii="Arial" w:hAnsi="Arial" w:cs="Arial"/>
          <w:color w:val="000000"/>
          <w:sz w:val="20"/>
        </w:rPr>
      </w:pPr>
    </w:p>
    <w:p w14:paraId="7102A5AC" w14:textId="1057ED11" w:rsidR="00F946B0" w:rsidRPr="00D8325A" w:rsidRDefault="00D8325A" w:rsidP="00F8290F">
      <w:pPr>
        <w:pStyle w:val="Normln1"/>
        <w:widowControl w:val="0"/>
        <w:pBdr>
          <w:top w:val="nil"/>
          <w:left w:val="nil"/>
          <w:bottom w:val="nil"/>
          <w:right w:val="nil"/>
          <w:between w:val="nil"/>
        </w:pBdr>
        <w:tabs>
          <w:tab w:val="left" w:pos="426"/>
        </w:tabs>
        <w:spacing w:line="276" w:lineRule="auto"/>
        <w:jc w:val="center"/>
        <w:rPr>
          <w:rFonts w:ascii="Arial" w:hAnsi="Arial" w:cs="Arial"/>
          <w:b/>
          <w:color w:val="000000"/>
        </w:rPr>
      </w:pPr>
      <w:r>
        <w:rPr>
          <w:rFonts w:ascii="Arial" w:hAnsi="Arial" w:cs="Arial"/>
          <w:b/>
          <w:color w:val="000000"/>
        </w:rPr>
        <w:t>IV</w:t>
      </w:r>
      <w:r w:rsidR="00F946B0" w:rsidRPr="00D8325A">
        <w:rPr>
          <w:rFonts w:ascii="Arial" w:hAnsi="Arial" w:cs="Arial"/>
          <w:b/>
          <w:color w:val="000000"/>
        </w:rPr>
        <w:t>.</w:t>
      </w:r>
      <w:r w:rsidR="00F946B0" w:rsidRPr="00D8325A">
        <w:rPr>
          <w:rFonts w:ascii="Arial" w:hAnsi="Arial" w:cs="Arial"/>
          <w:b/>
          <w:color w:val="000000"/>
        </w:rPr>
        <w:tab/>
        <w:t>Dodací lhůta a místo plnění</w:t>
      </w:r>
    </w:p>
    <w:p w14:paraId="1DB7EBBA" w14:textId="4A5A3E8C" w:rsidR="00195BC7" w:rsidRPr="00D8325A" w:rsidRDefault="00195BC7" w:rsidP="00F8290F">
      <w:pPr>
        <w:numPr>
          <w:ilvl w:val="0"/>
          <w:numId w:val="29"/>
        </w:numPr>
        <w:pBdr>
          <w:top w:val="nil"/>
          <w:left w:val="nil"/>
          <w:bottom w:val="nil"/>
          <w:right w:val="nil"/>
          <w:between w:val="nil"/>
        </w:pBdr>
        <w:spacing w:after="120" w:line="276" w:lineRule="auto"/>
        <w:ind w:left="284" w:hanging="284"/>
        <w:jc w:val="both"/>
        <w:rPr>
          <w:rFonts w:ascii="Arial" w:eastAsia="Arial" w:hAnsi="Arial" w:cs="Arial"/>
          <w:color w:val="000000"/>
        </w:rPr>
      </w:pPr>
      <w:r w:rsidRPr="00D8325A">
        <w:rPr>
          <w:rFonts w:ascii="Arial" w:eastAsia="Arial" w:hAnsi="Arial" w:cs="Arial"/>
          <w:color w:val="000000"/>
        </w:rPr>
        <w:t>Prodávající se zavazuje, že dodá předmět koupě</w:t>
      </w:r>
      <w:r w:rsidR="00CE09D4">
        <w:rPr>
          <w:rFonts w:ascii="Arial" w:eastAsia="Arial" w:hAnsi="Arial" w:cs="Arial"/>
          <w:color w:val="000000"/>
        </w:rPr>
        <w:t xml:space="preserve"> včetně instalovaného zařízení dle čl. I. bodu 2 této smlouvy a </w:t>
      </w:r>
      <w:r w:rsidRPr="00D8325A">
        <w:rPr>
          <w:rFonts w:ascii="Arial" w:eastAsia="Arial" w:hAnsi="Arial" w:cs="Arial"/>
          <w:color w:val="000000"/>
        </w:rPr>
        <w:t xml:space="preserve">provede veškeré další součásti dodávky dle čl. I. </w:t>
      </w:r>
      <w:r w:rsidR="00065D58" w:rsidRPr="00D8325A">
        <w:rPr>
          <w:rFonts w:ascii="Arial" w:eastAsia="Arial" w:hAnsi="Arial" w:cs="Arial"/>
          <w:color w:val="000000"/>
        </w:rPr>
        <w:t xml:space="preserve">nejpozději </w:t>
      </w:r>
      <w:r w:rsidR="00065D58" w:rsidRPr="00CC2CE2">
        <w:rPr>
          <w:rFonts w:ascii="Arial" w:hAnsi="Arial" w:cs="Arial"/>
          <w:b/>
          <w:bCs/>
        </w:rPr>
        <w:t xml:space="preserve">do </w:t>
      </w:r>
      <w:r w:rsidR="00CC2CE2">
        <w:rPr>
          <w:rFonts w:ascii="Arial" w:hAnsi="Arial" w:cs="Arial"/>
          <w:b/>
          <w:bCs/>
        </w:rPr>
        <w:t>6</w:t>
      </w:r>
      <w:r w:rsidR="00065D58" w:rsidRPr="00CC2CE2">
        <w:rPr>
          <w:rFonts w:ascii="Arial" w:hAnsi="Arial" w:cs="Arial"/>
          <w:b/>
          <w:bCs/>
        </w:rPr>
        <w:t xml:space="preserve"> měsíců</w:t>
      </w:r>
      <w:r w:rsidR="00065D58" w:rsidRPr="00CC2CE2">
        <w:rPr>
          <w:rFonts w:ascii="Arial" w:hAnsi="Arial" w:cs="Arial"/>
        </w:rPr>
        <w:t xml:space="preserve"> </w:t>
      </w:r>
      <w:r w:rsidR="00DE1B84" w:rsidRPr="00CC2CE2">
        <w:rPr>
          <w:rFonts w:ascii="Arial" w:hAnsi="Arial" w:cs="Arial"/>
        </w:rPr>
        <w:t>od</w:t>
      </w:r>
      <w:r w:rsidR="00DE1B84" w:rsidRPr="00D8325A">
        <w:rPr>
          <w:rFonts w:ascii="Arial" w:hAnsi="Arial" w:cs="Arial"/>
        </w:rPr>
        <w:t xml:space="preserve"> podpisu </w:t>
      </w:r>
      <w:r w:rsidR="00B6661F" w:rsidRPr="00D8325A">
        <w:rPr>
          <w:rFonts w:ascii="Arial" w:hAnsi="Arial" w:cs="Arial"/>
        </w:rPr>
        <w:t xml:space="preserve">této </w:t>
      </w:r>
      <w:r w:rsidR="00DE1B84" w:rsidRPr="00D8325A">
        <w:rPr>
          <w:rFonts w:ascii="Arial" w:hAnsi="Arial" w:cs="Arial"/>
        </w:rPr>
        <w:t>smlouvy</w:t>
      </w:r>
      <w:r w:rsidRPr="00D8325A">
        <w:rPr>
          <w:rFonts w:ascii="Arial" w:eastAsia="Arial" w:hAnsi="Arial" w:cs="Arial"/>
          <w:color w:val="000000"/>
        </w:rPr>
        <w:t xml:space="preserve">. </w:t>
      </w:r>
    </w:p>
    <w:p w14:paraId="33DAF784" w14:textId="50ADCAB3" w:rsidR="00195BC7" w:rsidRPr="00F8290F" w:rsidRDefault="00195BC7" w:rsidP="00F8290F">
      <w:pPr>
        <w:numPr>
          <w:ilvl w:val="0"/>
          <w:numId w:val="29"/>
        </w:numPr>
        <w:pBdr>
          <w:top w:val="nil"/>
          <w:left w:val="nil"/>
          <w:bottom w:val="nil"/>
          <w:right w:val="nil"/>
          <w:between w:val="nil"/>
        </w:pBdr>
        <w:spacing w:after="120" w:line="276" w:lineRule="auto"/>
        <w:ind w:left="284" w:hanging="284"/>
        <w:jc w:val="both"/>
        <w:rPr>
          <w:rFonts w:ascii="Arial" w:eastAsia="Arial" w:hAnsi="Arial" w:cs="Arial"/>
          <w:color w:val="000000"/>
        </w:rPr>
      </w:pPr>
      <w:r w:rsidRPr="00F8290F">
        <w:rPr>
          <w:rFonts w:ascii="Arial" w:eastAsia="Arial" w:hAnsi="Arial" w:cs="Arial"/>
          <w:color w:val="000000"/>
        </w:rPr>
        <w:t xml:space="preserve">K dodání předmětu koupě kupujícímu dochází okamžikem podpisu protokolu o předání </w:t>
      </w:r>
      <w:r w:rsidR="000B58CD" w:rsidRPr="00F8290F">
        <w:rPr>
          <w:rFonts w:ascii="Arial" w:eastAsia="Arial" w:hAnsi="Arial" w:cs="Arial"/>
          <w:color w:val="000000"/>
        </w:rPr>
        <w:t>a převzetí vozidla dle čl. V</w:t>
      </w:r>
      <w:r w:rsidR="00171659">
        <w:rPr>
          <w:rFonts w:ascii="Arial" w:eastAsia="Arial" w:hAnsi="Arial" w:cs="Arial"/>
          <w:color w:val="000000"/>
        </w:rPr>
        <w:t>I</w:t>
      </w:r>
      <w:r w:rsidR="000B58CD" w:rsidRPr="00F8290F">
        <w:rPr>
          <w:rFonts w:ascii="Arial" w:eastAsia="Arial" w:hAnsi="Arial" w:cs="Arial"/>
          <w:color w:val="000000"/>
        </w:rPr>
        <w:t>I</w:t>
      </w:r>
      <w:r w:rsidR="009A0FFF">
        <w:rPr>
          <w:rFonts w:ascii="Arial" w:eastAsia="Arial" w:hAnsi="Arial" w:cs="Arial"/>
          <w:color w:val="000000"/>
        </w:rPr>
        <w:t>.</w:t>
      </w:r>
      <w:r w:rsidR="000B58CD" w:rsidRPr="00F8290F">
        <w:rPr>
          <w:rFonts w:ascii="Arial" w:eastAsia="Arial" w:hAnsi="Arial" w:cs="Arial"/>
          <w:color w:val="000000"/>
        </w:rPr>
        <w:t xml:space="preserve"> bodu 2 této smlouvy</w:t>
      </w:r>
      <w:r w:rsidRPr="00F8290F">
        <w:rPr>
          <w:rFonts w:ascii="Arial" w:eastAsia="Arial" w:hAnsi="Arial" w:cs="Arial"/>
          <w:color w:val="000000"/>
        </w:rPr>
        <w:t>, vystaveného po jeho úspěšném uvedení do provozu kupujícím</w:t>
      </w:r>
      <w:r w:rsidR="000B58CD" w:rsidRPr="00F8290F">
        <w:rPr>
          <w:rFonts w:ascii="Arial" w:eastAsia="Arial" w:hAnsi="Arial" w:cs="Arial"/>
          <w:color w:val="000000"/>
        </w:rPr>
        <w:t xml:space="preserve"> včetně předání veškeré technické dokumentace dle čl. X</w:t>
      </w:r>
      <w:r w:rsidR="00171659">
        <w:rPr>
          <w:rFonts w:ascii="Arial" w:eastAsia="Arial" w:hAnsi="Arial" w:cs="Arial"/>
          <w:color w:val="000000"/>
        </w:rPr>
        <w:t>I</w:t>
      </w:r>
      <w:r w:rsidR="000B58CD" w:rsidRPr="00F8290F">
        <w:rPr>
          <w:rFonts w:ascii="Arial" w:eastAsia="Arial" w:hAnsi="Arial" w:cs="Arial"/>
          <w:color w:val="000000"/>
        </w:rPr>
        <w:t xml:space="preserve"> bodu 6 této smlouvy.</w:t>
      </w:r>
      <w:r w:rsidRPr="00F8290F">
        <w:rPr>
          <w:rFonts w:ascii="Arial" w:eastAsia="Arial" w:hAnsi="Arial" w:cs="Arial"/>
          <w:color w:val="000000"/>
        </w:rPr>
        <w:t xml:space="preserve"> Tento úkon opravňuje prodávajícího k vystavení daňového dokladu – faktury, obsahujícího vyúčtování sjednané kupní ceny vozidla a k ní příslušné DPH. </w:t>
      </w:r>
    </w:p>
    <w:p w14:paraId="7677A650" w14:textId="77777777" w:rsidR="00195BC7" w:rsidRPr="00F8290F" w:rsidRDefault="00195BC7" w:rsidP="00F8290F">
      <w:pPr>
        <w:numPr>
          <w:ilvl w:val="0"/>
          <w:numId w:val="29"/>
        </w:numPr>
        <w:pBdr>
          <w:top w:val="nil"/>
          <w:left w:val="nil"/>
          <w:bottom w:val="nil"/>
          <w:right w:val="nil"/>
          <w:between w:val="nil"/>
        </w:pBdr>
        <w:spacing w:after="120" w:line="276" w:lineRule="auto"/>
        <w:ind w:left="284" w:hanging="284"/>
        <w:jc w:val="both"/>
        <w:rPr>
          <w:rFonts w:ascii="Arial" w:eastAsia="Arial" w:hAnsi="Arial" w:cs="Arial"/>
          <w:color w:val="000000"/>
        </w:rPr>
      </w:pPr>
      <w:r w:rsidRPr="00F8290F">
        <w:rPr>
          <w:rFonts w:ascii="Arial" w:eastAsia="Arial" w:hAnsi="Arial" w:cs="Arial"/>
          <w:color w:val="000000"/>
        </w:rPr>
        <w:t xml:space="preserve">Změna doby plnění bude řádně odůvodněna a odsouhlasena smluvními stranami. Následně bude uzavřen dodatek ke kupní smlouvě. </w:t>
      </w:r>
    </w:p>
    <w:p w14:paraId="46C2D426" w14:textId="27F79BF7" w:rsidR="00592948" w:rsidRPr="00F8290F" w:rsidRDefault="00592948" w:rsidP="00F8290F">
      <w:pPr>
        <w:pStyle w:val="Normln1"/>
        <w:widowControl w:val="0"/>
        <w:numPr>
          <w:ilvl w:val="0"/>
          <w:numId w:val="29"/>
        </w:numPr>
        <w:pBdr>
          <w:top w:val="nil"/>
          <w:left w:val="nil"/>
          <w:bottom w:val="nil"/>
          <w:right w:val="nil"/>
          <w:between w:val="nil"/>
        </w:pBdr>
        <w:tabs>
          <w:tab w:val="left" w:pos="426"/>
        </w:tabs>
        <w:spacing w:after="120" w:line="276" w:lineRule="auto"/>
        <w:ind w:left="284" w:hanging="284"/>
        <w:jc w:val="both"/>
        <w:rPr>
          <w:rFonts w:ascii="Arial" w:hAnsi="Arial" w:cs="Arial"/>
          <w:color w:val="000000"/>
        </w:rPr>
      </w:pPr>
      <w:r w:rsidRPr="00F8290F">
        <w:rPr>
          <w:rFonts w:ascii="Arial" w:hAnsi="Arial" w:cs="Arial"/>
          <w:color w:val="000000"/>
        </w:rPr>
        <w:t>Místo dodání: sídlo kupujícího.</w:t>
      </w:r>
    </w:p>
    <w:p w14:paraId="453BC557" w14:textId="766B16EB" w:rsidR="00195BC7" w:rsidRDefault="00195BC7" w:rsidP="00F8290F">
      <w:pPr>
        <w:numPr>
          <w:ilvl w:val="0"/>
          <w:numId w:val="29"/>
        </w:numPr>
        <w:pBdr>
          <w:top w:val="nil"/>
          <w:left w:val="nil"/>
          <w:bottom w:val="nil"/>
          <w:right w:val="nil"/>
          <w:between w:val="nil"/>
        </w:pBdr>
        <w:spacing w:after="120" w:line="276" w:lineRule="auto"/>
        <w:ind w:left="284" w:hanging="284"/>
        <w:jc w:val="both"/>
        <w:rPr>
          <w:rFonts w:ascii="Arial" w:eastAsia="Arial" w:hAnsi="Arial" w:cs="Arial"/>
          <w:color w:val="000000"/>
        </w:rPr>
      </w:pPr>
      <w:r w:rsidRPr="00F8290F">
        <w:rPr>
          <w:rFonts w:ascii="Arial" w:eastAsia="Arial" w:hAnsi="Arial" w:cs="Arial"/>
          <w:color w:val="000000"/>
        </w:rPr>
        <w:lastRenderedPageBreak/>
        <w:t xml:space="preserve">Prodávající není oprávněn požadovat uhrazení a kupující neuhradí prodávajícímu jakoukoli dodatečnou úhradu a/nebo dodatečné náklady prodávajícího v souvislosti s dodáním předmětu koupě. </w:t>
      </w:r>
    </w:p>
    <w:p w14:paraId="055B2492" w14:textId="77777777" w:rsidR="00CC2CE2" w:rsidRDefault="00CC2CE2" w:rsidP="00CC2CE2">
      <w:pPr>
        <w:pBdr>
          <w:top w:val="nil"/>
          <w:left w:val="nil"/>
          <w:bottom w:val="nil"/>
          <w:right w:val="nil"/>
          <w:between w:val="nil"/>
        </w:pBdr>
        <w:spacing w:after="120" w:line="276" w:lineRule="auto"/>
        <w:ind w:left="284"/>
        <w:jc w:val="both"/>
        <w:rPr>
          <w:rFonts w:ascii="Arial" w:eastAsia="Arial" w:hAnsi="Arial" w:cs="Arial"/>
          <w:color w:val="000000"/>
        </w:rPr>
      </w:pPr>
    </w:p>
    <w:p w14:paraId="2C8554FD" w14:textId="1FB12D9C" w:rsidR="006D0F29" w:rsidRPr="00682FF8" w:rsidRDefault="006D0F29" w:rsidP="006831AB">
      <w:pPr>
        <w:shd w:val="clear" w:color="auto" w:fill="FFFFFF"/>
        <w:tabs>
          <w:tab w:val="left" w:pos="426"/>
        </w:tabs>
        <w:spacing w:line="276" w:lineRule="auto"/>
        <w:jc w:val="center"/>
        <w:rPr>
          <w:rFonts w:ascii="Arial" w:hAnsi="Arial" w:cs="Arial"/>
          <w:b/>
        </w:rPr>
      </w:pPr>
      <w:r w:rsidRPr="00682FF8">
        <w:rPr>
          <w:rFonts w:ascii="Arial" w:hAnsi="Arial" w:cs="Arial"/>
          <w:b/>
          <w:spacing w:val="-3"/>
        </w:rPr>
        <w:t>V.</w:t>
      </w:r>
      <w:r w:rsidR="00592948" w:rsidRPr="00682FF8">
        <w:rPr>
          <w:rFonts w:ascii="Arial" w:hAnsi="Arial" w:cs="Arial"/>
          <w:b/>
        </w:rPr>
        <w:tab/>
        <w:t xml:space="preserve">Platební </w:t>
      </w:r>
      <w:r w:rsidRPr="00682FF8">
        <w:rPr>
          <w:rFonts w:ascii="Arial" w:hAnsi="Arial" w:cs="Arial"/>
          <w:b/>
        </w:rPr>
        <w:t>podmínky</w:t>
      </w:r>
    </w:p>
    <w:p w14:paraId="121A25A9" w14:textId="77777777" w:rsidR="00592948" w:rsidRPr="00682FF8" w:rsidRDefault="00592948" w:rsidP="006831AB">
      <w:pPr>
        <w:pStyle w:val="Zkladntext1"/>
        <w:numPr>
          <w:ilvl w:val="0"/>
          <w:numId w:val="10"/>
        </w:numPr>
        <w:spacing w:line="276" w:lineRule="auto"/>
        <w:rPr>
          <w:rFonts w:ascii="Arial" w:hAnsi="Arial" w:cs="Arial"/>
          <w:color w:val="000000"/>
          <w:sz w:val="20"/>
        </w:rPr>
      </w:pPr>
      <w:r w:rsidRPr="00682FF8">
        <w:rPr>
          <w:rFonts w:ascii="Arial" w:hAnsi="Arial" w:cs="Arial"/>
          <w:color w:val="000000"/>
          <w:sz w:val="20"/>
        </w:rPr>
        <w:t xml:space="preserve">Na základě dohody mezi kupujícím a prodávajícím bude kupní cena uhrazena takto: </w:t>
      </w:r>
    </w:p>
    <w:p w14:paraId="03441860" w14:textId="77777777" w:rsidR="007E4162" w:rsidRDefault="00592948" w:rsidP="006831AB">
      <w:pPr>
        <w:pStyle w:val="Zkladntext1"/>
        <w:spacing w:line="276" w:lineRule="auto"/>
        <w:ind w:left="426" w:hanging="66"/>
        <w:rPr>
          <w:rFonts w:ascii="Arial" w:hAnsi="Arial" w:cs="Arial"/>
          <w:color w:val="000000"/>
          <w:sz w:val="20"/>
        </w:rPr>
      </w:pPr>
      <w:r w:rsidRPr="00682FF8">
        <w:rPr>
          <w:rFonts w:ascii="Arial" w:hAnsi="Arial" w:cs="Arial"/>
          <w:color w:val="000000"/>
          <w:sz w:val="20"/>
        </w:rPr>
        <w:t xml:space="preserve">Prodávající vystaví fakturu po předání a převzetí </w:t>
      </w:r>
      <w:r w:rsidR="0090184E" w:rsidRPr="00682FF8">
        <w:rPr>
          <w:rFonts w:ascii="Arial" w:hAnsi="Arial" w:cs="Arial"/>
          <w:color w:val="000000"/>
          <w:sz w:val="20"/>
        </w:rPr>
        <w:t>předmětu plnění</w:t>
      </w:r>
      <w:r w:rsidRPr="00682FF8">
        <w:rPr>
          <w:rFonts w:ascii="Arial" w:hAnsi="Arial" w:cs="Arial"/>
          <w:color w:val="000000"/>
          <w:sz w:val="20"/>
        </w:rPr>
        <w:t>. Platby se uskuteční převodním</w:t>
      </w:r>
    </w:p>
    <w:p w14:paraId="3AF34AE2" w14:textId="77777777" w:rsidR="007E4162" w:rsidRDefault="00592948" w:rsidP="006831AB">
      <w:pPr>
        <w:pStyle w:val="Zkladntext1"/>
        <w:spacing w:line="276" w:lineRule="auto"/>
        <w:ind w:left="426" w:hanging="66"/>
        <w:rPr>
          <w:rFonts w:ascii="Arial" w:hAnsi="Arial" w:cs="Arial"/>
          <w:color w:val="000000"/>
          <w:sz w:val="20"/>
        </w:rPr>
      </w:pPr>
      <w:r w:rsidRPr="00682FF8">
        <w:rPr>
          <w:rFonts w:ascii="Arial" w:hAnsi="Arial" w:cs="Arial"/>
          <w:color w:val="000000"/>
          <w:sz w:val="20"/>
        </w:rPr>
        <w:t>příkazem mezi bankou kupujícího a bankou prodávajícího z účtu kupujícího na účet prodávajícího,</w:t>
      </w:r>
    </w:p>
    <w:p w14:paraId="10237D45" w14:textId="38FD3CC6" w:rsidR="00592948" w:rsidRDefault="00592948" w:rsidP="006831AB">
      <w:pPr>
        <w:pStyle w:val="Zkladntext1"/>
        <w:spacing w:line="276" w:lineRule="auto"/>
        <w:ind w:left="426" w:hanging="66"/>
        <w:rPr>
          <w:rFonts w:ascii="Arial" w:hAnsi="Arial" w:cs="Arial"/>
          <w:color w:val="000000"/>
          <w:sz w:val="20"/>
        </w:rPr>
      </w:pPr>
      <w:r w:rsidRPr="00682FF8">
        <w:rPr>
          <w:rFonts w:ascii="Arial" w:hAnsi="Arial" w:cs="Arial"/>
          <w:color w:val="000000"/>
          <w:sz w:val="20"/>
        </w:rPr>
        <w:t>uvedených v záhlaví smlouvy.</w:t>
      </w:r>
    </w:p>
    <w:p w14:paraId="66114B79" w14:textId="77777777" w:rsidR="00251006" w:rsidRPr="00682FF8" w:rsidRDefault="00251006" w:rsidP="006831AB">
      <w:pPr>
        <w:pStyle w:val="Zkladntext1"/>
        <w:spacing w:line="276" w:lineRule="auto"/>
        <w:ind w:left="426" w:hanging="66"/>
        <w:rPr>
          <w:rFonts w:ascii="Arial" w:hAnsi="Arial" w:cs="Arial"/>
          <w:color w:val="000000"/>
          <w:sz w:val="20"/>
        </w:rPr>
      </w:pPr>
    </w:p>
    <w:p w14:paraId="3C896E5F" w14:textId="40894F1A" w:rsidR="00592948" w:rsidRDefault="00592948" w:rsidP="006831AB">
      <w:pPr>
        <w:pStyle w:val="Zkladntext"/>
        <w:numPr>
          <w:ilvl w:val="0"/>
          <w:numId w:val="10"/>
        </w:numPr>
        <w:spacing w:after="0" w:line="276" w:lineRule="auto"/>
        <w:jc w:val="both"/>
        <w:rPr>
          <w:rFonts w:ascii="Arial" w:hAnsi="Arial" w:cs="Arial"/>
          <w:color w:val="000000"/>
          <w:sz w:val="20"/>
          <w:szCs w:val="20"/>
        </w:rPr>
      </w:pPr>
      <w:r w:rsidRPr="00682FF8">
        <w:rPr>
          <w:rFonts w:ascii="Arial" w:hAnsi="Arial" w:cs="Arial"/>
          <w:sz w:val="20"/>
          <w:szCs w:val="20"/>
        </w:rPr>
        <w:t xml:space="preserve">Splatnost faktury je do 30 dnů ode dne doručení faktury kupujícímu. </w:t>
      </w:r>
      <w:r w:rsidRPr="00682FF8">
        <w:rPr>
          <w:rFonts w:ascii="Arial" w:hAnsi="Arial" w:cs="Arial"/>
          <w:color w:val="000000"/>
          <w:sz w:val="20"/>
          <w:szCs w:val="20"/>
        </w:rPr>
        <w:t>Přílohou faktury musí být kopie Předávacího protokolu potvrzeného kupujícím dokládající oprávněnost fakturované částky.</w:t>
      </w:r>
    </w:p>
    <w:p w14:paraId="6EAC72BB" w14:textId="77777777" w:rsidR="00251006" w:rsidRPr="00682FF8" w:rsidRDefault="00251006" w:rsidP="00251006">
      <w:pPr>
        <w:pStyle w:val="Zkladntext"/>
        <w:spacing w:after="0" w:line="276" w:lineRule="auto"/>
        <w:ind w:left="360"/>
        <w:jc w:val="both"/>
        <w:rPr>
          <w:rFonts w:ascii="Arial" w:hAnsi="Arial" w:cs="Arial"/>
          <w:color w:val="000000"/>
          <w:sz w:val="20"/>
          <w:szCs w:val="20"/>
        </w:rPr>
      </w:pPr>
    </w:p>
    <w:p w14:paraId="7F5C1616" w14:textId="68BA6B6A" w:rsidR="00043154" w:rsidRPr="00251006" w:rsidRDefault="00592948" w:rsidP="006831AB">
      <w:pPr>
        <w:pStyle w:val="Odstavecseseznamem"/>
        <w:numPr>
          <w:ilvl w:val="0"/>
          <w:numId w:val="10"/>
        </w:numPr>
        <w:tabs>
          <w:tab w:val="left" w:pos="360"/>
          <w:tab w:val="left" w:pos="9025"/>
        </w:tabs>
        <w:spacing w:line="276" w:lineRule="auto"/>
        <w:ind w:left="426" w:right="-47" w:hanging="426"/>
        <w:jc w:val="both"/>
        <w:rPr>
          <w:rFonts w:ascii="Arial" w:hAnsi="Arial" w:cs="Arial"/>
          <w:color w:val="000000"/>
          <w:sz w:val="20"/>
          <w:szCs w:val="20"/>
        </w:rPr>
      </w:pPr>
      <w:r w:rsidRPr="00682FF8">
        <w:rPr>
          <w:rFonts w:ascii="Arial" w:hAnsi="Arial" w:cs="Arial"/>
          <w:sz w:val="20"/>
          <w:szCs w:val="20"/>
        </w:rPr>
        <w:t>Uhrazením faktury se rozumí okamžik odepsání fakturované částky z ú</w:t>
      </w:r>
      <w:r w:rsidR="00043154" w:rsidRPr="00682FF8">
        <w:rPr>
          <w:rFonts w:ascii="Arial" w:hAnsi="Arial" w:cs="Arial"/>
          <w:sz w:val="20"/>
          <w:szCs w:val="20"/>
        </w:rPr>
        <w:t>čtu kupujícího ve prospěch účtu p</w:t>
      </w:r>
      <w:r w:rsidRPr="00682FF8">
        <w:rPr>
          <w:rFonts w:ascii="Arial" w:hAnsi="Arial" w:cs="Arial"/>
          <w:sz w:val="20"/>
          <w:szCs w:val="20"/>
        </w:rPr>
        <w:t>rodávajícího.</w:t>
      </w:r>
    </w:p>
    <w:p w14:paraId="6AC9603D" w14:textId="77777777" w:rsidR="00251006" w:rsidRPr="00251006" w:rsidRDefault="00251006" w:rsidP="00251006">
      <w:pPr>
        <w:pStyle w:val="Odstavecseseznamem"/>
        <w:rPr>
          <w:rFonts w:ascii="Arial" w:hAnsi="Arial" w:cs="Arial"/>
          <w:color w:val="000000"/>
          <w:sz w:val="20"/>
          <w:szCs w:val="20"/>
        </w:rPr>
      </w:pPr>
    </w:p>
    <w:p w14:paraId="0AC8598F" w14:textId="59BCD483" w:rsidR="00043154" w:rsidRPr="00251006" w:rsidRDefault="00592948" w:rsidP="006831AB">
      <w:pPr>
        <w:pStyle w:val="Odstavecseseznamem"/>
        <w:numPr>
          <w:ilvl w:val="0"/>
          <w:numId w:val="10"/>
        </w:numPr>
        <w:tabs>
          <w:tab w:val="left" w:pos="360"/>
          <w:tab w:val="left" w:pos="9025"/>
        </w:tabs>
        <w:spacing w:line="276" w:lineRule="auto"/>
        <w:ind w:right="-47"/>
        <w:jc w:val="both"/>
        <w:rPr>
          <w:rFonts w:ascii="Arial" w:hAnsi="Arial" w:cs="Arial"/>
          <w:sz w:val="20"/>
          <w:szCs w:val="20"/>
        </w:rPr>
      </w:pPr>
      <w:r w:rsidRPr="00682FF8">
        <w:rPr>
          <w:rFonts w:ascii="Arial" w:hAnsi="Arial" w:cs="Arial"/>
          <w:color w:val="000000"/>
          <w:sz w:val="20"/>
          <w:szCs w:val="20"/>
        </w:rPr>
        <w:t xml:space="preserve">Faktura bude vystavena do 14 </w:t>
      </w:r>
      <w:r w:rsidRPr="00682FF8">
        <w:rPr>
          <w:rFonts w:ascii="Arial" w:hAnsi="Arial" w:cs="Arial"/>
          <w:sz w:val="20"/>
          <w:szCs w:val="20"/>
        </w:rPr>
        <w:t xml:space="preserve">dnů ode dne splnění dodávky dle čl. </w:t>
      </w:r>
      <w:r w:rsidR="00FB1A60" w:rsidRPr="00682FF8">
        <w:rPr>
          <w:rFonts w:ascii="Arial" w:hAnsi="Arial" w:cs="Arial"/>
          <w:sz w:val="20"/>
          <w:szCs w:val="20"/>
        </w:rPr>
        <w:t>I</w:t>
      </w:r>
      <w:r w:rsidR="00EE5370">
        <w:rPr>
          <w:rFonts w:ascii="Arial" w:hAnsi="Arial" w:cs="Arial"/>
          <w:sz w:val="20"/>
          <w:szCs w:val="20"/>
        </w:rPr>
        <w:t>V.</w:t>
      </w:r>
      <w:r w:rsidR="00FB1A60" w:rsidRPr="00682FF8">
        <w:rPr>
          <w:rFonts w:ascii="Arial" w:hAnsi="Arial" w:cs="Arial"/>
          <w:sz w:val="20"/>
          <w:szCs w:val="20"/>
        </w:rPr>
        <w:t xml:space="preserve"> bodu 2</w:t>
      </w:r>
      <w:r w:rsidRPr="00682FF8">
        <w:rPr>
          <w:rFonts w:ascii="Arial" w:hAnsi="Arial" w:cs="Arial"/>
          <w:sz w:val="20"/>
          <w:szCs w:val="20"/>
        </w:rPr>
        <w:t xml:space="preserve"> této smlouvy. Faktura bude obsahovat veškeré</w:t>
      </w:r>
      <w:r w:rsidRPr="00682FF8">
        <w:rPr>
          <w:rFonts w:ascii="Arial" w:hAnsi="Arial" w:cs="Arial"/>
          <w:color w:val="000000"/>
          <w:sz w:val="20"/>
          <w:szCs w:val="20"/>
        </w:rPr>
        <w:t xml:space="preserve"> náležitosti daňového dokladu dle zákona č. 235/2004 Sb., o dani z přidané hodnoty, ve znění pozdějších předpisů. </w:t>
      </w:r>
    </w:p>
    <w:p w14:paraId="38C65AF6" w14:textId="77777777" w:rsidR="00251006" w:rsidRPr="00251006" w:rsidRDefault="00251006" w:rsidP="00251006">
      <w:pPr>
        <w:pStyle w:val="Odstavecseseznamem"/>
        <w:rPr>
          <w:rFonts w:ascii="Arial" w:hAnsi="Arial" w:cs="Arial"/>
          <w:sz w:val="20"/>
          <w:szCs w:val="20"/>
        </w:rPr>
      </w:pPr>
    </w:p>
    <w:p w14:paraId="43207753" w14:textId="77777777" w:rsidR="006D0F29" w:rsidRPr="00682FF8" w:rsidRDefault="00592948" w:rsidP="006831AB">
      <w:pPr>
        <w:pStyle w:val="Odstavecseseznamem"/>
        <w:numPr>
          <w:ilvl w:val="0"/>
          <w:numId w:val="10"/>
        </w:numPr>
        <w:tabs>
          <w:tab w:val="left" w:pos="360"/>
          <w:tab w:val="left" w:pos="9025"/>
        </w:tabs>
        <w:spacing w:line="276" w:lineRule="auto"/>
        <w:ind w:right="-47"/>
        <w:jc w:val="both"/>
        <w:rPr>
          <w:rFonts w:ascii="Arial" w:hAnsi="Arial" w:cs="Arial"/>
          <w:sz w:val="20"/>
          <w:szCs w:val="20"/>
        </w:rPr>
      </w:pPr>
      <w:r w:rsidRPr="00682FF8">
        <w:rPr>
          <w:rFonts w:ascii="Arial" w:hAnsi="Arial" w:cs="Arial"/>
          <w:color w:val="000000"/>
          <w:sz w:val="20"/>
          <w:szCs w:val="20"/>
        </w:rPr>
        <w:t xml:space="preserve">Nebude-li faktura obsahovat některou povinnou nebo dohodnutou náležitost, je kupující </w:t>
      </w:r>
      <w:r w:rsidRPr="00682FF8">
        <w:rPr>
          <w:rFonts w:ascii="Arial" w:hAnsi="Arial" w:cs="Arial"/>
          <w:sz w:val="20"/>
          <w:szCs w:val="20"/>
        </w:rPr>
        <w:t>oprávněn fakturu před uplynutím lhůty splatnosti vrátit druhé smluvní straně k provedení opravy. Ve vrácené faktuře vyznačí důvod vrácení. Prodávající provede opravu vystavením nové faktury. Od doby odeslání vadné faktury přestává běžet původní lhůta splatnosti. Ode dne doručení nově v</w:t>
      </w:r>
      <w:r w:rsidR="00FB1A60" w:rsidRPr="00682FF8">
        <w:rPr>
          <w:rFonts w:ascii="Arial" w:hAnsi="Arial" w:cs="Arial"/>
          <w:sz w:val="20"/>
          <w:szCs w:val="20"/>
        </w:rPr>
        <w:t xml:space="preserve">yhotovené faktury běží nová 30 </w:t>
      </w:r>
      <w:r w:rsidRPr="00682FF8">
        <w:rPr>
          <w:rFonts w:ascii="Arial" w:hAnsi="Arial" w:cs="Arial"/>
          <w:sz w:val="20"/>
          <w:szCs w:val="20"/>
        </w:rPr>
        <w:t>denní lhůta splatnosti.</w:t>
      </w:r>
    </w:p>
    <w:p w14:paraId="6C1BF98A" w14:textId="77777777" w:rsidR="002C52C8" w:rsidRPr="002C52C8" w:rsidRDefault="002C52C8" w:rsidP="002C52C8">
      <w:pPr>
        <w:pStyle w:val="Normln1"/>
        <w:keepNext/>
        <w:keepLines/>
        <w:widowControl w:val="0"/>
        <w:shd w:val="clear" w:color="auto" w:fill="FFFFFF"/>
        <w:tabs>
          <w:tab w:val="left" w:pos="284"/>
        </w:tabs>
        <w:spacing w:before="240" w:after="120" w:line="360" w:lineRule="auto"/>
        <w:jc w:val="center"/>
        <w:rPr>
          <w:rFonts w:ascii="Arial" w:hAnsi="Arial" w:cs="Arial"/>
          <w:b/>
          <w:color w:val="000000"/>
        </w:rPr>
      </w:pPr>
      <w:bookmarkStart w:id="1" w:name="_Hlk206677601"/>
      <w:r w:rsidRPr="002C52C8">
        <w:rPr>
          <w:rFonts w:ascii="Arial" w:hAnsi="Arial" w:cs="Arial"/>
          <w:b/>
          <w:color w:val="000000"/>
        </w:rPr>
        <w:t>VI. Záruční podmínky</w:t>
      </w:r>
    </w:p>
    <w:p w14:paraId="0CBB108B" w14:textId="77777777" w:rsidR="0000660F" w:rsidRDefault="0000660F" w:rsidP="00CC2CE2">
      <w:pPr>
        <w:pStyle w:val="Odstavecseseznamem"/>
        <w:numPr>
          <w:ilvl w:val="0"/>
          <w:numId w:val="30"/>
        </w:numPr>
        <w:shd w:val="clear" w:color="auto" w:fill="FFFFFF"/>
        <w:tabs>
          <w:tab w:val="left" w:pos="426"/>
        </w:tabs>
        <w:spacing w:before="120" w:after="120" w:line="240" w:lineRule="auto"/>
        <w:jc w:val="both"/>
        <w:rPr>
          <w:rFonts w:ascii="Arial" w:hAnsi="Arial" w:cs="Arial"/>
          <w:b/>
          <w:sz w:val="20"/>
          <w:szCs w:val="20"/>
        </w:rPr>
      </w:pPr>
      <w:r w:rsidRPr="00712DEC">
        <w:rPr>
          <w:rFonts w:ascii="Arial" w:hAnsi="Arial" w:cs="Arial"/>
          <w:sz w:val="20"/>
          <w:szCs w:val="20"/>
        </w:rPr>
        <w:t xml:space="preserve">Záruční lhůta započne dodáním předmětu plnění dle článku I bodu 1 této </w:t>
      </w:r>
      <w:r w:rsidRPr="00712DEC">
        <w:rPr>
          <w:rFonts w:ascii="Arial" w:hAnsi="Arial" w:cs="Arial"/>
          <w:b/>
          <w:sz w:val="20"/>
          <w:szCs w:val="20"/>
        </w:rPr>
        <w:t xml:space="preserve">smlouvy a činí 5 let nebo do dosažení limitu 100 000 najetých kilometrů. </w:t>
      </w:r>
    </w:p>
    <w:p w14:paraId="7F76496F" w14:textId="77777777" w:rsidR="0000660F" w:rsidRPr="00712DEC" w:rsidRDefault="0000660F" w:rsidP="00CC2CE2">
      <w:pPr>
        <w:pStyle w:val="Odstavecseseznamem"/>
        <w:shd w:val="clear" w:color="auto" w:fill="FFFFFF"/>
        <w:tabs>
          <w:tab w:val="left" w:pos="426"/>
        </w:tabs>
        <w:spacing w:before="120" w:after="120" w:line="240" w:lineRule="auto"/>
        <w:ind w:left="360"/>
        <w:jc w:val="both"/>
        <w:rPr>
          <w:rFonts w:ascii="Arial" w:hAnsi="Arial" w:cs="Arial"/>
          <w:b/>
          <w:sz w:val="20"/>
          <w:szCs w:val="20"/>
        </w:rPr>
      </w:pPr>
    </w:p>
    <w:p w14:paraId="77EC1637" w14:textId="5E6C1535" w:rsidR="0000660F" w:rsidRDefault="0000660F" w:rsidP="00CC2CE2">
      <w:pPr>
        <w:pStyle w:val="Odstavecseseznamem"/>
        <w:numPr>
          <w:ilvl w:val="0"/>
          <w:numId w:val="30"/>
        </w:numPr>
        <w:shd w:val="clear" w:color="auto" w:fill="FFFFFF"/>
        <w:tabs>
          <w:tab w:val="left" w:pos="426"/>
        </w:tabs>
        <w:spacing w:before="120" w:after="120" w:line="240" w:lineRule="auto"/>
        <w:jc w:val="both"/>
        <w:rPr>
          <w:rFonts w:ascii="Arial" w:hAnsi="Arial" w:cs="Arial"/>
          <w:sz w:val="20"/>
          <w:szCs w:val="20"/>
        </w:rPr>
      </w:pPr>
      <w:r w:rsidRPr="00712DEC">
        <w:rPr>
          <w:rFonts w:ascii="Arial" w:hAnsi="Arial" w:cs="Arial"/>
          <w:sz w:val="20"/>
          <w:szCs w:val="20"/>
        </w:rPr>
        <w:t xml:space="preserve">Služba se vztahuje na bezplatné opravy poškození vozu způsobeného jeho vadou po sjednanou dobu či do dosažení sjednaného limitu najetých kilometrů, podle toho, co nastane dříve. </w:t>
      </w:r>
    </w:p>
    <w:p w14:paraId="73767B3A" w14:textId="77777777" w:rsidR="0000660F" w:rsidRPr="00EE5370" w:rsidRDefault="0000660F" w:rsidP="00CC2CE2">
      <w:pPr>
        <w:pStyle w:val="Odstavecseseznamem"/>
        <w:shd w:val="clear" w:color="auto" w:fill="FFFFFF"/>
        <w:tabs>
          <w:tab w:val="left" w:pos="426"/>
        </w:tabs>
        <w:spacing w:before="120" w:after="120" w:line="240" w:lineRule="auto"/>
        <w:ind w:left="360"/>
        <w:jc w:val="both"/>
        <w:rPr>
          <w:rFonts w:ascii="Arial" w:hAnsi="Arial" w:cs="Arial"/>
          <w:sz w:val="20"/>
          <w:szCs w:val="20"/>
        </w:rPr>
      </w:pPr>
    </w:p>
    <w:p w14:paraId="4426A0E3" w14:textId="245EFF2C" w:rsidR="002C52C8" w:rsidRPr="00EE5370" w:rsidRDefault="002C52C8" w:rsidP="00CC2CE2">
      <w:pPr>
        <w:pStyle w:val="Odstavecseseznamem"/>
        <w:numPr>
          <w:ilvl w:val="0"/>
          <w:numId w:val="30"/>
        </w:numPr>
        <w:shd w:val="clear" w:color="auto" w:fill="FFFFFF"/>
        <w:tabs>
          <w:tab w:val="left" w:pos="426"/>
        </w:tabs>
        <w:spacing w:before="120" w:after="120" w:line="240" w:lineRule="auto"/>
        <w:jc w:val="both"/>
        <w:rPr>
          <w:rFonts w:ascii="Arial" w:hAnsi="Arial" w:cs="Arial"/>
          <w:sz w:val="20"/>
          <w:szCs w:val="20"/>
        </w:rPr>
      </w:pPr>
      <w:r w:rsidRPr="00EE5370">
        <w:rPr>
          <w:rFonts w:ascii="Arial" w:hAnsi="Arial" w:cs="Arial"/>
          <w:sz w:val="20"/>
          <w:szCs w:val="20"/>
        </w:rPr>
        <w:t xml:space="preserve">Veškeré vady předmětu plnění je kupující povinen uplatnit u prodávajícího bez zbytečného odkladu poté, kdy vadu zjistil, a to formou písemného oznámení o vadě e-mailem na </w:t>
      </w:r>
      <w:r w:rsidR="00CC2CE2" w:rsidRPr="00EE5370">
        <w:rPr>
          <w:rFonts w:ascii="Arial" w:hAnsi="Arial" w:cs="Arial"/>
          <w:sz w:val="20"/>
          <w:szCs w:val="20"/>
          <w:highlight w:val="yellow"/>
        </w:rPr>
        <w:t>…[doplní dodavatel]…</w:t>
      </w:r>
      <w:r w:rsidR="00CC2CE2" w:rsidRPr="00EE5370">
        <w:rPr>
          <w:rFonts w:ascii="Arial" w:hAnsi="Arial" w:cs="Arial"/>
          <w:sz w:val="20"/>
          <w:szCs w:val="20"/>
        </w:rPr>
        <w:t>.</w:t>
      </w:r>
      <w:r w:rsidRPr="00EE5370">
        <w:rPr>
          <w:rFonts w:ascii="Arial" w:hAnsi="Arial" w:cs="Arial"/>
          <w:color w:val="FF0000"/>
          <w:sz w:val="20"/>
          <w:szCs w:val="20"/>
        </w:rPr>
        <w:t xml:space="preserve"> </w:t>
      </w:r>
      <w:r w:rsidRPr="00EE5370">
        <w:rPr>
          <w:rFonts w:ascii="Arial" w:hAnsi="Arial" w:cs="Arial"/>
          <w:sz w:val="20"/>
          <w:szCs w:val="20"/>
        </w:rPr>
        <w:t>nebo dopisem na adresu prodávajícího.</w:t>
      </w:r>
      <w:r w:rsidR="00CC2CE2" w:rsidRPr="00EE5370">
        <w:rPr>
          <w:rFonts w:ascii="Arial" w:hAnsi="Arial" w:cs="Arial"/>
          <w:sz w:val="20"/>
          <w:szCs w:val="20"/>
        </w:rPr>
        <w:t xml:space="preserve"> </w:t>
      </w:r>
    </w:p>
    <w:p w14:paraId="6B6FF354" w14:textId="77777777" w:rsidR="00CC2CE2" w:rsidRPr="00EE5370" w:rsidRDefault="00CC2CE2" w:rsidP="00CC2CE2">
      <w:pPr>
        <w:pStyle w:val="Odstavecseseznamem"/>
        <w:shd w:val="clear" w:color="auto" w:fill="FFFFFF"/>
        <w:tabs>
          <w:tab w:val="left" w:pos="426"/>
        </w:tabs>
        <w:spacing w:before="120" w:after="120" w:line="240" w:lineRule="auto"/>
        <w:ind w:left="360"/>
        <w:jc w:val="both"/>
        <w:rPr>
          <w:rFonts w:ascii="Arial" w:hAnsi="Arial" w:cs="Arial"/>
          <w:sz w:val="20"/>
          <w:szCs w:val="20"/>
        </w:rPr>
      </w:pPr>
    </w:p>
    <w:p w14:paraId="18F6F0BF" w14:textId="13A7C247" w:rsidR="002C52C8" w:rsidRPr="00EE5370" w:rsidRDefault="002C52C8" w:rsidP="00EE5370">
      <w:pPr>
        <w:pStyle w:val="Odstavecseseznamem"/>
        <w:numPr>
          <w:ilvl w:val="0"/>
          <w:numId w:val="30"/>
        </w:numPr>
        <w:shd w:val="clear" w:color="auto" w:fill="FFFFFF"/>
        <w:tabs>
          <w:tab w:val="left" w:pos="426"/>
        </w:tabs>
        <w:spacing w:before="120" w:after="120"/>
        <w:jc w:val="both"/>
        <w:rPr>
          <w:rFonts w:ascii="Arial" w:hAnsi="Arial" w:cs="Arial"/>
        </w:rPr>
      </w:pPr>
      <w:r w:rsidRPr="00EE5370">
        <w:rPr>
          <w:rFonts w:ascii="Arial" w:hAnsi="Arial" w:cs="Arial"/>
        </w:rPr>
        <w:t>Prodávající započne s odstraněním vady neprodleně, nejpozději do 2 dnů ode dne doručen</w:t>
      </w:r>
      <w:r w:rsidR="0000660F" w:rsidRPr="00EE5370">
        <w:rPr>
          <w:rFonts w:ascii="Arial" w:hAnsi="Arial" w:cs="Arial"/>
        </w:rPr>
        <w:t>í</w:t>
      </w:r>
      <w:r w:rsidRPr="00EE5370">
        <w:rPr>
          <w:rFonts w:ascii="Arial" w:hAnsi="Arial" w:cs="Arial"/>
        </w:rPr>
        <w:t xml:space="preserve"> oznámení o vadě, pokud se smluvní strany nedohodnou jinak. Prodávající odstraní reklamovanou vadu do 10 pracovních dnů ode dne doručení reklamace, pokud nebude dohodnuto jinak.</w:t>
      </w:r>
      <w:r w:rsidRPr="00EE5370">
        <w:rPr>
          <w:rFonts w:ascii="Arial" w:eastAsiaTheme="minorHAnsi" w:hAnsi="Arial" w:cs="Arial"/>
        </w:rPr>
        <w:t xml:space="preserve"> </w:t>
      </w:r>
      <w:r w:rsidRPr="00EE5370">
        <w:rPr>
          <w:rFonts w:ascii="Arial" w:hAnsi="Arial" w:cs="Arial"/>
        </w:rPr>
        <w:t xml:space="preserve"> </w:t>
      </w:r>
    </w:p>
    <w:p w14:paraId="0BAEC87E" w14:textId="77777777" w:rsidR="00CC2CE2" w:rsidRPr="0000660F" w:rsidRDefault="00CC2CE2" w:rsidP="00CC2CE2">
      <w:pPr>
        <w:pStyle w:val="Odstavecseseznamem"/>
        <w:shd w:val="clear" w:color="auto" w:fill="FFFFFF"/>
        <w:tabs>
          <w:tab w:val="left" w:pos="426"/>
        </w:tabs>
        <w:spacing w:before="120" w:after="120" w:line="240" w:lineRule="auto"/>
        <w:ind w:left="360"/>
        <w:jc w:val="both"/>
        <w:rPr>
          <w:rFonts w:ascii="Arial" w:hAnsi="Arial" w:cs="Arial"/>
          <w:strike/>
          <w:sz w:val="20"/>
          <w:szCs w:val="20"/>
        </w:rPr>
      </w:pPr>
    </w:p>
    <w:p w14:paraId="547E7F6A" w14:textId="4B12D602" w:rsidR="002C52C8" w:rsidRPr="00CC2CE2" w:rsidRDefault="002C52C8" w:rsidP="00CC2CE2">
      <w:pPr>
        <w:pStyle w:val="Odstavecseseznamem"/>
        <w:numPr>
          <w:ilvl w:val="0"/>
          <w:numId w:val="30"/>
        </w:numPr>
        <w:shd w:val="clear" w:color="auto" w:fill="FFFFFF"/>
        <w:tabs>
          <w:tab w:val="left" w:pos="426"/>
        </w:tabs>
        <w:spacing w:before="120" w:after="120" w:line="240" w:lineRule="auto"/>
        <w:jc w:val="both"/>
        <w:rPr>
          <w:rFonts w:ascii="Arial" w:hAnsi="Arial" w:cs="Arial"/>
          <w:bCs/>
          <w:sz w:val="20"/>
          <w:szCs w:val="20"/>
        </w:rPr>
      </w:pPr>
      <w:r w:rsidRPr="002C52C8">
        <w:rPr>
          <w:rFonts w:ascii="Arial" w:hAnsi="Arial" w:cs="Arial"/>
          <w:sz w:val="20"/>
          <w:szCs w:val="20"/>
        </w:rPr>
        <w:t xml:space="preserve">V případě, že není možné reklamovanou vadu odstranit z technického nebo ekonomického hlediska má kupující právo žádat nové bezvadné plnění, které musí být dodáno nejpozději do 30 dnů od prokazatelného uplatnění reklamace. </w:t>
      </w:r>
    </w:p>
    <w:p w14:paraId="5EFBBF8B" w14:textId="77777777" w:rsidR="00CC2CE2" w:rsidRPr="00CC2CE2" w:rsidRDefault="00CC2CE2" w:rsidP="00CC2CE2">
      <w:pPr>
        <w:pStyle w:val="Odstavecseseznamem"/>
        <w:shd w:val="clear" w:color="auto" w:fill="FFFFFF"/>
        <w:tabs>
          <w:tab w:val="left" w:pos="426"/>
        </w:tabs>
        <w:spacing w:before="120" w:after="120" w:line="240" w:lineRule="auto"/>
        <w:ind w:left="360"/>
        <w:jc w:val="both"/>
        <w:rPr>
          <w:rFonts w:ascii="Arial" w:hAnsi="Arial" w:cs="Arial"/>
          <w:bCs/>
          <w:sz w:val="20"/>
          <w:szCs w:val="20"/>
        </w:rPr>
      </w:pPr>
    </w:p>
    <w:p w14:paraId="13EAEFE9" w14:textId="76456334" w:rsidR="002C52C8" w:rsidRDefault="002C52C8" w:rsidP="00CC2CE2">
      <w:pPr>
        <w:pStyle w:val="Odstavecseseznamem"/>
        <w:numPr>
          <w:ilvl w:val="0"/>
          <w:numId w:val="30"/>
        </w:numPr>
        <w:shd w:val="clear" w:color="auto" w:fill="FFFFFF"/>
        <w:tabs>
          <w:tab w:val="left" w:pos="426"/>
        </w:tabs>
        <w:spacing w:before="120" w:after="120" w:line="240" w:lineRule="auto"/>
        <w:jc w:val="both"/>
        <w:rPr>
          <w:rFonts w:ascii="Arial" w:hAnsi="Arial" w:cs="Arial"/>
          <w:bCs/>
          <w:sz w:val="20"/>
          <w:szCs w:val="20"/>
        </w:rPr>
      </w:pPr>
      <w:r w:rsidRPr="002C52C8">
        <w:rPr>
          <w:rFonts w:ascii="Arial" w:hAnsi="Arial" w:cs="Arial"/>
          <w:sz w:val="20"/>
          <w:szCs w:val="20"/>
        </w:rPr>
        <w:t xml:space="preserve">V případě, že záruční oprava bude trvat více jak 10 pracovních dnů, zajistí prodávající kupujícímu náhradní vozidlo v místě plnění bezplatně. Náhradní vozidlo bude s minimálními parametry jako </w:t>
      </w:r>
      <w:r w:rsidRPr="002C52C8">
        <w:rPr>
          <w:rFonts w:ascii="Arial" w:hAnsi="Arial" w:cs="Arial"/>
          <w:bCs/>
          <w:sz w:val="20"/>
          <w:szCs w:val="20"/>
        </w:rPr>
        <w:t xml:space="preserve">dodané zboží. </w:t>
      </w:r>
    </w:p>
    <w:p w14:paraId="62B35ADB" w14:textId="77777777" w:rsidR="00CC2CE2" w:rsidRPr="00CC2CE2" w:rsidRDefault="00CC2CE2" w:rsidP="00CC2CE2">
      <w:pPr>
        <w:pStyle w:val="Odstavecseseznamem"/>
        <w:spacing w:before="120" w:after="120" w:line="240" w:lineRule="auto"/>
        <w:rPr>
          <w:rFonts w:ascii="Arial" w:hAnsi="Arial" w:cs="Arial"/>
          <w:bCs/>
          <w:sz w:val="20"/>
          <w:szCs w:val="20"/>
        </w:rPr>
      </w:pPr>
    </w:p>
    <w:p w14:paraId="43AD7B94" w14:textId="217D69C3" w:rsidR="0000660F" w:rsidRPr="00CC2CE2" w:rsidRDefault="0000660F" w:rsidP="00CC2CE2">
      <w:pPr>
        <w:pStyle w:val="Odstavecseseznamem"/>
        <w:widowControl w:val="0"/>
        <w:numPr>
          <w:ilvl w:val="0"/>
          <w:numId w:val="30"/>
        </w:numPr>
        <w:pBdr>
          <w:top w:val="nil"/>
          <w:left w:val="nil"/>
          <w:bottom w:val="nil"/>
          <w:right w:val="nil"/>
          <w:between w:val="nil"/>
        </w:pBdr>
        <w:shd w:val="clear" w:color="auto" w:fill="FFFFFF"/>
        <w:tabs>
          <w:tab w:val="left" w:pos="567"/>
        </w:tabs>
        <w:spacing w:before="120" w:after="120" w:line="240" w:lineRule="auto"/>
        <w:jc w:val="both"/>
        <w:rPr>
          <w:rFonts w:ascii="Arial" w:eastAsia="Arial" w:hAnsi="Arial" w:cs="Arial"/>
          <w:color w:val="FF0000"/>
          <w:sz w:val="20"/>
          <w:szCs w:val="20"/>
        </w:rPr>
      </w:pPr>
      <w:r w:rsidRPr="00DC4716">
        <w:rPr>
          <w:rFonts w:ascii="Arial" w:hAnsi="Arial" w:cs="Arial"/>
          <w:sz w:val="20"/>
          <w:szCs w:val="20"/>
        </w:rPr>
        <w:t xml:space="preserve">Veškeré opravy a servisní prohlídky budou prováděny výhradně v servisu   </w:t>
      </w:r>
      <w:r w:rsidRPr="00DC4716">
        <w:rPr>
          <w:rFonts w:ascii="Arial" w:hAnsi="Arial" w:cs="Arial"/>
          <w:sz w:val="20"/>
          <w:szCs w:val="20"/>
          <w:highlight w:val="yellow"/>
        </w:rPr>
        <w:t>…[doplní dodavatel]…</w:t>
      </w:r>
      <w:r w:rsidRPr="00DC4716">
        <w:rPr>
          <w:rFonts w:ascii="Arial" w:hAnsi="Arial" w:cs="Arial"/>
          <w:sz w:val="20"/>
          <w:szCs w:val="20"/>
        </w:rPr>
        <w:t>.</w:t>
      </w:r>
    </w:p>
    <w:p w14:paraId="26022E9F" w14:textId="77777777" w:rsidR="00CC2CE2" w:rsidRDefault="00CC2CE2" w:rsidP="00CC2CE2">
      <w:pPr>
        <w:pStyle w:val="Odstavecseseznamem"/>
        <w:spacing w:before="120" w:after="120" w:line="240" w:lineRule="auto"/>
        <w:ind w:left="360"/>
        <w:contextualSpacing w:val="0"/>
        <w:jc w:val="both"/>
        <w:rPr>
          <w:rFonts w:ascii="Arial" w:hAnsi="Arial" w:cs="Arial"/>
          <w:sz w:val="20"/>
          <w:szCs w:val="20"/>
        </w:rPr>
      </w:pPr>
    </w:p>
    <w:p w14:paraId="716AB900" w14:textId="478DCD1A" w:rsidR="0000660F" w:rsidRDefault="0000660F" w:rsidP="00CC2CE2">
      <w:pPr>
        <w:pStyle w:val="Odstavecseseznamem"/>
        <w:numPr>
          <w:ilvl w:val="0"/>
          <w:numId w:val="30"/>
        </w:numPr>
        <w:spacing w:before="120" w:after="120" w:line="240" w:lineRule="auto"/>
        <w:contextualSpacing w:val="0"/>
        <w:jc w:val="both"/>
        <w:rPr>
          <w:rFonts w:ascii="Arial" w:hAnsi="Arial" w:cs="Arial"/>
          <w:sz w:val="20"/>
          <w:szCs w:val="20"/>
        </w:rPr>
      </w:pPr>
      <w:r>
        <w:rPr>
          <w:rFonts w:ascii="Arial" w:hAnsi="Arial" w:cs="Arial"/>
          <w:sz w:val="20"/>
          <w:szCs w:val="20"/>
        </w:rPr>
        <w:t>P</w:t>
      </w:r>
      <w:r w:rsidRPr="007E4162">
        <w:rPr>
          <w:rFonts w:ascii="Arial" w:hAnsi="Arial" w:cs="Arial"/>
          <w:sz w:val="20"/>
          <w:szCs w:val="20"/>
        </w:rPr>
        <w:t xml:space="preserve">rodávající </w:t>
      </w:r>
      <w:r>
        <w:rPr>
          <w:rFonts w:ascii="Arial" w:hAnsi="Arial" w:cs="Arial"/>
          <w:sz w:val="20"/>
          <w:szCs w:val="20"/>
        </w:rPr>
        <w:t xml:space="preserve">je </w:t>
      </w:r>
      <w:r w:rsidRPr="007E4162">
        <w:rPr>
          <w:rFonts w:ascii="Arial" w:hAnsi="Arial" w:cs="Arial"/>
          <w:sz w:val="20"/>
          <w:szCs w:val="20"/>
        </w:rPr>
        <w:t>povinen vyzvednout vozidlo v sídle kupujícího a dopravit jej do místa servisu a zpět bezprostředně po provedení oprav nebo servisní prohlídky s tím, že veškeré náklady na dopravu vozidla do servisu a zpět nese prodávající.</w:t>
      </w:r>
    </w:p>
    <w:p w14:paraId="264825D8" w14:textId="5F47C82B" w:rsidR="0000660F" w:rsidRPr="00511899" w:rsidRDefault="0000660F" w:rsidP="00CC2CE2">
      <w:pPr>
        <w:widowControl w:val="0"/>
        <w:numPr>
          <w:ilvl w:val="0"/>
          <w:numId w:val="30"/>
        </w:numPr>
        <w:pBdr>
          <w:top w:val="nil"/>
          <w:left w:val="nil"/>
          <w:bottom w:val="nil"/>
          <w:right w:val="nil"/>
          <w:between w:val="nil"/>
        </w:pBdr>
        <w:shd w:val="clear" w:color="auto" w:fill="FFFFFF"/>
        <w:tabs>
          <w:tab w:val="left" w:pos="284"/>
        </w:tabs>
        <w:spacing w:before="120" w:after="120"/>
        <w:jc w:val="both"/>
        <w:rPr>
          <w:rFonts w:ascii="Arial" w:eastAsia="Arial" w:hAnsi="Arial" w:cs="Arial"/>
          <w:color w:val="000000"/>
        </w:rPr>
      </w:pPr>
      <w:r w:rsidRPr="00511899">
        <w:rPr>
          <w:rFonts w:ascii="Arial" w:eastAsia="Arial" w:hAnsi="Arial" w:cs="Arial"/>
          <w:color w:val="000000"/>
        </w:rPr>
        <w:lastRenderedPageBreak/>
        <w:t xml:space="preserve">Osobou oprávněnou jednat za kupujícího ve věcech technických, včetně převzetí předmětu koupě, je </w:t>
      </w:r>
      <w:r w:rsidR="00CC2CE2" w:rsidRPr="00511899">
        <w:rPr>
          <w:rFonts w:ascii="Arial" w:eastAsia="Arial" w:hAnsi="Arial" w:cs="Arial"/>
          <w:color w:val="000000"/>
        </w:rPr>
        <w:t>Michal Pátek</w:t>
      </w:r>
      <w:r w:rsidRPr="00511899">
        <w:rPr>
          <w:rFonts w:ascii="Arial" w:eastAsia="Arial" w:hAnsi="Arial" w:cs="Arial"/>
          <w:color w:val="000000"/>
        </w:rPr>
        <w:t>, e-mail:</w:t>
      </w:r>
      <w:r w:rsidR="00511899" w:rsidRPr="00511899">
        <w:rPr>
          <w:rFonts w:ascii="Arial" w:eastAsia="Arial" w:hAnsi="Arial" w:cs="Arial"/>
          <w:color w:val="000000"/>
        </w:rPr>
        <w:t xml:space="preserve"> patek@trutnov.cz,</w:t>
      </w:r>
      <w:r w:rsidRPr="00511899">
        <w:rPr>
          <w:rFonts w:ascii="Arial" w:eastAsia="Arial" w:hAnsi="Arial" w:cs="Arial"/>
          <w:color w:val="000000"/>
        </w:rPr>
        <w:t xml:space="preserve"> tel. </w:t>
      </w:r>
      <w:r w:rsidR="00511899" w:rsidRPr="00511899">
        <w:rPr>
          <w:rFonts w:ascii="Arial" w:eastAsia="Arial" w:hAnsi="Arial" w:cs="Arial"/>
          <w:color w:val="000000"/>
        </w:rPr>
        <w:t>+420 603 739</w:t>
      </w:r>
      <w:r w:rsidR="00EE5370">
        <w:rPr>
          <w:rFonts w:ascii="Arial" w:eastAsia="Arial" w:hAnsi="Arial" w:cs="Arial"/>
          <w:color w:val="000000"/>
        </w:rPr>
        <w:t> </w:t>
      </w:r>
      <w:r w:rsidR="00511899" w:rsidRPr="00511899">
        <w:rPr>
          <w:rFonts w:ascii="Arial" w:eastAsia="Arial" w:hAnsi="Arial" w:cs="Arial"/>
          <w:color w:val="000000"/>
        </w:rPr>
        <w:t>771</w:t>
      </w:r>
      <w:r w:rsidR="00EE5370">
        <w:rPr>
          <w:rFonts w:ascii="Arial" w:eastAsia="Arial" w:hAnsi="Arial" w:cs="Arial"/>
          <w:color w:val="000000"/>
        </w:rPr>
        <w:t>.</w:t>
      </w:r>
    </w:p>
    <w:p w14:paraId="38E0983A" w14:textId="7F34B381" w:rsidR="0000660F" w:rsidRDefault="0000660F" w:rsidP="00CC2CE2">
      <w:pPr>
        <w:widowControl w:val="0"/>
        <w:pBdr>
          <w:top w:val="nil"/>
          <w:left w:val="nil"/>
          <w:bottom w:val="nil"/>
          <w:right w:val="nil"/>
          <w:between w:val="nil"/>
        </w:pBdr>
        <w:shd w:val="clear" w:color="auto" w:fill="FFFFFF"/>
        <w:tabs>
          <w:tab w:val="left" w:pos="284"/>
        </w:tabs>
        <w:spacing w:after="120"/>
        <w:ind w:left="284"/>
        <w:jc w:val="both"/>
        <w:rPr>
          <w:rFonts w:ascii="Agency FB" w:hAnsi="Agency FB" w:cs="Arial"/>
        </w:rPr>
      </w:pPr>
      <w:r>
        <w:rPr>
          <w:rFonts w:ascii="Arial" w:eastAsia="Arial" w:hAnsi="Arial" w:cs="Arial"/>
          <w:color w:val="000000"/>
        </w:rPr>
        <w:t xml:space="preserve">Osobou oprávněnou jednat za prodávajícího ve věcech technických je </w:t>
      </w:r>
      <w:r w:rsidRPr="00D517A7">
        <w:rPr>
          <w:rFonts w:ascii="Arial" w:hAnsi="Arial" w:cs="Arial"/>
          <w:highlight w:val="yellow"/>
        </w:rPr>
        <w:t>…</w:t>
      </w:r>
      <w:r w:rsidRPr="00D517A7">
        <w:rPr>
          <w:rFonts w:ascii="Agency FB" w:hAnsi="Agency FB" w:cs="Arial"/>
          <w:highlight w:val="yellow"/>
        </w:rPr>
        <w:t>[</w:t>
      </w:r>
      <w:r w:rsidRPr="00D517A7">
        <w:rPr>
          <w:rFonts w:ascii="Arial" w:hAnsi="Arial" w:cs="Arial"/>
          <w:highlight w:val="yellow"/>
        </w:rPr>
        <w:t>doplní dodavat</w:t>
      </w:r>
      <w:r w:rsidRPr="00E83EBB">
        <w:rPr>
          <w:rFonts w:ascii="Arial" w:hAnsi="Arial" w:cs="Arial"/>
          <w:highlight w:val="yellow"/>
        </w:rPr>
        <w:t>el</w:t>
      </w:r>
      <w:r w:rsidRPr="00E83EBB">
        <w:rPr>
          <w:rFonts w:ascii="Agency FB" w:hAnsi="Agency FB" w:cs="Arial"/>
          <w:highlight w:val="yellow"/>
        </w:rPr>
        <w:t>]…</w:t>
      </w:r>
      <w:r w:rsidRPr="00E83EBB">
        <w:rPr>
          <w:rFonts w:ascii="Arial" w:eastAsia="Arial" w:hAnsi="Arial" w:cs="Arial"/>
        </w:rPr>
        <w:t xml:space="preserve">, </w:t>
      </w:r>
      <w:r>
        <w:rPr>
          <w:rFonts w:ascii="Arial" w:eastAsia="Arial" w:hAnsi="Arial" w:cs="Arial"/>
          <w:color w:val="000000"/>
        </w:rPr>
        <w:t xml:space="preserve">tel.: </w:t>
      </w:r>
      <w:r w:rsidRPr="00D517A7">
        <w:rPr>
          <w:rFonts w:ascii="Arial" w:hAnsi="Arial" w:cs="Arial"/>
          <w:highlight w:val="yellow"/>
        </w:rPr>
        <w:t>…</w:t>
      </w:r>
      <w:r w:rsidRPr="00D517A7">
        <w:rPr>
          <w:rFonts w:ascii="Agency FB" w:hAnsi="Agency FB" w:cs="Arial"/>
          <w:highlight w:val="yellow"/>
        </w:rPr>
        <w:t>[</w:t>
      </w:r>
      <w:r w:rsidRPr="00D517A7">
        <w:rPr>
          <w:rFonts w:ascii="Arial" w:hAnsi="Arial" w:cs="Arial"/>
          <w:highlight w:val="yellow"/>
        </w:rPr>
        <w:t>doplní dodavatel</w:t>
      </w:r>
      <w:r w:rsidRPr="00D517A7">
        <w:rPr>
          <w:rFonts w:ascii="Agency FB" w:hAnsi="Agency FB" w:cs="Arial"/>
          <w:highlight w:val="yellow"/>
        </w:rPr>
        <w:t>]…</w:t>
      </w:r>
      <w:r>
        <w:rPr>
          <w:rFonts w:ascii="Agency FB" w:hAnsi="Agency FB" w:cs="Arial"/>
        </w:rPr>
        <w:t>,</w:t>
      </w:r>
      <w:r>
        <w:rPr>
          <w:rFonts w:ascii="Arial" w:eastAsia="Arial" w:hAnsi="Arial" w:cs="Arial"/>
          <w:color w:val="FF0000"/>
        </w:rPr>
        <w:t xml:space="preserve"> </w:t>
      </w:r>
      <w:r>
        <w:rPr>
          <w:rFonts w:ascii="Arial" w:eastAsia="Arial" w:hAnsi="Arial" w:cs="Arial"/>
          <w:color w:val="000000"/>
        </w:rPr>
        <w:t xml:space="preserve">e-mail: </w:t>
      </w:r>
      <w:r w:rsidRPr="00D517A7">
        <w:rPr>
          <w:rFonts w:ascii="Arial" w:hAnsi="Arial" w:cs="Arial"/>
          <w:highlight w:val="yellow"/>
        </w:rPr>
        <w:t>…</w:t>
      </w:r>
      <w:r w:rsidRPr="00D517A7">
        <w:rPr>
          <w:rFonts w:ascii="Agency FB" w:hAnsi="Agency FB" w:cs="Arial"/>
          <w:highlight w:val="yellow"/>
        </w:rPr>
        <w:t>[</w:t>
      </w:r>
      <w:r w:rsidRPr="00D517A7">
        <w:rPr>
          <w:rFonts w:ascii="Arial" w:hAnsi="Arial" w:cs="Arial"/>
          <w:highlight w:val="yellow"/>
        </w:rPr>
        <w:t>doplní dodavatel</w:t>
      </w:r>
      <w:r w:rsidRPr="00D517A7">
        <w:rPr>
          <w:rFonts w:ascii="Agency FB" w:hAnsi="Agency FB" w:cs="Arial"/>
          <w:highlight w:val="yellow"/>
        </w:rPr>
        <w:t>]…</w:t>
      </w:r>
      <w:r>
        <w:rPr>
          <w:rFonts w:ascii="Agency FB" w:hAnsi="Agency FB" w:cs="Arial"/>
        </w:rPr>
        <w:t>.</w:t>
      </w:r>
    </w:p>
    <w:bookmarkEnd w:id="1"/>
    <w:p w14:paraId="6FFB8884" w14:textId="77777777" w:rsidR="00902224" w:rsidRDefault="00902224" w:rsidP="006831AB">
      <w:pPr>
        <w:shd w:val="clear" w:color="auto" w:fill="FFFFFF"/>
        <w:tabs>
          <w:tab w:val="left" w:pos="426"/>
        </w:tabs>
        <w:spacing w:line="276" w:lineRule="auto"/>
        <w:jc w:val="center"/>
        <w:rPr>
          <w:rFonts w:ascii="Arial" w:hAnsi="Arial" w:cs="Arial"/>
          <w:b/>
        </w:rPr>
      </w:pPr>
    </w:p>
    <w:p w14:paraId="1061A26D" w14:textId="1370F88A" w:rsidR="006D0F29" w:rsidRPr="007E4162" w:rsidRDefault="00043154" w:rsidP="006831AB">
      <w:pPr>
        <w:shd w:val="clear" w:color="auto" w:fill="FFFFFF"/>
        <w:tabs>
          <w:tab w:val="left" w:pos="426"/>
        </w:tabs>
        <w:spacing w:line="276" w:lineRule="auto"/>
        <w:jc w:val="center"/>
        <w:rPr>
          <w:rFonts w:ascii="Arial" w:hAnsi="Arial" w:cs="Arial"/>
          <w:b/>
        </w:rPr>
      </w:pPr>
      <w:r w:rsidRPr="007E4162">
        <w:rPr>
          <w:rFonts w:ascii="Arial" w:hAnsi="Arial" w:cs="Arial"/>
          <w:b/>
        </w:rPr>
        <w:t>V</w:t>
      </w:r>
      <w:r w:rsidR="00171659">
        <w:rPr>
          <w:rFonts w:ascii="Arial" w:hAnsi="Arial" w:cs="Arial"/>
          <w:b/>
        </w:rPr>
        <w:t>I</w:t>
      </w:r>
      <w:r w:rsidRPr="007E4162">
        <w:rPr>
          <w:rFonts w:ascii="Arial" w:hAnsi="Arial" w:cs="Arial"/>
          <w:b/>
        </w:rPr>
        <w:t>I.</w:t>
      </w:r>
      <w:r w:rsidRPr="007E4162">
        <w:rPr>
          <w:rFonts w:ascii="Arial" w:hAnsi="Arial" w:cs="Arial"/>
          <w:b/>
        </w:rPr>
        <w:tab/>
        <w:t>Podmínky převzetí předmětu plnění</w:t>
      </w:r>
    </w:p>
    <w:p w14:paraId="0CA0FC8D" w14:textId="4FA4430F" w:rsidR="00043154" w:rsidRPr="00251006" w:rsidRDefault="00043154" w:rsidP="006831AB">
      <w:pPr>
        <w:pStyle w:val="Zkladntext1"/>
        <w:numPr>
          <w:ilvl w:val="0"/>
          <w:numId w:val="12"/>
        </w:numPr>
        <w:spacing w:line="276" w:lineRule="auto"/>
        <w:rPr>
          <w:rFonts w:ascii="Arial" w:hAnsi="Arial" w:cs="Arial"/>
          <w:color w:val="000000"/>
          <w:sz w:val="20"/>
        </w:rPr>
      </w:pPr>
      <w:r w:rsidRPr="007E4162">
        <w:rPr>
          <w:rFonts w:ascii="Arial" w:hAnsi="Arial" w:cs="Arial"/>
          <w:color w:val="000000"/>
          <w:sz w:val="20"/>
        </w:rPr>
        <w:t>P</w:t>
      </w:r>
      <w:r w:rsidRPr="007E4162">
        <w:rPr>
          <w:rFonts w:ascii="Arial" w:hAnsi="Arial" w:cs="Arial"/>
          <w:sz w:val="20"/>
        </w:rPr>
        <w:t>rodávající oznámí kup</w:t>
      </w:r>
      <w:r w:rsidR="009C38F0" w:rsidRPr="007E4162">
        <w:rPr>
          <w:rFonts w:ascii="Arial" w:hAnsi="Arial" w:cs="Arial"/>
          <w:sz w:val="20"/>
        </w:rPr>
        <w:t>ujícímu termín předání nejméně 3</w:t>
      </w:r>
      <w:r w:rsidRPr="007E4162">
        <w:rPr>
          <w:rFonts w:ascii="Arial" w:hAnsi="Arial" w:cs="Arial"/>
          <w:sz w:val="20"/>
        </w:rPr>
        <w:t xml:space="preserve"> kalendářní</w:t>
      </w:r>
      <w:r w:rsidR="009C38F0" w:rsidRPr="007E4162">
        <w:rPr>
          <w:rFonts w:ascii="Arial" w:hAnsi="Arial" w:cs="Arial"/>
          <w:sz w:val="20"/>
        </w:rPr>
        <w:t xml:space="preserve"> dny</w:t>
      </w:r>
      <w:r w:rsidRPr="007E4162">
        <w:rPr>
          <w:rFonts w:ascii="Arial" w:hAnsi="Arial" w:cs="Arial"/>
          <w:sz w:val="20"/>
        </w:rPr>
        <w:t xml:space="preserve"> předem.</w:t>
      </w:r>
    </w:p>
    <w:p w14:paraId="6BAD66B2" w14:textId="77777777" w:rsidR="00251006" w:rsidRPr="007E4162" w:rsidRDefault="00251006" w:rsidP="00251006">
      <w:pPr>
        <w:pStyle w:val="Zkladntext1"/>
        <w:spacing w:line="276" w:lineRule="auto"/>
        <w:ind w:left="360"/>
        <w:rPr>
          <w:rFonts w:ascii="Arial" w:hAnsi="Arial" w:cs="Arial"/>
          <w:color w:val="000000"/>
          <w:sz w:val="20"/>
        </w:rPr>
      </w:pPr>
    </w:p>
    <w:p w14:paraId="1705759B" w14:textId="41DDAF56" w:rsidR="00043154" w:rsidRDefault="00CE5982" w:rsidP="006831AB">
      <w:pPr>
        <w:pStyle w:val="Zkladntext1"/>
        <w:numPr>
          <w:ilvl w:val="0"/>
          <w:numId w:val="12"/>
        </w:numPr>
        <w:spacing w:line="276" w:lineRule="auto"/>
        <w:rPr>
          <w:rFonts w:ascii="Arial" w:hAnsi="Arial" w:cs="Arial"/>
          <w:color w:val="000000"/>
          <w:sz w:val="20"/>
        </w:rPr>
      </w:pPr>
      <w:r w:rsidRPr="007E4162">
        <w:rPr>
          <w:rFonts w:ascii="Arial" w:hAnsi="Arial" w:cs="Arial"/>
          <w:color w:val="000000"/>
          <w:sz w:val="20"/>
        </w:rPr>
        <w:t>Prodávající je povinen umožnit k</w:t>
      </w:r>
      <w:r w:rsidR="00043154" w:rsidRPr="007E4162">
        <w:rPr>
          <w:rFonts w:ascii="Arial" w:hAnsi="Arial" w:cs="Arial"/>
          <w:color w:val="000000"/>
          <w:sz w:val="20"/>
        </w:rPr>
        <w:t xml:space="preserve">upujícímu prohlídku </w:t>
      </w:r>
      <w:r w:rsidRPr="007E4162">
        <w:rPr>
          <w:rFonts w:ascii="Arial" w:hAnsi="Arial" w:cs="Arial"/>
          <w:color w:val="000000"/>
          <w:sz w:val="20"/>
        </w:rPr>
        <w:t>předmětu plnění</w:t>
      </w:r>
      <w:r w:rsidR="00993526" w:rsidRPr="007E4162">
        <w:rPr>
          <w:rFonts w:ascii="Arial" w:hAnsi="Arial" w:cs="Arial"/>
          <w:color w:val="000000"/>
          <w:sz w:val="20"/>
        </w:rPr>
        <w:t xml:space="preserve"> a </w:t>
      </w:r>
      <w:r w:rsidR="00043154" w:rsidRPr="007E4162">
        <w:rPr>
          <w:rFonts w:ascii="Arial" w:hAnsi="Arial" w:cs="Arial"/>
          <w:color w:val="000000"/>
          <w:sz w:val="20"/>
        </w:rPr>
        <w:t xml:space="preserve">ověření </w:t>
      </w:r>
      <w:r w:rsidR="00993526" w:rsidRPr="007E4162">
        <w:rPr>
          <w:rFonts w:ascii="Arial" w:hAnsi="Arial" w:cs="Arial"/>
          <w:color w:val="000000"/>
          <w:sz w:val="20"/>
        </w:rPr>
        <w:t>jeho plné funkčnosti</w:t>
      </w:r>
      <w:r w:rsidR="00043154" w:rsidRPr="007E4162">
        <w:rPr>
          <w:rFonts w:ascii="Arial" w:hAnsi="Arial" w:cs="Arial"/>
          <w:color w:val="000000"/>
          <w:sz w:val="20"/>
        </w:rPr>
        <w:t xml:space="preserve">. O dodání a převzetí sepíše prodávající se zástupcem kupujícího </w:t>
      </w:r>
      <w:r w:rsidRPr="007E4162">
        <w:rPr>
          <w:rFonts w:ascii="Arial" w:hAnsi="Arial" w:cs="Arial"/>
          <w:color w:val="000000"/>
          <w:sz w:val="20"/>
        </w:rPr>
        <w:t>předávací protokol</w:t>
      </w:r>
      <w:r w:rsidR="00043154" w:rsidRPr="007E4162">
        <w:rPr>
          <w:rFonts w:ascii="Arial" w:hAnsi="Arial" w:cs="Arial"/>
          <w:color w:val="000000"/>
          <w:sz w:val="20"/>
        </w:rPr>
        <w:t>, v</w:t>
      </w:r>
      <w:r w:rsidR="001A3225" w:rsidRPr="007E4162">
        <w:rPr>
          <w:rFonts w:ascii="Arial" w:hAnsi="Arial" w:cs="Arial"/>
          <w:color w:val="000000"/>
          <w:sz w:val="20"/>
        </w:rPr>
        <w:t> </w:t>
      </w:r>
      <w:r w:rsidR="00043154" w:rsidRPr="007E4162">
        <w:rPr>
          <w:rFonts w:ascii="Arial" w:hAnsi="Arial" w:cs="Arial"/>
          <w:color w:val="000000"/>
          <w:sz w:val="20"/>
        </w:rPr>
        <w:t>němž potvrdí, že předmět plnění byl předán bez zjevných vad a nedodělků a v souladu s</w:t>
      </w:r>
      <w:r w:rsidR="001A3225" w:rsidRPr="007E4162">
        <w:rPr>
          <w:rFonts w:ascii="Arial" w:hAnsi="Arial" w:cs="Arial"/>
          <w:color w:val="000000"/>
          <w:sz w:val="20"/>
        </w:rPr>
        <w:t> </w:t>
      </w:r>
      <w:r w:rsidR="00043154" w:rsidRPr="007E4162">
        <w:rPr>
          <w:rFonts w:ascii="Arial" w:hAnsi="Arial" w:cs="Arial"/>
          <w:color w:val="000000"/>
          <w:sz w:val="20"/>
        </w:rPr>
        <w:t xml:space="preserve">dohodnutými technickými podmínkami. Od okamžiku podepsání </w:t>
      </w:r>
      <w:r w:rsidRPr="007E4162">
        <w:rPr>
          <w:rFonts w:ascii="Arial" w:hAnsi="Arial" w:cs="Arial"/>
          <w:color w:val="000000"/>
          <w:sz w:val="20"/>
        </w:rPr>
        <w:t>předávacího protokolu</w:t>
      </w:r>
      <w:r w:rsidR="0082510F" w:rsidRPr="007E4162">
        <w:rPr>
          <w:rFonts w:ascii="Arial" w:hAnsi="Arial" w:cs="Arial"/>
          <w:color w:val="000000"/>
          <w:sz w:val="20"/>
        </w:rPr>
        <w:t xml:space="preserve"> začíná </w:t>
      </w:r>
      <w:r w:rsidR="00043154" w:rsidRPr="007E4162">
        <w:rPr>
          <w:rFonts w:ascii="Arial" w:hAnsi="Arial" w:cs="Arial"/>
          <w:color w:val="000000"/>
          <w:sz w:val="20"/>
        </w:rPr>
        <w:t xml:space="preserve">plynout záruční lhůta podle čl. </w:t>
      </w:r>
      <w:r w:rsidR="009C38F0" w:rsidRPr="007E4162">
        <w:rPr>
          <w:rFonts w:ascii="Arial" w:hAnsi="Arial" w:cs="Arial"/>
          <w:color w:val="000000"/>
          <w:sz w:val="20"/>
        </w:rPr>
        <w:t>V</w:t>
      </w:r>
      <w:r w:rsidR="00211DF7" w:rsidRPr="007E4162">
        <w:rPr>
          <w:rFonts w:ascii="Arial" w:hAnsi="Arial" w:cs="Arial"/>
          <w:color w:val="000000"/>
          <w:sz w:val="20"/>
        </w:rPr>
        <w:t> této smlouvy</w:t>
      </w:r>
      <w:r w:rsidR="00043154" w:rsidRPr="007E4162">
        <w:rPr>
          <w:rFonts w:ascii="Arial" w:hAnsi="Arial" w:cs="Arial"/>
          <w:color w:val="000000"/>
          <w:sz w:val="20"/>
        </w:rPr>
        <w:t>. Pro vyl</w:t>
      </w:r>
      <w:r w:rsidRPr="007E4162">
        <w:rPr>
          <w:rFonts w:ascii="Arial" w:hAnsi="Arial" w:cs="Arial"/>
          <w:color w:val="000000"/>
          <w:sz w:val="20"/>
        </w:rPr>
        <w:t>oučení pochybností se uvádí, že k</w:t>
      </w:r>
      <w:r w:rsidR="00043154" w:rsidRPr="007E4162">
        <w:rPr>
          <w:rFonts w:ascii="Arial" w:hAnsi="Arial" w:cs="Arial"/>
          <w:color w:val="000000"/>
          <w:sz w:val="20"/>
        </w:rPr>
        <w:t xml:space="preserve">upující je oprávněn přizvat k prohlédnutí </w:t>
      </w:r>
      <w:r w:rsidRPr="007E4162">
        <w:rPr>
          <w:rFonts w:ascii="Arial" w:hAnsi="Arial" w:cs="Arial"/>
          <w:color w:val="000000"/>
          <w:sz w:val="20"/>
        </w:rPr>
        <w:t>předmětu plnění</w:t>
      </w:r>
      <w:r w:rsidR="00043154" w:rsidRPr="007E4162">
        <w:rPr>
          <w:rFonts w:ascii="Arial" w:hAnsi="Arial" w:cs="Arial"/>
          <w:color w:val="000000"/>
          <w:sz w:val="20"/>
        </w:rPr>
        <w:t>, ověření jeho funkčnosti a kontrole úplnosti dokumentů a dokladů</w:t>
      </w:r>
      <w:r w:rsidR="00211DF7" w:rsidRPr="007E4162">
        <w:rPr>
          <w:rFonts w:ascii="Arial" w:hAnsi="Arial" w:cs="Arial"/>
          <w:color w:val="000000"/>
          <w:sz w:val="20"/>
        </w:rPr>
        <w:t>,</w:t>
      </w:r>
      <w:r w:rsidR="00043154" w:rsidRPr="007E4162">
        <w:rPr>
          <w:rFonts w:ascii="Arial" w:hAnsi="Arial" w:cs="Arial"/>
          <w:color w:val="000000"/>
          <w:sz w:val="20"/>
        </w:rPr>
        <w:t xml:space="preserve"> kteréhokoliv svého zaměstnance, zmocněnce, poradce či jakoukoli třetí osobu. </w:t>
      </w:r>
    </w:p>
    <w:p w14:paraId="709C400B" w14:textId="77777777" w:rsidR="00CC2CE2" w:rsidRDefault="00CC2CE2" w:rsidP="00CC2CE2">
      <w:pPr>
        <w:pStyle w:val="Zkladntext1"/>
        <w:spacing w:line="276" w:lineRule="auto"/>
        <w:rPr>
          <w:rFonts w:ascii="Arial" w:hAnsi="Arial" w:cs="Arial"/>
          <w:color w:val="000000"/>
          <w:sz w:val="20"/>
        </w:rPr>
      </w:pPr>
    </w:p>
    <w:p w14:paraId="5DFA76D4" w14:textId="77777777" w:rsidR="00712DEC" w:rsidRDefault="00712DEC" w:rsidP="006831AB">
      <w:pPr>
        <w:numPr>
          <w:ilvl w:val="0"/>
          <w:numId w:val="12"/>
        </w:numPr>
        <w:pBdr>
          <w:top w:val="nil"/>
          <w:left w:val="nil"/>
          <w:bottom w:val="nil"/>
          <w:right w:val="nil"/>
          <w:between w:val="nil"/>
        </w:pBdr>
        <w:shd w:val="clear" w:color="auto" w:fill="FFFFFF"/>
        <w:spacing w:after="120" w:line="276" w:lineRule="auto"/>
        <w:jc w:val="both"/>
        <w:rPr>
          <w:rFonts w:ascii="Arial" w:eastAsia="Arial" w:hAnsi="Arial" w:cs="Arial"/>
          <w:color w:val="000000"/>
        </w:rPr>
      </w:pPr>
      <w:r>
        <w:rPr>
          <w:rFonts w:ascii="Arial" w:eastAsia="Arial" w:hAnsi="Arial" w:cs="Arial"/>
          <w:color w:val="000000"/>
        </w:rPr>
        <w:t xml:space="preserve">Předmět koupě vykazující zjevné vady a nedodělky nebo dodávku, ke které prodávající nepředloží příslušné doklady, není kupující povinen převzít a zaplatit za ni sjednanou cenu. </w:t>
      </w:r>
    </w:p>
    <w:p w14:paraId="1A59356A" w14:textId="6491CE8F" w:rsidR="00712DEC" w:rsidRPr="00F8290F" w:rsidRDefault="00712DEC" w:rsidP="006831AB">
      <w:pPr>
        <w:numPr>
          <w:ilvl w:val="0"/>
          <w:numId w:val="12"/>
        </w:numPr>
        <w:pBdr>
          <w:top w:val="nil"/>
          <w:left w:val="nil"/>
          <w:bottom w:val="nil"/>
          <w:right w:val="nil"/>
          <w:between w:val="nil"/>
        </w:pBdr>
        <w:shd w:val="clear" w:color="auto" w:fill="FFFFFF"/>
        <w:spacing w:after="120" w:line="276" w:lineRule="auto"/>
        <w:jc w:val="both"/>
        <w:rPr>
          <w:rFonts w:ascii="Arial" w:eastAsia="Arial" w:hAnsi="Arial" w:cs="Arial"/>
          <w:color w:val="000000"/>
        </w:rPr>
      </w:pPr>
      <w:r w:rsidRPr="00F8290F">
        <w:rPr>
          <w:rFonts w:ascii="Arial" w:eastAsia="Arial" w:hAnsi="Arial" w:cs="Arial"/>
          <w:color w:val="000000"/>
        </w:rPr>
        <w:t xml:space="preserve">Kupující je oprávněn, nikoli však povinen, převzít předmět koupě i v případě, že vykazuje vady, které nebrání jeho řádnému užívání. Převezme-li předmět koupě, který vykazuje vady, nebezpečí škody na něj přejde až okamžikem odstranění poslední z vad zjištěné při předání a převzetí předmětu koupě. </w:t>
      </w:r>
    </w:p>
    <w:p w14:paraId="477D809E" w14:textId="17207787" w:rsidR="00043154" w:rsidRDefault="00993526" w:rsidP="00CC2CE2">
      <w:pPr>
        <w:pStyle w:val="Default"/>
        <w:numPr>
          <w:ilvl w:val="0"/>
          <w:numId w:val="12"/>
        </w:numPr>
        <w:spacing w:line="276" w:lineRule="auto"/>
        <w:ind w:left="357" w:hanging="357"/>
        <w:jc w:val="both"/>
        <w:rPr>
          <w:rFonts w:eastAsia="Calibri"/>
          <w:sz w:val="20"/>
          <w:szCs w:val="20"/>
        </w:rPr>
      </w:pPr>
      <w:r w:rsidRPr="007E4162">
        <w:rPr>
          <w:rFonts w:eastAsia="Calibri"/>
          <w:sz w:val="20"/>
          <w:szCs w:val="20"/>
        </w:rPr>
        <w:t>Předmět plnění</w:t>
      </w:r>
      <w:r w:rsidR="00043154" w:rsidRPr="007E4162">
        <w:rPr>
          <w:rFonts w:eastAsia="Calibri"/>
          <w:sz w:val="20"/>
          <w:szCs w:val="20"/>
        </w:rPr>
        <w:t xml:space="preserve"> je dodán v okamžiku převzetí </w:t>
      </w:r>
      <w:r w:rsidRPr="007E4162">
        <w:rPr>
          <w:rFonts w:eastAsia="Calibri"/>
          <w:sz w:val="20"/>
          <w:szCs w:val="20"/>
        </w:rPr>
        <w:t>předmětu plnění</w:t>
      </w:r>
      <w:r w:rsidR="00043154" w:rsidRPr="007E4162">
        <w:rPr>
          <w:rFonts w:eastAsia="Calibri"/>
          <w:sz w:val="20"/>
          <w:szCs w:val="20"/>
        </w:rPr>
        <w:t xml:space="preserve"> kupujícím v </w:t>
      </w:r>
      <w:r w:rsidR="009C38F0" w:rsidRPr="007E4162">
        <w:rPr>
          <w:rFonts w:eastAsia="Calibri"/>
          <w:sz w:val="20"/>
          <w:szCs w:val="20"/>
        </w:rPr>
        <w:t xml:space="preserve">místě dodání dle této smlouvy. </w:t>
      </w:r>
      <w:r w:rsidR="00043154" w:rsidRPr="007E4162">
        <w:rPr>
          <w:rFonts w:eastAsia="Calibri"/>
          <w:sz w:val="20"/>
          <w:szCs w:val="20"/>
        </w:rPr>
        <w:t xml:space="preserve">Pověřený zástupce kupujícího potvrdí převzetí </w:t>
      </w:r>
      <w:r w:rsidR="00CE5982" w:rsidRPr="007E4162">
        <w:rPr>
          <w:rFonts w:eastAsia="Calibri"/>
          <w:sz w:val="20"/>
          <w:szCs w:val="20"/>
        </w:rPr>
        <w:t xml:space="preserve">předmětu plnění </w:t>
      </w:r>
      <w:r w:rsidR="00043154" w:rsidRPr="007E4162">
        <w:rPr>
          <w:rFonts w:eastAsia="Calibri"/>
          <w:sz w:val="20"/>
          <w:szCs w:val="20"/>
        </w:rPr>
        <w:t xml:space="preserve">na </w:t>
      </w:r>
      <w:r w:rsidR="00CE5982" w:rsidRPr="007E4162">
        <w:rPr>
          <w:rFonts w:eastAsia="Calibri"/>
          <w:sz w:val="20"/>
          <w:szCs w:val="20"/>
        </w:rPr>
        <w:t>předávacím protokolu</w:t>
      </w:r>
      <w:r w:rsidR="00043154" w:rsidRPr="007E4162">
        <w:rPr>
          <w:rFonts w:eastAsia="Calibri"/>
          <w:sz w:val="20"/>
          <w:szCs w:val="20"/>
        </w:rPr>
        <w:t xml:space="preserve"> nebo</w:t>
      </w:r>
      <w:r w:rsidRPr="007E4162">
        <w:rPr>
          <w:rFonts w:eastAsia="Calibri"/>
          <w:sz w:val="20"/>
          <w:szCs w:val="20"/>
        </w:rPr>
        <w:t xml:space="preserve"> jiném </w:t>
      </w:r>
      <w:r w:rsidR="009C38F0" w:rsidRPr="007E4162">
        <w:rPr>
          <w:rFonts w:eastAsia="Calibri"/>
          <w:sz w:val="20"/>
          <w:szCs w:val="20"/>
        </w:rPr>
        <w:t xml:space="preserve">předkládaném dokladu. Kupující </w:t>
      </w:r>
      <w:r w:rsidR="00043154" w:rsidRPr="007E4162">
        <w:rPr>
          <w:rFonts w:eastAsia="Calibri"/>
          <w:sz w:val="20"/>
          <w:szCs w:val="20"/>
        </w:rPr>
        <w:t xml:space="preserve">se zavazuje </w:t>
      </w:r>
      <w:r w:rsidR="00CE5982" w:rsidRPr="007E4162">
        <w:rPr>
          <w:rFonts w:eastAsia="Calibri"/>
          <w:sz w:val="20"/>
          <w:szCs w:val="20"/>
        </w:rPr>
        <w:t xml:space="preserve">předmět plnění </w:t>
      </w:r>
      <w:r w:rsidR="00043154" w:rsidRPr="007E4162">
        <w:rPr>
          <w:rFonts w:eastAsia="Calibri"/>
          <w:sz w:val="20"/>
          <w:szCs w:val="20"/>
        </w:rPr>
        <w:t>dodan</w:t>
      </w:r>
      <w:r w:rsidR="00CE5982" w:rsidRPr="007E4162">
        <w:rPr>
          <w:rFonts w:eastAsia="Calibri"/>
          <w:sz w:val="20"/>
          <w:szCs w:val="20"/>
        </w:rPr>
        <w:t>ý</w:t>
      </w:r>
      <w:r w:rsidR="00043154" w:rsidRPr="007E4162">
        <w:rPr>
          <w:rFonts w:eastAsia="Calibri"/>
          <w:sz w:val="20"/>
          <w:szCs w:val="20"/>
        </w:rPr>
        <w:t xml:space="preserve"> řádně a včas odebrat a zaplatit</w:t>
      </w:r>
      <w:r w:rsidR="009C38F0" w:rsidRPr="007E4162">
        <w:rPr>
          <w:rFonts w:eastAsia="Calibri"/>
          <w:sz w:val="20"/>
          <w:szCs w:val="20"/>
        </w:rPr>
        <w:t xml:space="preserve"> </w:t>
      </w:r>
      <w:r w:rsidR="00043154" w:rsidRPr="007E4162">
        <w:rPr>
          <w:rFonts w:eastAsia="Calibri"/>
          <w:sz w:val="20"/>
          <w:szCs w:val="20"/>
        </w:rPr>
        <w:t xml:space="preserve">za něj kupní cenu. </w:t>
      </w:r>
    </w:p>
    <w:p w14:paraId="53962386" w14:textId="77777777" w:rsidR="00CC2CE2" w:rsidRPr="007E4162" w:rsidRDefault="00CC2CE2" w:rsidP="00CC2CE2">
      <w:pPr>
        <w:pStyle w:val="Default"/>
        <w:spacing w:line="276" w:lineRule="auto"/>
        <w:ind w:left="357"/>
        <w:jc w:val="both"/>
        <w:rPr>
          <w:rFonts w:eastAsia="Calibri"/>
          <w:sz w:val="20"/>
          <w:szCs w:val="20"/>
        </w:rPr>
      </w:pPr>
    </w:p>
    <w:p w14:paraId="34BC07EA" w14:textId="77777777" w:rsidR="00043154" w:rsidRPr="007E4162" w:rsidRDefault="00CE5982" w:rsidP="00CC2CE2">
      <w:pPr>
        <w:pStyle w:val="Default"/>
        <w:numPr>
          <w:ilvl w:val="0"/>
          <w:numId w:val="12"/>
        </w:numPr>
        <w:spacing w:line="276" w:lineRule="auto"/>
        <w:ind w:left="357" w:hanging="357"/>
        <w:rPr>
          <w:rFonts w:eastAsia="Calibri"/>
          <w:sz w:val="20"/>
          <w:szCs w:val="20"/>
        </w:rPr>
      </w:pPr>
      <w:r w:rsidRPr="007E4162">
        <w:rPr>
          <w:rFonts w:eastAsia="Calibri"/>
          <w:sz w:val="20"/>
          <w:szCs w:val="20"/>
        </w:rPr>
        <w:t xml:space="preserve">Kupující při převzetí </w:t>
      </w:r>
      <w:r w:rsidR="00043154" w:rsidRPr="007E4162">
        <w:rPr>
          <w:rFonts w:eastAsia="Calibri"/>
          <w:sz w:val="20"/>
          <w:szCs w:val="20"/>
        </w:rPr>
        <w:t xml:space="preserve">provede kontrolu: </w:t>
      </w:r>
    </w:p>
    <w:p w14:paraId="2C885FAB" w14:textId="77777777" w:rsidR="00043154" w:rsidRPr="007E4162" w:rsidRDefault="00043154" w:rsidP="006831AB">
      <w:pPr>
        <w:autoSpaceDE w:val="0"/>
        <w:autoSpaceDN w:val="0"/>
        <w:adjustRightInd w:val="0"/>
        <w:spacing w:after="27" w:line="276" w:lineRule="auto"/>
        <w:ind w:firstLine="709"/>
        <w:rPr>
          <w:rFonts w:ascii="Arial" w:eastAsia="Calibri" w:hAnsi="Arial" w:cs="Arial"/>
          <w:color w:val="000000"/>
        </w:rPr>
      </w:pPr>
      <w:r w:rsidRPr="007E4162">
        <w:rPr>
          <w:rFonts w:ascii="Arial" w:eastAsia="Calibri" w:hAnsi="Arial" w:cs="Arial"/>
          <w:color w:val="000000"/>
        </w:rPr>
        <w:t>a) dodané</w:t>
      </w:r>
      <w:r w:rsidR="00993526" w:rsidRPr="007E4162">
        <w:rPr>
          <w:rFonts w:ascii="Arial" w:eastAsia="Calibri" w:hAnsi="Arial" w:cs="Arial"/>
          <w:color w:val="000000"/>
        </w:rPr>
        <w:t>ho typu, modelu vozidla</w:t>
      </w:r>
      <w:r w:rsidRPr="007E4162">
        <w:rPr>
          <w:rFonts w:ascii="Arial" w:eastAsia="Calibri" w:hAnsi="Arial" w:cs="Arial"/>
          <w:color w:val="000000"/>
        </w:rPr>
        <w:t xml:space="preserve"> </w:t>
      </w:r>
    </w:p>
    <w:p w14:paraId="06CAFDCA" w14:textId="77777777" w:rsidR="00043154" w:rsidRPr="007E4162" w:rsidRDefault="009C38F0" w:rsidP="006831AB">
      <w:pPr>
        <w:autoSpaceDE w:val="0"/>
        <w:autoSpaceDN w:val="0"/>
        <w:adjustRightInd w:val="0"/>
        <w:spacing w:after="27" w:line="276" w:lineRule="auto"/>
        <w:ind w:firstLine="709"/>
        <w:rPr>
          <w:rFonts w:ascii="Arial" w:eastAsia="Calibri" w:hAnsi="Arial" w:cs="Arial"/>
          <w:color w:val="000000"/>
        </w:rPr>
      </w:pPr>
      <w:r w:rsidRPr="007E4162">
        <w:rPr>
          <w:rFonts w:ascii="Arial" w:eastAsia="Calibri" w:hAnsi="Arial" w:cs="Arial"/>
          <w:color w:val="000000"/>
        </w:rPr>
        <w:t>b</w:t>
      </w:r>
      <w:r w:rsidR="00043154" w:rsidRPr="007E4162">
        <w:rPr>
          <w:rFonts w:ascii="Arial" w:eastAsia="Calibri" w:hAnsi="Arial" w:cs="Arial"/>
          <w:color w:val="000000"/>
        </w:rPr>
        <w:t xml:space="preserve">) zjevných jakostních vlastností </w:t>
      </w:r>
    </w:p>
    <w:p w14:paraId="3476D99E" w14:textId="77777777" w:rsidR="00043154" w:rsidRPr="007E4162" w:rsidRDefault="00993526" w:rsidP="006831AB">
      <w:pPr>
        <w:autoSpaceDE w:val="0"/>
        <w:autoSpaceDN w:val="0"/>
        <w:adjustRightInd w:val="0"/>
        <w:spacing w:line="276" w:lineRule="auto"/>
        <w:ind w:firstLine="709"/>
        <w:rPr>
          <w:rFonts w:ascii="Arial" w:eastAsia="Calibri" w:hAnsi="Arial" w:cs="Arial"/>
          <w:color w:val="000000"/>
        </w:rPr>
      </w:pPr>
      <w:r w:rsidRPr="007E4162">
        <w:rPr>
          <w:rFonts w:ascii="Arial" w:eastAsia="Calibri" w:hAnsi="Arial" w:cs="Arial"/>
          <w:color w:val="000000"/>
        </w:rPr>
        <w:t>c</w:t>
      </w:r>
      <w:r w:rsidR="00043154" w:rsidRPr="007E4162">
        <w:rPr>
          <w:rFonts w:ascii="Arial" w:eastAsia="Calibri" w:hAnsi="Arial" w:cs="Arial"/>
          <w:color w:val="000000"/>
        </w:rPr>
        <w:t xml:space="preserve">) dodaných dokladů. </w:t>
      </w:r>
    </w:p>
    <w:p w14:paraId="4E8754D2" w14:textId="77777777" w:rsidR="00043154" w:rsidRPr="007E4162" w:rsidRDefault="00043154" w:rsidP="009A0FFF">
      <w:pPr>
        <w:autoSpaceDE w:val="0"/>
        <w:autoSpaceDN w:val="0"/>
        <w:adjustRightInd w:val="0"/>
        <w:spacing w:line="276" w:lineRule="auto"/>
        <w:ind w:left="426"/>
        <w:jc w:val="both"/>
        <w:rPr>
          <w:rFonts w:ascii="Arial" w:eastAsia="Calibri" w:hAnsi="Arial" w:cs="Arial"/>
          <w:color w:val="000000"/>
        </w:rPr>
      </w:pPr>
      <w:r w:rsidRPr="007E4162">
        <w:rPr>
          <w:rFonts w:ascii="Arial" w:eastAsia="Calibri" w:hAnsi="Arial" w:cs="Arial"/>
          <w:color w:val="000000"/>
        </w:rPr>
        <w:t>V případě zjištěných zjevných vad zboží může kupující odmí</w:t>
      </w:r>
      <w:r w:rsidR="009C38F0" w:rsidRPr="007E4162">
        <w:rPr>
          <w:rFonts w:ascii="Arial" w:eastAsia="Calibri" w:hAnsi="Arial" w:cs="Arial"/>
          <w:color w:val="000000"/>
        </w:rPr>
        <w:t xml:space="preserve">tnout jeho převzetí, což řádně </w:t>
      </w:r>
      <w:r w:rsidRPr="007E4162">
        <w:rPr>
          <w:rFonts w:ascii="Arial" w:eastAsia="Calibri" w:hAnsi="Arial" w:cs="Arial"/>
          <w:color w:val="000000"/>
        </w:rPr>
        <w:t xml:space="preserve">i s důvody potvrdí na příslušném dokladu. </w:t>
      </w:r>
    </w:p>
    <w:p w14:paraId="38CDCEA3" w14:textId="77777777" w:rsidR="003446B1" w:rsidRPr="007E4162" w:rsidRDefault="003446B1" w:rsidP="006831AB">
      <w:pPr>
        <w:autoSpaceDE w:val="0"/>
        <w:autoSpaceDN w:val="0"/>
        <w:adjustRightInd w:val="0"/>
        <w:spacing w:line="276" w:lineRule="auto"/>
        <w:ind w:left="426"/>
        <w:rPr>
          <w:rFonts w:ascii="Arial" w:eastAsia="Calibri" w:hAnsi="Arial" w:cs="Arial"/>
          <w:color w:val="000000"/>
        </w:rPr>
      </w:pPr>
    </w:p>
    <w:p w14:paraId="4A7D0E98" w14:textId="3BB4ABCC" w:rsidR="009C38F0" w:rsidRPr="00F8290F" w:rsidRDefault="009C38F0" w:rsidP="006831AB">
      <w:pPr>
        <w:shd w:val="clear" w:color="auto" w:fill="FFFFFF"/>
        <w:tabs>
          <w:tab w:val="left" w:pos="426"/>
        </w:tabs>
        <w:spacing w:line="276" w:lineRule="auto"/>
        <w:jc w:val="center"/>
        <w:rPr>
          <w:rFonts w:ascii="Arial" w:hAnsi="Arial" w:cs="Arial"/>
          <w:b/>
        </w:rPr>
      </w:pPr>
      <w:r w:rsidRPr="00F8290F">
        <w:rPr>
          <w:rFonts w:ascii="Arial" w:hAnsi="Arial" w:cs="Arial"/>
          <w:b/>
        </w:rPr>
        <w:t>V</w:t>
      </w:r>
      <w:r w:rsidR="00171659">
        <w:rPr>
          <w:rFonts w:ascii="Arial" w:hAnsi="Arial" w:cs="Arial"/>
          <w:b/>
        </w:rPr>
        <w:t>I</w:t>
      </w:r>
      <w:r w:rsidRPr="00F8290F">
        <w:rPr>
          <w:rFonts w:ascii="Arial" w:hAnsi="Arial" w:cs="Arial"/>
          <w:b/>
        </w:rPr>
        <w:t>II.</w:t>
      </w:r>
      <w:r w:rsidRPr="00F8290F">
        <w:rPr>
          <w:rFonts w:ascii="Arial" w:hAnsi="Arial" w:cs="Arial"/>
          <w:b/>
        </w:rPr>
        <w:tab/>
        <w:t>Sankční ujednání</w:t>
      </w:r>
    </w:p>
    <w:p w14:paraId="6B1ED919" w14:textId="77777777" w:rsidR="00712DEC" w:rsidRPr="00F8290F" w:rsidRDefault="00712DEC" w:rsidP="006831AB">
      <w:pPr>
        <w:widowControl w:val="0"/>
        <w:numPr>
          <w:ilvl w:val="0"/>
          <w:numId w:val="24"/>
        </w:numPr>
        <w:pBdr>
          <w:top w:val="nil"/>
          <w:left w:val="nil"/>
          <w:bottom w:val="nil"/>
          <w:right w:val="nil"/>
          <w:between w:val="nil"/>
        </w:pBdr>
        <w:shd w:val="clear" w:color="auto" w:fill="FFFFFF"/>
        <w:spacing w:after="120" w:line="276" w:lineRule="auto"/>
        <w:ind w:left="284" w:hanging="284"/>
        <w:jc w:val="both"/>
        <w:rPr>
          <w:rFonts w:ascii="Arial" w:eastAsia="Arial" w:hAnsi="Arial" w:cs="Arial"/>
          <w:color w:val="000000"/>
        </w:rPr>
      </w:pPr>
      <w:r w:rsidRPr="00F8290F">
        <w:rPr>
          <w:rFonts w:ascii="Arial" w:eastAsia="Arial" w:hAnsi="Arial" w:cs="Arial"/>
          <w:color w:val="000000"/>
        </w:rPr>
        <w:t xml:space="preserve">V případě prodlení prodávajícího s řádným a včasným dodáním a zprovozněním předmětu koupě v místě dodání, je kupující oprávněn vyúčtovat prodávajícímu smluvní pokutu ve výši 0,1 % z celkové kupní ceny bez DPH za každý i započatý den prodlení prodávajícího. </w:t>
      </w:r>
    </w:p>
    <w:p w14:paraId="197B7B7C" w14:textId="1D2F7585" w:rsidR="00712DEC" w:rsidRPr="00F8290F" w:rsidRDefault="00712DEC" w:rsidP="006831AB">
      <w:pPr>
        <w:widowControl w:val="0"/>
        <w:numPr>
          <w:ilvl w:val="0"/>
          <w:numId w:val="24"/>
        </w:numPr>
        <w:pBdr>
          <w:top w:val="nil"/>
          <w:left w:val="nil"/>
          <w:bottom w:val="nil"/>
          <w:right w:val="nil"/>
          <w:between w:val="nil"/>
        </w:pBdr>
        <w:shd w:val="clear" w:color="auto" w:fill="FFFFFF"/>
        <w:spacing w:after="120" w:line="276" w:lineRule="auto"/>
        <w:ind w:left="284" w:hanging="284"/>
        <w:jc w:val="both"/>
        <w:rPr>
          <w:rFonts w:ascii="Arial" w:eastAsia="Arial" w:hAnsi="Arial" w:cs="Arial"/>
          <w:color w:val="000000"/>
        </w:rPr>
      </w:pPr>
      <w:r w:rsidRPr="00F8290F">
        <w:rPr>
          <w:rFonts w:ascii="Arial" w:eastAsia="Arial" w:hAnsi="Arial" w:cs="Arial"/>
          <w:color w:val="000000"/>
        </w:rPr>
        <w:t xml:space="preserve">Pro případ prodlení se zaplacením kupní ceny dle čl. V. této smlouvy je prodávající oprávněn požadovat po kupujícím zákonný úrok z prodlení. </w:t>
      </w:r>
    </w:p>
    <w:p w14:paraId="313D1100" w14:textId="77777777" w:rsidR="00712DEC" w:rsidRPr="00F8290F" w:rsidRDefault="00712DEC" w:rsidP="006831AB">
      <w:pPr>
        <w:widowControl w:val="0"/>
        <w:numPr>
          <w:ilvl w:val="0"/>
          <w:numId w:val="24"/>
        </w:numPr>
        <w:pBdr>
          <w:top w:val="nil"/>
          <w:left w:val="nil"/>
          <w:bottom w:val="nil"/>
          <w:right w:val="nil"/>
          <w:between w:val="nil"/>
        </w:pBdr>
        <w:shd w:val="clear" w:color="auto" w:fill="FFFFFF"/>
        <w:spacing w:after="120" w:line="276" w:lineRule="auto"/>
        <w:ind w:left="284" w:hanging="284"/>
        <w:jc w:val="both"/>
        <w:rPr>
          <w:rFonts w:ascii="Arial" w:eastAsia="Arial" w:hAnsi="Arial" w:cs="Arial"/>
          <w:color w:val="000000"/>
        </w:rPr>
      </w:pPr>
      <w:r w:rsidRPr="00F8290F">
        <w:rPr>
          <w:rFonts w:ascii="Arial" w:eastAsia="Arial" w:hAnsi="Arial" w:cs="Arial"/>
          <w:color w:val="000000"/>
        </w:rPr>
        <w:t xml:space="preserve">Při nedodržení termínu s odstraněním vad je kupující oprávněn vyúčtovat prodávajícímu smluvní pokutu ve výši 5.000 Kč za každý i započatý den prodlení. </w:t>
      </w:r>
    </w:p>
    <w:p w14:paraId="0EC1F562" w14:textId="77777777" w:rsidR="00712DEC" w:rsidRPr="00F8290F" w:rsidRDefault="00712DEC" w:rsidP="006831AB">
      <w:pPr>
        <w:widowControl w:val="0"/>
        <w:numPr>
          <w:ilvl w:val="0"/>
          <w:numId w:val="24"/>
        </w:numPr>
        <w:pBdr>
          <w:top w:val="nil"/>
          <w:left w:val="nil"/>
          <w:bottom w:val="nil"/>
          <w:right w:val="nil"/>
          <w:between w:val="nil"/>
        </w:pBdr>
        <w:shd w:val="clear" w:color="auto" w:fill="FFFFFF"/>
        <w:spacing w:after="120" w:line="276" w:lineRule="auto"/>
        <w:ind w:left="284" w:hanging="284"/>
        <w:jc w:val="both"/>
        <w:rPr>
          <w:rFonts w:ascii="Arial" w:eastAsia="Arial" w:hAnsi="Arial" w:cs="Arial"/>
          <w:color w:val="000000"/>
        </w:rPr>
      </w:pPr>
      <w:r w:rsidRPr="00F8290F">
        <w:rPr>
          <w:rFonts w:ascii="Arial" w:eastAsia="Arial" w:hAnsi="Arial" w:cs="Arial"/>
          <w:color w:val="000000"/>
        </w:rPr>
        <w:t xml:space="preserve">V případě, že prodávající poruší další povinnosti vyplývající mu z této smlouvy či ze závěrů smluvních ujednání obou smluvních stran, uzavřených v souvislosti se zajištěním předmětu plnění dle této smlouvy, je kupující oprávněn uplatnit vůči prodávajícímu smluvní pokutu ve výši 0,05 % z celkové kupní ceny bez DPH za každý i započatý den prodlení a za každý jednotlivý případ. </w:t>
      </w:r>
    </w:p>
    <w:p w14:paraId="41EF75E9" w14:textId="6694137F" w:rsidR="00712DEC" w:rsidRPr="00F8290F" w:rsidRDefault="00712DEC" w:rsidP="006831AB">
      <w:pPr>
        <w:widowControl w:val="0"/>
        <w:numPr>
          <w:ilvl w:val="0"/>
          <w:numId w:val="24"/>
        </w:numPr>
        <w:pBdr>
          <w:top w:val="nil"/>
          <w:left w:val="nil"/>
          <w:bottom w:val="nil"/>
          <w:right w:val="nil"/>
          <w:between w:val="nil"/>
        </w:pBdr>
        <w:shd w:val="clear" w:color="auto" w:fill="FFFFFF"/>
        <w:spacing w:after="120" w:line="276" w:lineRule="auto"/>
        <w:ind w:left="284" w:hanging="284"/>
        <w:jc w:val="both"/>
        <w:rPr>
          <w:rFonts w:ascii="Arial" w:eastAsia="Arial" w:hAnsi="Arial" w:cs="Arial"/>
          <w:color w:val="000000"/>
        </w:rPr>
      </w:pPr>
      <w:r w:rsidRPr="00F8290F">
        <w:rPr>
          <w:rFonts w:ascii="Arial" w:eastAsia="Arial" w:hAnsi="Arial" w:cs="Arial"/>
          <w:color w:val="000000"/>
        </w:rPr>
        <w:t xml:space="preserve">V případě porušení povinnosti uvedené v čl. X. </w:t>
      </w:r>
      <w:r w:rsidR="00EE5370">
        <w:rPr>
          <w:rFonts w:ascii="Arial" w:eastAsia="Arial" w:hAnsi="Arial" w:cs="Arial"/>
          <w:color w:val="000000"/>
        </w:rPr>
        <w:t>b</w:t>
      </w:r>
      <w:r w:rsidRPr="00F8290F">
        <w:rPr>
          <w:rFonts w:ascii="Arial" w:eastAsia="Arial" w:hAnsi="Arial" w:cs="Arial"/>
          <w:color w:val="000000"/>
        </w:rPr>
        <w:t xml:space="preserve">odu 4. této smlouvy prodávající zaplatí smluvní pokutu ve výši 10.000 za každý takový případ. </w:t>
      </w:r>
    </w:p>
    <w:p w14:paraId="1A8B4629" w14:textId="2FF0F4DE" w:rsidR="00712DEC" w:rsidRPr="00F8290F" w:rsidRDefault="00712DEC" w:rsidP="006831AB">
      <w:pPr>
        <w:widowControl w:val="0"/>
        <w:numPr>
          <w:ilvl w:val="0"/>
          <w:numId w:val="24"/>
        </w:numPr>
        <w:pBdr>
          <w:top w:val="nil"/>
          <w:left w:val="nil"/>
          <w:bottom w:val="nil"/>
          <w:right w:val="nil"/>
          <w:between w:val="nil"/>
        </w:pBdr>
        <w:shd w:val="clear" w:color="auto" w:fill="FFFFFF"/>
        <w:spacing w:after="120" w:line="276" w:lineRule="auto"/>
        <w:ind w:left="284" w:hanging="284"/>
        <w:jc w:val="both"/>
        <w:rPr>
          <w:rFonts w:ascii="Arial" w:eastAsia="Arial" w:hAnsi="Arial" w:cs="Arial"/>
          <w:color w:val="000000"/>
        </w:rPr>
      </w:pPr>
      <w:r w:rsidRPr="00F8290F">
        <w:rPr>
          <w:rFonts w:ascii="Arial" w:eastAsia="Arial" w:hAnsi="Arial" w:cs="Arial"/>
          <w:color w:val="000000"/>
        </w:rPr>
        <w:lastRenderedPageBreak/>
        <w:t xml:space="preserve">V případě nedodržení podmínek uvedených v čl. X. </w:t>
      </w:r>
      <w:r w:rsidR="00EE5370">
        <w:rPr>
          <w:rFonts w:ascii="Arial" w:eastAsia="Arial" w:hAnsi="Arial" w:cs="Arial"/>
          <w:color w:val="000000"/>
        </w:rPr>
        <w:t>b</w:t>
      </w:r>
      <w:r w:rsidRPr="00F8290F">
        <w:rPr>
          <w:rFonts w:ascii="Arial" w:eastAsia="Arial" w:hAnsi="Arial" w:cs="Arial"/>
          <w:color w:val="000000"/>
        </w:rPr>
        <w:t xml:space="preserve">odu 5., 6. a 7. této smlouvy je prodávající povinen zaplatit kupujícímu smluvní pokutu ve výši 1.000 Kč za každé jednotlivé porušení povinnosti. </w:t>
      </w:r>
    </w:p>
    <w:p w14:paraId="6C0F568D" w14:textId="77777777" w:rsidR="00712DEC" w:rsidRPr="00F8290F" w:rsidRDefault="00712DEC" w:rsidP="006831AB">
      <w:pPr>
        <w:widowControl w:val="0"/>
        <w:numPr>
          <w:ilvl w:val="0"/>
          <w:numId w:val="24"/>
        </w:numPr>
        <w:pBdr>
          <w:top w:val="nil"/>
          <w:left w:val="nil"/>
          <w:bottom w:val="nil"/>
          <w:right w:val="nil"/>
          <w:between w:val="nil"/>
        </w:pBdr>
        <w:shd w:val="clear" w:color="auto" w:fill="FFFFFF"/>
        <w:spacing w:after="120" w:line="276" w:lineRule="auto"/>
        <w:ind w:left="284" w:hanging="284"/>
        <w:jc w:val="both"/>
        <w:rPr>
          <w:rFonts w:ascii="Arial" w:eastAsia="Arial" w:hAnsi="Arial" w:cs="Arial"/>
          <w:color w:val="000000"/>
        </w:rPr>
      </w:pPr>
      <w:r w:rsidRPr="00F8290F">
        <w:rPr>
          <w:rFonts w:ascii="Arial" w:eastAsia="Arial" w:hAnsi="Arial" w:cs="Arial"/>
          <w:color w:val="000000"/>
        </w:rPr>
        <w:t xml:space="preserve">Smluvní pokuta a úrok z prodlení jsou splatné do 21 kalendářních dnů ode dne jejich uplatnění. </w:t>
      </w:r>
    </w:p>
    <w:p w14:paraId="23786040" w14:textId="77777777" w:rsidR="00712DEC" w:rsidRPr="00F8290F" w:rsidRDefault="00712DEC" w:rsidP="006831AB">
      <w:pPr>
        <w:widowControl w:val="0"/>
        <w:numPr>
          <w:ilvl w:val="0"/>
          <w:numId w:val="24"/>
        </w:numPr>
        <w:pBdr>
          <w:top w:val="nil"/>
          <w:left w:val="nil"/>
          <w:bottom w:val="nil"/>
          <w:right w:val="nil"/>
          <w:between w:val="nil"/>
        </w:pBdr>
        <w:shd w:val="clear" w:color="auto" w:fill="FFFFFF"/>
        <w:spacing w:after="120" w:line="276" w:lineRule="auto"/>
        <w:ind w:left="284" w:hanging="284"/>
        <w:jc w:val="both"/>
        <w:rPr>
          <w:rFonts w:ascii="Arial" w:eastAsia="Arial" w:hAnsi="Arial" w:cs="Arial"/>
          <w:color w:val="000000"/>
        </w:rPr>
      </w:pPr>
      <w:r w:rsidRPr="00F8290F">
        <w:rPr>
          <w:rFonts w:ascii="Arial" w:eastAsia="Arial" w:hAnsi="Arial" w:cs="Arial"/>
          <w:color w:val="000000"/>
        </w:rPr>
        <w:t xml:space="preserve">Zaplacení smluvní pokuty nemá za následek zánik povinností prodávajícího k náhradě škody, kterou porušením povinnosti kupujícímu způsobil. Náhrada škody je vedle smluvní pokuty vymahatelná v plné výši. </w:t>
      </w:r>
    </w:p>
    <w:p w14:paraId="5F93718C" w14:textId="77777777" w:rsidR="009C38F0" w:rsidRPr="007E4162" w:rsidRDefault="009C38F0" w:rsidP="006831AB">
      <w:pPr>
        <w:shd w:val="clear" w:color="auto" w:fill="FFFFFF"/>
        <w:tabs>
          <w:tab w:val="left" w:pos="426"/>
        </w:tabs>
        <w:spacing w:line="276" w:lineRule="auto"/>
        <w:jc w:val="center"/>
        <w:rPr>
          <w:rFonts w:ascii="Arial" w:hAnsi="Arial" w:cs="Arial"/>
          <w:b/>
        </w:rPr>
      </w:pPr>
    </w:p>
    <w:p w14:paraId="3677E752" w14:textId="69E07538" w:rsidR="009C38F0" w:rsidRPr="007E4162" w:rsidRDefault="00171659" w:rsidP="006831AB">
      <w:pPr>
        <w:shd w:val="clear" w:color="auto" w:fill="FFFFFF"/>
        <w:tabs>
          <w:tab w:val="left" w:pos="426"/>
        </w:tabs>
        <w:spacing w:line="276" w:lineRule="auto"/>
        <w:jc w:val="center"/>
        <w:rPr>
          <w:rFonts w:ascii="Arial" w:hAnsi="Arial" w:cs="Arial"/>
          <w:b/>
        </w:rPr>
      </w:pPr>
      <w:r>
        <w:rPr>
          <w:rFonts w:ascii="Arial" w:hAnsi="Arial" w:cs="Arial"/>
          <w:b/>
        </w:rPr>
        <w:t>IX</w:t>
      </w:r>
      <w:r w:rsidR="009C38F0" w:rsidRPr="007E4162">
        <w:rPr>
          <w:rFonts w:ascii="Arial" w:hAnsi="Arial" w:cs="Arial"/>
          <w:b/>
        </w:rPr>
        <w:t>.</w:t>
      </w:r>
      <w:r w:rsidR="009C38F0" w:rsidRPr="007E4162">
        <w:rPr>
          <w:rFonts w:ascii="Arial" w:hAnsi="Arial" w:cs="Arial"/>
          <w:b/>
        </w:rPr>
        <w:tab/>
        <w:t>Odstoupení od smlouvy</w:t>
      </w:r>
    </w:p>
    <w:p w14:paraId="30F1F800" w14:textId="56509E53" w:rsidR="009C38F0" w:rsidRDefault="009C38F0" w:rsidP="006831AB">
      <w:pPr>
        <w:pStyle w:val="Zkladntext1"/>
        <w:numPr>
          <w:ilvl w:val="0"/>
          <w:numId w:val="14"/>
        </w:numPr>
        <w:spacing w:line="276" w:lineRule="auto"/>
        <w:rPr>
          <w:rFonts w:ascii="Arial" w:hAnsi="Arial" w:cs="Arial"/>
          <w:color w:val="000000"/>
          <w:sz w:val="20"/>
        </w:rPr>
      </w:pPr>
      <w:r w:rsidRPr="007E4162">
        <w:rPr>
          <w:rFonts w:ascii="Arial" w:hAnsi="Arial" w:cs="Arial"/>
          <w:color w:val="000000"/>
          <w:sz w:val="20"/>
        </w:rPr>
        <w:t>Vady předmětu smlouvy, které jej činí neupotřebitelným nebo pokud nemá vlastnosti dle technických podmínek uvedených v čl. I</w:t>
      </w:r>
      <w:r w:rsidR="00EE5370">
        <w:rPr>
          <w:rFonts w:ascii="Arial" w:hAnsi="Arial" w:cs="Arial"/>
          <w:color w:val="000000"/>
          <w:sz w:val="20"/>
        </w:rPr>
        <w:t>.</w:t>
      </w:r>
      <w:r w:rsidRPr="007E4162">
        <w:rPr>
          <w:rFonts w:ascii="Arial" w:hAnsi="Arial" w:cs="Arial"/>
          <w:color w:val="000000"/>
          <w:sz w:val="20"/>
        </w:rPr>
        <w:t xml:space="preserve"> této smlouvy a které si kupující vymínil nebo</w:t>
      </w:r>
      <w:r w:rsidRPr="007E4162">
        <w:rPr>
          <w:rFonts w:ascii="Arial" w:hAnsi="Arial" w:cs="Arial"/>
          <w:color w:val="000000"/>
          <w:sz w:val="20"/>
        </w:rPr>
        <w:br/>
        <w:t xml:space="preserve">o kterých ho prodávající ujistil, se považují za podstatné porušení smlouvy. </w:t>
      </w:r>
    </w:p>
    <w:p w14:paraId="1FDE8403" w14:textId="77777777" w:rsidR="00251006" w:rsidRPr="007E4162" w:rsidRDefault="00251006" w:rsidP="00251006">
      <w:pPr>
        <w:pStyle w:val="Zkladntext1"/>
        <w:spacing w:line="276" w:lineRule="auto"/>
        <w:ind w:left="360"/>
        <w:rPr>
          <w:rFonts w:ascii="Arial" w:hAnsi="Arial" w:cs="Arial"/>
          <w:color w:val="000000"/>
          <w:sz w:val="20"/>
        </w:rPr>
      </w:pPr>
    </w:p>
    <w:p w14:paraId="4DC3EF37" w14:textId="367B30AC" w:rsidR="009C38F0" w:rsidRDefault="009C38F0" w:rsidP="006831AB">
      <w:pPr>
        <w:pStyle w:val="Zkladntext1"/>
        <w:numPr>
          <w:ilvl w:val="0"/>
          <w:numId w:val="14"/>
        </w:numPr>
        <w:spacing w:line="276" w:lineRule="auto"/>
        <w:rPr>
          <w:rFonts w:ascii="Arial" w:hAnsi="Arial" w:cs="Arial"/>
          <w:color w:val="000000"/>
          <w:sz w:val="20"/>
        </w:rPr>
      </w:pPr>
      <w:r w:rsidRPr="007E4162">
        <w:rPr>
          <w:rFonts w:ascii="Arial" w:hAnsi="Arial" w:cs="Arial"/>
          <w:color w:val="000000"/>
          <w:sz w:val="20"/>
        </w:rPr>
        <w:t>Jestliže strana nesplní všechny nebo část svých povinností ze smlouvy a následkem toho způsobí újmu druhé straně v takovém rozsahu, že ji připraví o to, co právem očekává od smlouvy, bude to pokládáno za podstatné porušení smlouvy.</w:t>
      </w:r>
    </w:p>
    <w:p w14:paraId="396C7B78" w14:textId="77777777" w:rsidR="00251006" w:rsidRDefault="00251006" w:rsidP="00251006">
      <w:pPr>
        <w:pStyle w:val="Odstavecseseznamem"/>
        <w:rPr>
          <w:rFonts w:ascii="Arial" w:hAnsi="Arial" w:cs="Arial"/>
          <w:color w:val="000000"/>
          <w:sz w:val="20"/>
        </w:rPr>
      </w:pPr>
    </w:p>
    <w:p w14:paraId="70BCFB4D" w14:textId="4A4CC3FD" w:rsidR="009C38F0" w:rsidRDefault="009C38F0" w:rsidP="006831AB">
      <w:pPr>
        <w:pStyle w:val="Odstavecseseznamem"/>
        <w:numPr>
          <w:ilvl w:val="0"/>
          <w:numId w:val="14"/>
        </w:numPr>
        <w:spacing w:line="276" w:lineRule="auto"/>
        <w:jc w:val="both"/>
        <w:rPr>
          <w:rFonts w:ascii="Arial" w:hAnsi="Arial" w:cs="Arial"/>
          <w:color w:val="000000"/>
          <w:sz w:val="20"/>
          <w:szCs w:val="20"/>
        </w:rPr>
      </w:pPr>
      <w:r w:rsidRPr="007E4162">
        <w:rPr>
          <w:rFonts w:ascii="Arial" w:hAnsi="Arial" w:cs="Arial"/>
          <w:color w:val="000000"/>
          <w:sz w:val="20"/>
          <w:szCs w:val="20"/>
        </w:rPr>
        <w:t>Od smlouvy dále lze odstoupit v případě zjištění závažného porušení ustanovení této smlouvy a</w:t>
      </w:r>
      <w:r w:rsidR="00A959AE">
        <w:rPr>
          <w:rFonts w:ascii="Arial" w:hAnsi="Arial" w:cs="Arial"/>
          <w:color w:val="000000"/>
          <w:sz w:val="20"/>
          <w:szCs w:val="20"/>
        </w:rPr>
        <w:t> </w:t>
      </w:r>
      <w:r w:rsidRPr="007E4162">
        <w:rPr>
          <w:rFonts w:ascii="Arial" w:hAnsi="Arial" w:cs="Arial"/>
          <w:color w:val="000000"/>
          <w:sz w:val="20"/>
          <w:szCs w:val="20"/>
        </w:rPr>
        <w:t xml:space="preserve">také, když bude zjištěno, že (i) prodávající je v úpadku, (ii)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(iii) byla zavedena nucená správa prodávajícího podle zvláštních právních předpisů, (iv) prodávající je v likvidaci, a/nebo byla zahájena likvidace prodávajícího, a rovněž v případě, kdy bude dodatečně zjištěno, že prodávající nesplnil podmínky řízení na veřejnou zakázku, na jehož základě byla uzavřena tato Smlouva, zejména pokud bude zjištěno, že prodávající uvedl nepravdivé či zavádějící údaje, nebo nesplňoval kvalifikační předpoklady stanovené Zadávací dokumentací. </w:t>
      </w:r>
    </w:p>
    <w:p w14:paraId="023B22A6" w14:textId="77777777" w:rsidR="00251006" w:rsidRPr="00251006" w:rsidRDefault="00251006" w:rsidP="00251006">
      <w:pPr>
        <w:pStyle w:val="Odstavecseseznamem"/>
        <w:rPr>
          <w:rFonts w:ascii="Arial" w:hAnsi="Arial" w:cs="Arial"/>
          <w:color w:val="000000"/>
          <w:sz w:val="20"/>
          <w:szCs w:val="20"/>
        </w:rPr>
      </w:pPr>
    </w:p>
    <w:p w14:paraId="1D01AF83" w14:textId="64FCFFDC" w:rsidR="009C38F0" w:rsidRPr="002C52C8" w:rsidRDefault="009C38F0" w:rsidP="006831AB">
      <w:pPr>
        <w:pStyle w:val="Odstavecseseznamem"/>
        <w:numPr>
          <w:ilvl w:val="0"/>
          <w:numId w:val="14"/>
        </w:numPr>
        <w:spacing w:line="276" w:lineRule="auto"/>
        <w:jc w:val="both"/>
        <w:rPr>
          <w:rFonts w:ascii="Arial" w:hAnsi="Arial" w:cs="Arial"/>
          <w:sz w:val="20"/>
          <w:szCs w:val="20"/>
        </w:rPr>
      </w:pPr>
      <w:r w:rsidRPr="007E4162">
        <w:rPr>
          <w:rFonts w:ascii="Arial" w:hAnsi="Arial" w:cs="Arial"/>
          <w:color w:val="000000"/>
          <w:sz w:val="20"/>
          <w:szCs w:val="20"/>
        </w:rPr>
        <w:t>Smluvní</w:t>
      </w:r>
      <w:r w:rsidRPr="00682FF8">
        <w:rPr>
          <w:rFonts w:ascii="Arial" w:hAnsi="Arial" w:cs="Arial"/>
          <w:color w:val="000000"/>
          <w:sz w:val="20"/>
          <w:szCs w:val="20"/>
        </w:rPr>
        <w:t xml:space="preserve"> strany se zavazují řešit veškeré spory plynoucí z této smlouvy dohodou. Nebude-li dohoda možná, je oprávněna každá smluvní strana předložit tento spor k rozhodnutí příslušenému soudu.</w:t>
      </w:r>
    </w:p>
    <w:p w14:paraId="1EC16BBA" w14:textId="77777777" w:rsidR="002C52C8" w:rsidRPr="002C52C8" w:rsidRDefault="002C52C8" w:rsidP="002C52C8">
      <w:pPr>
        <w:pStyle w:val="Odstavecseseznamem"/>
        <w:rPr>
          <w:rFonts w:ascii="Arial" w:hAnsi="Arial" w:cs="Arial"/>
          <w:sz w:val="20"/>
          <w:szCs w:val="20"/>
        </w:rPr>
      </w:pPr>
    </w:p>
    <w:p w14:paraId="66CF2B8E" w14:textId="668E9102" w:rsidR="002C52C8" w:rsidRPr="002C52C8" w:rsidRDefault="002C52C8" w:rsidP="002C52C8">
      <w:pPr>
        <w:pStyle w:val="Odstavecseseznamem"/>
        <w:numPr>
          <w:ilvl w:val="0"/>
          <w:numId w:val="14"/>
        </w:numPr>
        <w:jc w:val="both"/>
        <w:rPr>
          <w:rFonts w:ascii="Arial" w:hAnsi="Arial" w:cs="Arial"/>
          <w:sz w:val="20"/>
          <w:szCs w:val="20"/>
        </w:rPr>
      </w:pPr>
      <w:r w:rsidRPr="002C52C8">
        <w:rPr>
          <w:rFonts w:ascii="Arial" w:hAnsi="Arial" w:cs="Arial"/>
          <w:sz w:val="20"/>
          <w:szCs w:val="20"/>
        </w:rPr>
        <w:t>V případě odstoupení Smluvní strany od smlouvy je odstupující smluvní strana povinna uhradit druhé straně vzniklou škodu.</w:t>
      </w:r>
    </w:p>
    <w:p w14:paraId="31678192" w14:textId="5BED611C" w:rsidR="00682FF8" w:rsidRDefault="00682FF8" w:rsidP="006831AB">
      <w:pPr>
        <w:spacing w:line="276" w:lineRule="auto"/>
        <w:jc w:val="both"/>
        <w:rPr>
          <w:rFonts w:ascii="Arial" w:hAnsi="Arial" w:cs="Arial"/>
        </w:rPr>
      </w:pPr>
    </w:p>
    <w:p w14:paraId="3CB35B85" w14:textId="77777777" w:rsidR="00D93C60" w:rsidRDefault="00D93C60" w:rsidP="006831AB">
      <w:pPr>
        <w:spacing w:line="276" w:lineRule="auto"/>
        <w:jc w:val="both"/>
        <w:rPr>
          <w:rFonts w:ascii="Arial" w:hAnsi="Arial" w:cs="Arial"/>
        </w:rPr>
      </w:pPr>
    </w:p>
    <w:p w14:paraId="02AFCA10" w14:textId="62FDC52D" w:rsidR="00682FF8" w:rsidRPr="00F8290F" w:rsidRDefault="00682FF8" w:rsidP="006831AB">
      <w:pPr>
        <w:shd w:val="clear" w:color="auto" w:fill="FFFFFF"/>
        <w:tabs>
          <w:tab w:val="left" w:pos="426"/>
        </w:tabs>
        <w:spacing w:line="276" w:lineRule="auto"/>
        <w:jc w:val="center"/>
        <w:rPr>
          <w:rFonts w:ascii="Arial" w:hAnsi="Arial" w:cs="Arial"/>
          <w:b/>
        </w:rPr>
      </w:pPr>
      <w:r w:rsidRPr="00F8290F">
        <w:rPr>
          <w:rFonts w:ascii="Arial" w:hAnsi="Arial" w:cs="Arial"/>
          <w:b/>
        </w:rPr>
        <w:t>X. Ostatní ustanovení</w:t>
      </w:r>
    </w:p>
    <w:p w14:paraId="31E9FC9B" w14:textId="77777777" w:rsidR="00712DEC" w:rsidRPr="00F8290F" w:rsidRDefault="00712DEC" w:rsidP="006831AB">
      <w:pPr>
        <w:widowControl w:val="0"/>
        <w:numPr>
          <w:ilvl w:val="0"/>
          <w:numId w:val="23"/>
        </w:numPr>
        <w:pBdr>
          <w:top w:val="nil"/>
          <w:left w:val="nil"/>
          <w:bottom w:val="nil"/>
          <w:right w:val="nil"/>
          <w:between w:val="nil"/>
        </w:pBdr>
        <w:shd w:val="clear" w:color="auto" w:fill="FFFFFF"/>
        <w:spacing w:after="120" w:line="276" w:lineRule="auto"/>
        <w:ind w:left="284" w:hanging="284"/>
        <w:jc w:val="both"/>
        <w:rPr>
          <w:rFonts w:ascii="Arial" w:eastAsia="Arial" w:hAnsi="Arial" w:cs="Arial"/>
          <w:color w:val="000000"/>
        </w:rPr>
      </w:pPr>
      <w:r w:rsidRPr="00F8290F">
        <w:rPr>
          <w:rFonts w:ascii="Arial" w:eastAsia="Arial" w:hAnsi="Arial" w:cs="Arial"/>
          <w:color w:val="000000"/>
        </w:rPr>
        <w:t xml:space="preserve">Prodávající je povinen uchovávat veškerou dokumentaci související s realizací předmětu koupě včetně účetních dokladů po dobu deseti let od ukončení realizace akce. </w:t>
      </w:r>
    </w:p>
    <w:p w14:paraId="788C9AC0" w14:textId="77777777" w:rsidR="00712DEC" w:rsidRPr="00F8290F" w:rsidRDefault="00712DEC" w:rsidP="006831AB">
      <w:pPr>
        <w:widowControl w:val="0"/>
        <w:numPr>
          <w:ilvl w:val="0"/>
          <w:numId w:val="23"/>
        </w:numPr>
        <w:pBdr>
          <w:top w:val="nil"/>
          <w:left w:val="nil"/>
          <w:bottom w:val="nil"/>
          <w:right w:val="nil"/>
          <w:between w:val="nil"/>
        </w:pBdr>
        <w:shd w:val="clear" w:color="auto" w:fill="FFFFFF"/>
        <w:spacing w:after="120" w:line="276" w:lineRule="auto"/>
        <w:ind w:left="284" w:hanging="284"/>
        <w:jc w:val="both"/>
        <w:rPr>
          <w:rFonts w:ascii="Arial" w:eastAsia="Arial" w:hAnsi="Arial" w:cs="Arial"/>
          <w:color w:val="000000"/>
        </w:rPr>
      </w:pPr>
      <w:r w:rsidRPr="00F8290F">
        <w:rPr>
          <w:rFonts w:ascii="Arial" w:eastAsia="Arial" w:hAnsi="Arial" w:cs="Arial"/>
          <w:color w:val="000000"/>
        </w:rPr>
        <w:t xml:space="preserve">Prodávající je povinen dodržet a postupovat dle zákona č. 320/2001 Sb., o finanční kontrole ve veřejné správě a o změně některých zákonů (zákon o finanční kontrole), zejména umožnit výkon veřejnosprávní kontroly a poskytnout veškerou potřebnou součinnost všem příslušným orgánům při výkonu jejich kontrolních oprávnění. Tato povinnost se vztahuje i na jeho případné poddodavatele. </w:t>
      </w:r>
    </w:p>
    <w:p w14:paraId="4519ACCA" w14:textId="27046E71" w:rsidR="00712DEC" w:rsidRPr="00F8290F" w:rsidRDefault="00712DEC" w:rsidP="006831AB">
      <w:pPr>
        <w:widowControl w:val="0"/>
        <w:numPr>
          <w:ilvl w:val="0"/>
          <w:numId w:val="23"/>
        </w:numPr>
        <w:pBdr>
          <w:top w:val="nil"/>
          <w:left w:val="nil"/>
          <w:bottom w:val="nil"/>
          <w:right w:val="nil"/>
          <w:between w:val="nil"/>
        </w:pBdr>
        <w:shd w:val="clear" w:color="auto" w:fill="FFFFFF"/>
        <w:spacing w:after="120" w:line="276" w:lineRule="auto"/>
        <w:ind w:left="284" w:hanging="284"/>
        <w:jc w:val="both"/>
        <w:rPr>
          <w:rFonts w:ascii="Arial" w:eastAsia="Arial" w:hAnsi="Arial" w:cs="Arial"/>
          <w:color w:val="000000"/>
        </w:rPr>
      </w:pPr>
      <w:r w:rsidRPr="00F8290F">
        <w:rPr>
          <w:rFonts w:ascii="Arial" w:eastAsia="Arial" w:hAnsi="Arial" w:cs="Arial"/>
          <w:color w:val="000000"/>
        </w:rPr>
        <w:t>Prodávající se zavazuje, že neumožňuje výkon nelegální práce ve smyslu § 5 písm. e) zákona č.</w:t>
      </w:r>
      <w:r w:rsidR="00675877">
        <w:rPr>
          <w:rFonts w:ascii="Arial" w:eastAsia="Arial" w:hAnsi="Arial" w:cs="Arial"/>
          <w:color w:val="000000"/>
        </w:rPr>
        <w:t> </w:t>
      </w:r>
      <w:r w:rsidRPr="00F8290F">
        <w:rPr>
          <w:rFonts w:ascii="Arial" w:eastAsia="Arial" w:hAnsi="Arial" w:cs="Arial"/>
          <w:color w:val="000000"/>
        </w:rPr>
        <w:t xml:space="preserve">435/2004 Sb., o zaměstnanosti, ve znění pozdějších předpisů ani nepověří dodávkou předmětu koupě poddodavatele, který takové jednání umožňuje. </w:t>
      </w:r>
    </w:p>
    <w:p w14:paraId="050690BC" w14:textId="0D7E45AB" w:rsidR="00712DEC" w:rsidRPr="00F8290F" w:rsidRDefault="00712DEC" w:rsidP="006831AB">
      <w:pPr>
        <w:widowControl w:val="0"/>
        <w:numPr>
          <w:ilvl w:val="0"/>
          <w:numId w:val="23"/>
        </w:numPr>
        <w:pBdr>
          <w:top w:val="nil"/>
          <w:left w:val="nil"/>
          <w:bottom w:val="nil"/>
          <w:right w:val="nil"/>
          <w:between w:val="nil"/>
        </w:pBdr>
        <w:shd w:val="clear" w:color="auto" w:fill="FFFFFF"/>
        <w:spacing w:after="120" w:line="276" w:lineRule="auto"/>
        <w:ind w:left="284" w:hanging="284"/>
        <w:jc w:val="both"/>
        <w:rPr>
          <w:rFonts w:ascii="Arial" w:eastAsia="Arial" w:hAnsi="Arial" w:cs="Arial"/>
          <w:color w:val="000000"/>
        </w:rPr>
      </w:pPr>
      <w:r w:rsidRPr="00F8290F">
        <w:rPr>
          <w:rFonts w:ascii="Arial" w:eastAsia="Arial" w:hAnsi="Arial" w:cs="Arial"/>
          <w:color w:val="000000"/>
        </w:rPr>
        <w:t>Prodávající je povinen zajistit plnění veškerých povinností vyplývajících z právních předpisů v oblasti pracovněprávní, oblasti zaměstnanosti a bezpečnosti a ochrany zdraví při práci, zejména zákona č.</w:t>
      </w:r>
      <w:r w:rsidR="00A959AE">
        <w:rPr>
          <w:rFonts w:ascii="Arial" w:eastAsia="Arial" w:hAnsi="Arial" w:cs="Arial"/>
          <w:color w:val="000000"/>
        </w:rPr>
        <w:t> </w:t>
      </w:r>
      <w:r w:rsidRPr="00F8290F">
        <w:rPr>
          <w:rFonts w:ascii="Arial" w:eastAsia="Arial" w:hAnsi="Arial" w:cs="Arial"/>
          <w:color w:val="000000"/>
        </w:rPr>
        <w:t xml:space="preserve">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w:t>
      </w:r>
      <w:r w:rsidRPr="00F8290F">
        <w:rPr>
          <w:rFonts w:ascii="Arial" w:eastAsia="Arial" w:hAnsi="Arial" w:cs="Arial"/>
          <w:color w:val="000000"/>
        </w:rPr>
        <w:lastRenderedPageBreak/>
        <w:t>osobám, které se podílejí na plnění předmětu smlouvy, plnění těchto povinností zajistí prodávající i</w:t>
      </w:r>
      <w:r w:rsidR="00A959AE">
        <w:rPr>
          <w:rFonts w:ascii="Arial" w:eastAsia="Arial" w:hAnsi="Arial" w:cs="Arial"/>
          <w:color w:val="000000"/>
        </w:rPr>
        <w:t> </w:t>
      </w:r>
      <w:r w:rsidRPr="00F8290F">
        <w:rPr>
          <w:rFonts w:ascii="Arial" w:eastAsia="Arial" w:hAnsi="Arial" w:cs="Arial"/>
          <w:color w:val="000000"/>
        </w:rPr>
        <w:t xml:space="preserve">u svých poddodavatelů. </w:t>
      </w:r>
    </w:p>
    <w:p w14:paraId="67EB3D7B" w14:textId="77777777" w:rsidR="00712DEC" w:rsidRPr="00F8290F" w:rsidRDefault="00712DEC" w:rsidP="006831AB">
      <w:pPr>
        <w:widowControl w:val="0"/>
        <w:numPr>
          <w:ilvl w:val="0"/>
          <w:numId w:val="23"/>
        </w:numPr>
        <w:pBdr>
          <w:top w:val="nil"/>
          <w:left w:val="nil"/>
          <w:bottom w:val="nil"/>
          <w:right w:val="nil"/>
          <w:between w:val="nil"/>
        </w:pBdr>
        <w:shd w:val="clear" w:color="auto" w:fill="FFFFFF"/>
        <w:spacing w:after="120" w:line="276" w:lineRule="auto"/>
        <w:ind w:left="284" w:hanging="284"/>
        <w:jc w:val="both"/>
        <w:rPr>
          <w:rFonts w:ascii="Arial" w:eastAsia="Arial" w:hAnsi="Arial" w:cs="Arial"/>
          <w:color w:val="000000"/>
        </w:rPr>
      </w:pPr>
      <w:r w:rsidRPr="00F8290F">
        <w:rPr>
          <w:rFonts w:ascii="Arial" w:eastAsia="Arial" w:hAnsi="Arial" w:cs="Arial"/>
          <w:color w:val="000000"/>
        </w:rPr>
        <w:t xml:space="preserve">Prodávající se zavazuje zajistit 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 </w:t>
      </w:r>
    </w:p>
    <w:p w14:paraId="46A298EF" w14:textId="77777777" w:rsidR="00712DEC" w:rsidRPr="00F8290F" w:rsidRDefault="00712DEC" w:rsidP="006831AB">
      <w:pPr>
        <w:widowControl w:val="0"/>
        <w:numPr>
          <w:ilvl w:val="0"/>
          <w:numId w:val="23"/>
        </w:numPr>
        <w:pBdr>
          <w:top w:val="nil"/>
          <w:left w:val="nil"/>
          <w:bottom w:val="nil"/>
          <w:right w:val="nil"/>
          <w:between w:val="nil"/>
        </w:pBdr>
        <w:shd w:val="clear" w:color="auto" w:fill="FFFFFF"/>
        <w:spacing w:after="120" w:line="276" w:lineRule="auto"/>
        <w:ind w:left="284" w:hanging="284"/>
        <w:jc w:val="both"/>
        <w:rPr>
          <w:rFonts w:ascii="Arial" w:eastAsia="Arial" w:hAnsi="Arial" w:cs="Arial"/>
          <w:color w:val="000000"/>
        </w:rPr>
      </w:pPr>
      <w:r w:rsidRPr="00F8290F">
        <w:rPr>
          <w:rFonts w:ascii="Arial" w:eastAsia="Arial" w:hAnsi="Arial" w:cs="Arial"/>
          <w:color w:val="000000"/>
        </w:rPr>
        <w:t xml:space="preserve">Prodávající se zavazuje zajistit řádné a včasné plnění finančních závazků svým poddodavatelům, přičemž za řádné a včasné plnění finančních závazků se považuje plné uhrazení faktur vystavených poddodavatelem prodávajícímu za práce na díle, a to vždy nejpozději do 10 pracovních dnů od připsání platby objednatele na účet prodávajícího. Pokud o to objednatel požádá, je prodávající povinen nejpozději do 10 pracovních dnů od přijetí výzvy, objednateli prokazatelně doložit (např. výpisem z účtu), kdy mu byla na účet připsána platba objednatele, a že zaplatil poddodavateli fakturu řádně a včas. Prodávající se zavazuje přenést totožnou povinnost do případných dalších úrovní dodavatelského řetězce. </w:t>
      </w:r>
    </w:p>
    <w:p w14:paraId="66D1EF53" w14:textId="77777777" w:rsidR="00712DEC" w:rsidRPr="00F8290F" w:rsidRDefault="00712DEC" w:rsidP="006831AB">
      <w:pPr>
        <w:widowControl w:val="0"/>
        <w:numPr>
          <w:ilvl w:val="0"/>
          <w:numId w:val="23"/>
        </w:numPr>
        <w:pBdr>
          <w:top w:val="nil"/>
          <w:left w:val="nil"/>
          <w:bottom w:val="nil"/>
          <w:right w:val="nil"/>
          <w:between w:val="nil"/>
        </w:pBdr>
        <w:shd w:val="clear" w:color="auto" w:fill="FFFFFF"/>
        <w:spacing w:after="120" w:line="276" w:lineRule="auto"/>
        <w:ind w:left="284" w:hanging="284"/>
        <w:jc w:val="both"/>
        <w:rPr>
          <w:rFonts w:ascii="Arial" w:eastAsia="Arial" w:hAnsi="Arial" w:cs="Arial"/>
          <w:color w:val="000000"/>
        </w:rPr>
      </w:pPr>
      <w:r w:rsidRPr="00F8290F">
        <w:rPr>
          <w:rFonts w:ascii="Arial" w:eastAsia="Arial" w:hAnsi="Arial" w:cs="Arial"/>
          <w:color w:val="000000"/>
        </w:rPr>
        <w:t xml:space="preserve">Prodávající se zavazuje, bude-li to objektivně možné a ekonomické, využívat ekologicky šetrných řešení s cílem zmenšit přímé negativní dopady na životní prostředí, zejména snižovat množství odpadu a rozsah znečištění, šetřit energií. Dodavatel bude plnit veškeré povinnosti vyplývající z právních předpisů v oblasti ochrany životního prostředí. Plnění těchto povinností je povinen zajistit i u svým poddodavatelů. </w:t>
      </w:r>
    </w:p>
    <w:p w14:paraId="5A028E0D" w14:textId="7312A34A" w:rsidR="009C38F0" w:rsidRPr="00682FF8" w:rsidRDefault="00712DEC" w:rsidP="006831AB">
      <w:pPr>
        <w:widowControl w:val="0"/>
        <w:numPr>
          <w:ilvl w:val="0"/>
          <w:numId w:val="23"/>
        </w:numPr>
        <w:pBdr>
          <w:top w:val="nil"/>
          <w:left w:val="nil"/>
          <w:bottom w:val="nil"/>
          <w:right w:val="nil"/>
          <w:between w:val="nil"/>
        </w:pBdr>
        <w:shd w:val="clear" w:color="auto" w:fill="FFFFFF"/>
        <w:spacing w:after="120" w:line="276" w:lineRule="auto"/>
        <w:ind w:left="284" w:hanging="284"/>
        <w:jc w:val="both"/>
        <w:rPr>
          <w:rFonts w:ascii="Arial" w:hAnsi="Arial" w:cs="Arial"/>
          <w:b/>
        </w:rPr>
      </w:pPr>
      <w:r w:rsidRPr="00F8290F">
        <w:rPr>
          <w:rFonts w:ascii="Arial" w:eastAsia="Arial" w:hAnsi="Arial" w:cs="Arial"/>
          <w:color w:val="000000"/>
        </w:rPr>
        <w:t>V souvislosti s dodržováním mezinárodní sankčních mechanismů kupující upozorňuje prodávající na platný zákaz plnit jakoukoli veřejnou zakázku dodavateli, kteří podléhají mezinárodním sankcím (viz článek 5 k nařízení Rady (EU) č. 833/2014 ze dne 31. července 2014 o omezujících opatřeních s ohledem na kroky Ruska destabilizující situaci na Ukrajině, ve znění nařízení Rady (EU) č.</w:t>
      </w:r>
      <w:r w:rsidR="00A959AE">
        <w:rPr>
          <w:rFonts w:ascii="Arial" w:eastAsia="Arial" w:hAnsi="Arial" w:cs="Arial"/>
          <w:color w:val="000000"/>
        </w:rPr>
        <w:t> </w:t>
      </w:r>
      <w:r w:rsidRPr="00F8290F">
        <w:rPr>
          <w:rFonts w:ascii="Arial" w:eastAsia="Arial" w:hAnsi="Arial" w:cs="Arial"/>
          <w:color w:val="000000"/>
        </w:rPr>
        <w:t xml:space="preserve">2022/576 ze dne 8. dubna 2022), a to včetně poddodavatelů plnicích více než 10 % celkového objemu zakázky. Prodávající je povinen bezodkladně informovat kupujícího o tom, že se dozvěděl, že se na jeho osobu nebo jinou osobou v poddodavatelském schématu zakázky sankce vztahují. Pokud bude zjištěno porušení sankčního opatření, bude veškerá případná sankce v této souvislosti uvalená na kupujícího uplatněna v plné výši na prodávajícím jako škoda vzniklá v souvislosti s plněním zakázky. </w:t>
      </w:r>
    </w:p>
    <w:p w14:paraId="2F106B1B" w14:textId="3C823567" w:rsidR="00B33212" w:rsidRPr="00682FF8" w:rsidRDefault="00B33212" w:rsidP="006831AB">
      <w:pPr>
        <w:shd w:val="clear" w:color="auto" w:fill="FFFFFF"/>
        <w:tabs>
          <w:tab w:val="left" w:pos="426"/>
        </w:tabs>
        <w:spacing w:line="276" w:lineRule="auto"/>
        <w:jc w:val="center"/>
        <w:rPr>
          <w:rFonts w:ascii="Arial" w:hAnsi="Arial" w:cs="Arial"/>
          <w:b/>
        </w:rPr>
      </w:pPr>
      <w:r w:rsidRPr="00682FF8">
        <w:rPr>
          <w:rFonts w:ascii="Arial" w:hAnsi="Arial" w:cs="Arial"/>
          <w:b/>
        </w:rPr>
        <w:t>X</w:t>
      </w:r>
      <w:r w:rsidR="00171659">
        <w:rPr>
          <w:rFonts w:ascii="Arial" w:hAnsi="Arial" w:cs="Arial"/>
          <w:b/>
        </w:rPr>
        <w:t>I</w:t>
      </w:r>
      <w:r w:rsidRPr="00682FF8">
        <w:rPr>
          <w:rFonts w:ascii="Arial" w:hAnsi="Arial" w:cs="Arial"/>
          <w:b/>
        </w:rPr>
        <w:t>.</w:t>
      </w:r>
      <w:r w:rsidRPr="00682FF8">
        <w:rPr>
          <w:rFonts w:ascii="Arial" w:hAnsi="Arial" w:cs="Arial"/>
          <w:b/>
        </w:rPr>
        <w:tab/>
      </w:r>
      <w:r w:rsidR="00682FF8">
        <w:rPr>
          <w:rFonts w:ascii="Arial" w:hAnsi="Arial" w:cs="Arial"/>
          <w:b/>
        </w:rPr>
        <w:t>Závěrečná</w:t>
      </w:r>
      <w:r w:rsidRPr="00682FF8">
        <w:rPr>
          <w:rFonts w:ascii="Arial" w:hAnsi="Arial" w:cs="Arial"/>
          <w:b/>
        </w:rPr>
        <w:t xml:space="preserve"> ustanovení</w:t>
      </w:r>
    </w:p>
    <w:p w14:paraId="23E9B13E" w14:textId="77777777" w:rsidR="00B33212" w:rsidRPr="00682FF8" w:rsidRDefault="00B33212" w:rsidP="00251006">
      <w:pPr>
        <w:pStyle w:val="Zkladntext1"/>
        <w:numPr>
          <w:ilvl w:val="0"/>
          <w:numId w:val="15"/>
        </w:numPr>
        <w:spacing w:after="120" w:line="276" w:lineRule="auto"/>
        <w:rPr>
          <w:rFonts w:ascii="Arial" w:hAnsi="Arial" w:cs="Arial"/>
          <w:color w:val="000000"/>
          <w:sz w:val="20"/>
        </w:rPr>
      </w:pPr>
      <w:r w:rsidRPr="00682FF8">
        <w:rPr>
          <w:rFonts w:ascii="Arial" w:hAnsi="Arial" w:cs="Arial"/>
          <w:color w:val="000000"/>
          <w:sz w:val="20"/>
        </w:rPr>
        <w:t xml:space="preserve">Tato kupní smlouva nabývá platnosti dnem jejího podpisu oprávněnými zástupci obou smluvních stran. </w:t>
      </w:r>
    </w:p>
    <w:p w14:paraId="0E697820" w14:textId="6674A7EE" w:rsidR="00C962F3" w:rsidRPr="00C962F3" w:rsidRDefault="00B33212" w:rsidP="007C029B">
      <w:pPr>
        <w:pStyle w:val="Zkladntext1"/>
        <w:numPr>
          <w:ilvl w:val="0"/>
          <w:numId w:val="15"/>
        </w:numPr>
        <w:spacing w:before="240" w:after="120" w:line="276" w:lineRule="auto"/>
        <w:rPr>
          <w:rFonts w:ascii="Arial" w:hAnsi="Arial" w:cs="Arial"/>
          <w:sz w:val="20"/>
        </w:rPr>
      </w:pPr>
      <w:r w:rsidRPr="00C962F3">
        <w:rPr>
          <w:rFonts w:ascii="Arial" w:hAnsi="Arial" w:cs="Arial"/>
          <w:color w:val="000000"/>
          <w:sz w:val="20"/>
        </w:rPr>
        <w:t xml:space="preserve">Smlouva je vyhotovena ve </w:t>
      </w:r>
      <w:r w:rsidR="00682FF8" w:rsidRPr="00C962F3">
        <w:rPr>
          <w:rFonts w:ascii="Arial" w:hAnsi="Arial" w:cs="Arial"/>
          <w:color w:val="000000"/>
          <w:sz w:val="20"/>
        </w:rPr>
        <w:t>2</w:t>
      </w:r>
      <w:r w:rsidRPr="00C962F3">
        <w:rPr>
          <w:rFonts w:ascii="Arial" w:hAnsi="Arial" w:cs="Arial"/>
          <w:color w:val="000000"/>
          <w:sz w:val="20"/>
        </w:rPr>
        <w:t xml:space="preserve"> vyhotoveních, z nichž prodávající i kupující obdrží každý po </w:t>
      </w:r>
      <w:r w:rsidR="00682FF8" w:rsidRPr="00C962F3">
        <w:rPr>
          <w:rFonts w:ascii="Arial" w:hAnsi="Arial" w:cs="Arial"/>
          <w:color w:val="000000"/>
          <w:sz w:val="20"/>
        </w:rPr>
        <w:t>jednom</w:t>
      </w:r>
      <w:r w:rsidRPr="00C962F3">
        <w:rPr>
          <w:rFonts w:ascii="Arial" w:hAnsi="Arial" w:cs="Arial"/>
          <w:color w:val="000000"/>
          <w:sz w:val="20"/>
        </w:rPr>
        <w:t>.</w:t>
      </w:r>
      <w:r w:rsidR="00C962F3">
        <w:rPr>
          <w:rFonts w:ascii="Arial" w:hAnsi="Arial" w:cs="Arial"/>
          <w:color w:val="000000"/>
          <w:sz w:val="20"/>
        </w:rPr>
        <w:t xml:space="preserve"> </w:t>
      </w:r>
      <w:r w:rsidR="00C962F3" w:rsidRPr="00C962F3">
        <w:rPr>
          <w:rFonts w:ascii="Arial" w:hAnsi="Arial" w:cs="Arial"/>
          <w:sz w:val="20"/>
        </w:rPr>
        <w:t>Pokud smluvní strany disponují elektronickými prostředky, bude smlouva uzavřena v elektronické podobě a uložena (uchována) na nosičích v souladu s obecně závaznými právními předpisy. Tato smlouva o dílo je uzavřena a nabývá platnosti převzetím oboustranně podepsané smlouvy poslední ze smluvních stran.</w:t>
      </w:r>
    </w:p>
    <w:p w14:paraId="032B5F88" w14:textId="77777777" w:rsidR="00B33212" w:rsidRPr="00682FF8" w:rsidRDefault="00B33212" w:rsidP="00251006">
      <w:pPr>
        <w:pStyle w:val="Zkladntext1"/>
        <w:numPr>
          <w:ilvl w:val="0"/>
          <w:numId w:val="15"/>
        </w:numPr>
        <w:spacing w:after="120" w:line="276" w:lineRule="auto"/>
        <w:rPr>
          <w:rFonts w:ascii="Arial" w:hAnsi="Arial" w:cs="Arial"/>
          <w:color w:val="000000"/>
          <w:sz w:val="20"/>
        </w:rPr>
      </w:pPr>
      <w:r w:rsidRPr="00682FF8">
        <w:rPr>
          <w:rFonts w:ascii="Arial" w:hAnsi="Arial" w:cs="Arial"/>
          <w:color w:val="000000"/>
          <w:sz w:val="20"/>
        </w:rPr>
        <w:t>Na důkaz souhlasu s obsahem této smlouvy následují podpisy oprávněných zástupců obou smluvních stran.</w:t>
      </w:r>
    </w:p>
    <w:p w14:paraId="31FC9E54" w14:textId="70942CC2" w:rsidR="00B33212" w:rsidRPr="00F8290F" w:rsidRDefault="00B33212" w:rsidP="00251006">
      <w:pPr>
        <w:pStyle w:val="Zkladntext1"/>
        <w:numPr>
          <w:ilvl w:val="0"/>
          <w:numId w:val="15"/>
        </w:numPr>
        <w:spacing w:after="120" w:line="276" w:lineRule="auto"/>
        <w:rPr>
          <w:rFonts w:ascii="Arial" w:hAnsi="Arial" w:cs="Arial"/>
          <w:sz w:val="20"/>
        </w:rPr>
      </w:pPr>
      <w:r w:rsidRPr="00F8290F">
        <w:rPr>
          <w:rFonts w:ascii="Arial" w:hAnsi="Arial" w:cs="Arial"/>
          <w:color w:val="000000"/>
          <w:sz w:val="20"/>
        </w:rPr>
        <w:t xml:space="preserve">Nebezpečí škody na zboží přechází na kupujícího dnem splnění dodávky dle </w:t>
      </w:r>
      <w:r w:rsidR="00EE5370">
        <w:rPr>
          <w:rFonts w:ascii="Arial" w:hAnsi="Arial" w:cs="Arial"/>
          <w:color w:val="000000"/>
          <w:sz w:val="20"/>
        </w:rPr>
        <w:t xml:space="preserve">čl. IV. </w:t>
      </w:r>
      <w:r w:rsidRPr="00F8290F">
        <w:rPr>
          <w:rFonts w:ascii="Arial" w:hAnsi="Arial" w:cs="Arial"/>
          <w:color w:val="000000"/>
          <w:sz w:val="20"/>
        </w:rPr>
        <w:t xml:space="preserve">bodu </w:t>
      </w:r>
      <w:r w:rsidRPr="00F8290F">
        <w:rPr>
          <w:rFonts w:ascii="Arial" w:hAnsi="Arial" w:cs="Arial"/>
          <w:sz w:val="20"/>
        </w:rPr>
        <w:t>2 této smlouvy.</w:t>
      </w:r>
    </w:p>
    <w:p w14:paraId="4352BFA7" w14:textId="77777777" w:rsidR="00B33212" w:rsidRPr="00F8290F" w:rsidRDefault="00B33212" w:rsidP="00251006">
      <w:pPr>
        <w:pStyle w:val="Zkladntext1"/>
        <w:numPr>
          <w:ilvl w:val="0"/>
          <w:numId w:val="15"/>
        </w:numPr>
        <w:spacing w:after="120" w:line="276" w:lineRule="auto"/>
        <w:rPr>
          <w:rFonts w:ascii="Arial" w:hAnsi="Arial" w:cs="Arial"/>
          <w:color w:val="000000"/>
          <w:sz w:val="20"/>
        </w:rPr>
      </w:pPr>
      <w:r w:rsidRPr="00F8290F">
        <w:rPr>
          <w:rFonts w:ascii="Arial" w:hAnsi="Arial" w:cs="Arial"/>
          <w:color w:val="000000"/>
          <w:sz w:val="20"/>
        </w:rPr>
        <w:t>Změny a doplňky k této kupní smlouvě musí mít písemnou formu a musí být podepsány oběma stranami, jinak jsou neplatné.</w:t>
      </w:r>
    </w:p>
    <w:p w14:paraId="588F50EB" w14:textId="77777777" w:rsidR="00B33212" w:rsidRPr="00F8290F" w:rsidRDefault="00B33212" w:rsidP="00251006">
      <w:pPr>
        <w:pStyle w:val="Zkladntext1"/>
        <w:numPr>
          <w:ilvl w:val="0"/>
          <w:numId w:val="15"/>
        </w:numPr>
        <w:spacing w:after="120" w:line="276" w:lineRule="auto"/>
        <w:rPr>
          <w:rFonts w:ascii="Arial" w:hAnsi="Arial" w:cs="Arial"/>
          <w:color w:val="000000"/>
          <w:sz w:val="20"/>
        </w:rPr>
      </w:pPr>
      <w:r w:rsidRPr="00F8290F">
        <w:rPr>
          <w:rFonts w:ascii="Arial" w:hAnsi="Arial" w:cs="Arial"/>
          <w:color w:val="000000"/>
          <w:sz w:val="20"/>
        </w:rPr>
        <w:t>Veškerá technická dokumentace předávaná s předmětem plnění bude v českém jazyce</w:t>
      </w:r>
    </w:p>
    <w:p w14:paraId="0D202CC1" w14:textId="77777777" w:rsidR="00B33212" w:rsidRPr="00F8290F" w:rsidRDefault="00B33212" w:rsidP="00675877">
      <w:pPr>
        <w:pStyle w:val="Zkladntext1"/>
        <w:spacing w:line="276" w:lineRule="auto"/>
        <w:ind w:left="720" w:hanging="720"/>
        <w:rPr>
          <w:rFonts w:ascii="Arial" w:hAnsi="Arial" w:cs="Arial"/>
          <w:color w:val="000000"/>
          <w:sz w:val="20"/>
        </w:rPr>
      </w:pPr>
      <w:r w:rsidRPr="00F8290F">
        <w:rPr>
          <w:rFonts w:ascii="Arial" w:hAnsi="Arial" w:cs="Arial"/>
          <w:color w:val="000000"/>
          <w:sz w:val="20"/>
        </w:rPr>
        <w:tab/>
        <w:t>- Návod na obsluhu a údržbu vozidla v tištěné i elektronické podobě</w:t>
      </w:r>
    </w:p>
    <w:p w14:paraId="26619260" w14:textId="77777777" w:rsidR="00B33212" w:rsidRPr="00F8290F" w:rsidRDefault="00B33212" w:rsidP="00675877">
      <w:pPr>
        <w:pStyle w:val="Zkladntext1"/>
        <w:spacing w:line="276" w:lineRule="auto"/>
        <w:ind w:left="720" w:hanging="720"/>
        <w:rPr>
          <w:rFonts w:ascii="Arial" w:hAnsi="Arial" w:cs="Arial"/>
          <w:color w:val="000000"/>
          <w:sz w:val="20"/>
        </w:rPr>
      </w:pPr>
      <w:r w:rsidRPr="00F8290F">
        <w:rPr>
          <w:rFonts w:ascii="Arial" w:hAnsi="Arial" w:cs="Arial"/>
          <w:color w:val="000000"/>
          <w:sz w:val="20"/>
        </w:rPr>
        <w:tab/>
        <w:t>- Seznam příslušenství vozidla a příslušných dokladů s tím souvisejících</w:t>
      </w:r>
    </w:p>
    <w:p w14:paraId="08393170" w14:textId="245B5165" w:rsidR="00B33212" w:rsidRDefault="00B33212" w:rsidP="00251006">
      <w:pPr>
        <w:pStyle w:val="Zkladntext1"/>
        <w:spacing w:after="120" w:line="276" w:lineRule="auto"/>
        <w:ind w:left="720" w:hanging="720"/>
        <w:rPr>
          <w:rFonts w:ascii="Arial" w:hAnsi="Arial" w:cs="Arial"/>
          <w:sz w:val="20"/>
        </w:rPr>
      </w:pPr>
      <w:r w:rsidRPr="00F8290F">
        <w:rPr>
          <w:rFonts w:ascii="Arial" w:hAnsi="Arial" w:cs="Arial"/>
          <w:color w:val="000000"/>
          <w:sz w:val="20"/>
        </w:rPr>
        <w:tab/>
      </w:r>
      <w:r w:rsidRPr="00F8290F">
        <w:rPr>
          <w:rFonts w:ascii="Arial" w:hAnsi="Arial" w:cs="Arial"/>
          <w:sz w:val="20"/>
        </w:rPr>
        <w:t>Bez těchto náležitostí není dodávka splněna.</w:t>
      </w:r>
    </w:p>
    <w:p w14:paraId="152A50E2" w14:textId="77777777" w:rsidR="00B33212" w:rsidRPr="00F8290F" w:rsidRDefault="00B33212" w:rsidP="00251006">
      <w:pPr>
        <w:pStyle w:val="Zkladntext1"/>
        <w:numPr>
          <w:ilvl w:val="0"/>
          <w:numId w:val="15"/>
        </w:numPr>
        <w:spacing w:after="120" w:line="276" w:lineRule="auto"/>
        <w:rPr>
          <w:rFonts w:ascii="Arial" w:hAnsi="Arial" w:cs="Arial"/>
          <w:color w:val="000000"/>
          <w:sz w:val="20"/>
        </w:rPr>
      </w:pPr>
      <w:r w:rsidRPr="00F8290F">
        <w:rPr>
          <w:rFonts w:ascii="Arial" w:hAnsi="Arial" w:cs="Arial"/>
          <w:color w:val="000000"/>
          <w:sz w:val="20"/>
        </w:rPr>
        <w:lastRenderedPageBreak/>
        <w:t>Předmět plnění bude předán s aktualizovaným technickým průkazem a dokumentací požadovanou k registraci vozidla v ČR a s doklady nezbytnými k uvedení do provozu na pozemních komunikacích v ČR (homologace, doklady schvalující provoz od ministerstva dopravy apod.). Technický průkaz vozidla musí obsahovat razítko a podpis oprávněné osoby v části Záznam o technické způsobilosti vozidla.</w:t>
      </w:r>
    </w:p>
    <w:p w14:paraId="136DB49D" w14:textId="3B39E185" w:rsidR="00B33212" w:rsidRPr="00F8290F" w:rsidRDefault="00B33212" w:rsidP="00251006">
      <w:pPr>
        <w:pStyle w:val="Zkladntext1"/>
        <w:numPr>
          <w:ilvl w:val="0"/>
          <w:numId w:val="15"/>
        </w:numPr>
        <w:spacing w:after="120" w:line="276" w:lineRule="auto"/>
        <w:rPr>
          <w:rFonts w:ascii="Arial" w:hAnsi="Arial" w:cs="Arial"/>
          <w:color w:val="000000"/>
          <w:sz w:val="20"/>
        </w:rPr>
      </w:pPr>
      <w:r w:rsidRPr="00F8290F">
        <w:rPr>
          <w:rFonts w:ascii="Arial" w:hAnsi="Arial" w:cs="Arial"/>
          <w:sz w:val="20"/>
        </w:rPr>
        <w:t>Vozidlo bude v souladu se zákonem č.56/2001 Sb., o podmínkách provozu vozidel na pozemních komunikacích, s vyhláškou č.341/2001 Sb., o schvalování technické způsobilosti a o technických podmínkách provozu vozidel na pozemních komunikacích. Prodávající v součinnosti s kupujícím zajistí registraci na o</w:t>
      </w:r>
      <w:r w:rsidR="00212E1D" w:rsidRPr="00F8290F">
        <w:rPr>
          <w:rFonts w:ascii="Arial" w:hAnsi="Arial" w:cs="Arial"/>
          <w:sz w:val="20"/>
        </w:rPr>
        <w:t>dboru dopravy určeném Kupujícím</w:t>
      </w:r>
      <w:r w:rsidRPr="00F8290F">
        <w:rPr>
          <w:rFonts w:ascii="Arial" w:hAnsi="Arial" w:cs="Arial"/>
          <w:sz w:val="20"/>
        </w:rPr>
        <w:t>. S vozidlem bude předáno prohlášení o</w:t>
      </w:r>
      <w:r w:rsidR="00A959AE">
        <w:rPr>
          <w:rFonts w:ascii="Arial" w:hAnsi="Arial" w:cs="Arial"/>
          <w:sz w:val="20"/>
        </w:rPr>
        <w:t> </w:t>
      </w:r>
      <w:r w:rsidRPr="00F8290F">
        <w:rPr>
          <w:rFonts w:ascii="Arial" w:hAnsi="Arial" w:cs="Arial"/>
          <w:sz w:val="20"/>
        </w:rPr>
        <w:t>shodě výrobku dle zákona č.22/1997 Sb., o technických požadavcích na výrobky a</w:t>
      </w:r>
      <w:r w:rsidR="001A3225" w:rsidRPr="00F8290F">
        <w:rPr>
          <w:rFonts w:ascii="Arial" w:hAnsi="Arial" w:cs="Arial"/>
          <w:sz w:val="20"/>
        </w:rPr>
        <w:t> </w:t>
      </w:r>
      <w:r w:rsidRPr="00F8290F">
        <w:rPr>
          <w:rFonts w:ascii="Arial" w:hAnsi="Arial" w:cs="Arial"/>
          <w:sz w:val="20"/>
        </w:rPr>
        <w:t xml:space="preserve">dále všechny certifikáty a doklady potřebné k provozování vozidla na území České republiky. </w:t>
      </w:r>
    </w:p>
    <w:p w14:paraId="72B69B96" w14:textId="77777777" w:rsidR="00B33212" w:rsidRPr="00F8290F" w:rsidRDefault="00B33212" w:rsidP="00251006">
      <w:pPr>
        <w:pStyle w:val="Bezmezer"/>
        <w:numPr>
          <w:ilvl w:val="0"/>
          <w:numId w:val="15"/>
        </w:numPr>
        <w:spacing w:after="120" w:line="276" w:lineRule="auto"/>
        <w:rPr>
          <w:rFonts w:cs="Arial"/>
          <w:sz w:val="20"/>
          <w:szCs w:val="20"/>
        </w:rPr>
      </w:pPr>
      <w:r w:rsidRPr="00F8290F">
        <w:rPr>
          <w:rFonts w:cs="Arial"/>
          <w:sz w:val="20"/>
          <w:szCs w:val="20"/>
        </w:rPr>
        <w:t xml:space="preserve">Kupující upozorňuje na skutečnost, že prodávající bude osobou povinnou spolupůsobit při výkonu finanční kontroly dle § 2 písm. e) zákona č. 320/2001 Sb., o finanční kontrole, ve znění pozdějších předpisů. </w:t>
      </w:r>
    </w:p>
    <w:p w14:paraId="627BBE4E" w14:textId="77777777" w:rsidR="00B33212" w:rsidRPr="00682FF8" w:rsidRDefault="00B33212" w:rsidP="00251006">
      <w:pPr>
        <w:pStyle w:val="Bezmezer"/>
        <w:numPr>
          <w:ilvl w:val="0"/>
          <w:numId w:val="15"/>
        </w:numPr>
        <w:spacing w:after="120" w:line="276" w:lineRule="auto"/>
        <w:ind w:left="357" w:hanging="357"/>
        <w:rPr>
          <w:rFonts w:cs="Arial"/>
          <w:sz w:val="20"/>
          <w:szCs w:val="20"/>
        </w:rPr>
      </w:pPr>
      <w:r w:rsidRPr="00682FF8">
        <w:rPr>
          <w:rFonts w:cs="Arial"/>
          <w:sz w:val="20"/>
          <w:szCs w:val="20"/>
        </w:rPr>
        <w:t xml:space="preserve">Tato smlouva je platná do úplného splnění práv a povinností z této smlouvy vyplývajících. </w:t>
      </w:r>
    </w:p>
    <w:p w14:paraId="40409712" w14:textId="77777777" w:rsidR="00B33212" w:rsidRPr="00682FF8" w:rsidRDefault="00B33212" w:rsidP="00251006">
      <w:pPr>
        <w:pStyle w:val="Bezmezer"/>
        <w:numPr>
          <w:ilvl w:val="0"/>
          <w:numId w:val="15"/>
        </w:numPr>
        <w:spacing w:after="120" w:line="276" w:lineRule="auto"/>
        <w:ind w:left="357" w:hanging="357"/>
        <w:rPr>
          <w:rFonts w:eastAsia="Calibri" w:cs="Arial"/>
          <w:color w:val="000000"/>
          <w:sz w:val="20"/>
          <w:szCs w:val="20"/>
        </w:rPr>
      </w:pPr>
      <w:r w:rsidRPr="00682FF8">
        <w:rPr>
          <w:rFonts w:cs="Arial"/>
          <w:sz w:val="20"/>
          <w:szCs w:val="20"/>
        </w:rPr>
        <w:t>Prodávající není oprávněn jakkoli přenést/převést svoje práva a povinnosti ze Smlouvy vyplývající na jinou osobu, jinak bude posuzováno jako podstatné porušení této smlouvy ze strany prodávajícího. Pokud by prodávající jakkoli porušil toto ustanovení, je prodávající povinen zaplatit kupujícímu smluvní pokutu ve výši 100 % z kupní ceny. Pokud v textu této smlouvy není pro konkrétní případ uvedeno jinak.</w:t>
      </w:r>
    </w:p>
    <w:p w14:paraId="08F05420" w14:textId="77777777" w:rsidR="00B33212" w:rsidRPr="00682FF8" w:rsidRDefault="00B33212" w:rsidP="00251006">
      <w:pPr>
        <w:pStyle w:val="Bezmezer"/>
        <w:numPr>
          <w:ilvl w:val="0"/>
          <w:numId w:val="15"/>
        </w:numPr>
        <w:spacing w:after="120" w:line="276" w:lineRule="auto"/>
        <w:ind w:left="357" w:hanging="357"/>
        <w:rPr>
          <w:rFonts w:cs="Arial"/>
          <w:color w:val="000000"/>
          <w:sz w:val="20"/>
          <w:szCs w:val="20"/>
        </w:rPr>
      </w:pPr>
      <w:r w:rsidRPr="00682FF8">
        <w:rPr>
          <w:rFonts w:cs="Arial"/>
          <w:color w:val="000000"/>
          <w:sz w:val="20"/>
          <w:szCs w:val="20"/>
        </w:rPr>
        <w:t xml:space="preserve">Ve věcech výslovně neupravených touto smlouvou platí přísl. ustanovení zákona </w:t>
      </w:r>
      <w:r w:rsidRPr="00682FF8">
        <w:rPr>
          <w:rFonts w:cs="Arial"/>
          <w:color w:val="000000"/>
          <w:sz w:val="20"/>
          <w:szCs w:val="20"/>
        </w:rPr>
        <w:br/>
        <w:t>č. 89/2012 Sb., občanský zákoník.</w:t>
      </w:r>
    </w:p>
    <w:p w14:paraId="06D80727" w14:textId="77777777" w:rsidR="00B33212" w:rsidRPr="00682FF8" w:rsidRDefault="00B33212" w:rsidP="00251006">
      <w:pPr>
        <w:pStyle w:val="Bezmezer"/>
        <w:numPr>
          <w:ilvl w:val="0"/>
          <w:numId w:val="15"/>
        </w:numPr>
        <w:spacing w:after="120" w:line="276" w:lineRule="auto"/>
        <w:ind w:left="357" w:hanging="357"/>
        <w:rPr>
          <w:rFonts w:cs="Arial"/>
          <w:color w:val="000000"/>
          <w:sz w:val="20"/>
          <w:szCs w:val="20"/>
        </w:rPr>
      </w:pPr>
      <w:r w:rsidRPr="00682FF8">
        <w:rPr>
          <w:rFonts w:cs="Arial"/>
          <w:color w:val="000000"/>
          <w:sz w:val="20"/>
          <w:szCs w:val="20"/>
        </w:rPr>
        <w:t xml:space="preserve">Prodávající výslovně souhlasí s tím, aby tato smlouva byla uveřejněna kupujícím v registru smluv dle zákona č. 340/2015 Sb., o zvláštních podmínkách účinnosti některých smluv, uveřejňování těchto smluv a o registru smluv (zákon o registru smluv). Prodávající v této souvislosti prohlašuje, že tato smlouva neobsahuje žádné obchodní tajemství. Tato smlouva nabývá účinnosti nejdříve dnem jejího uveřejnění v registru smluv. </w:t>
      </w:r>
    </w:p>
    <w:p w14:paraId="28970723" w14:textId="1916A670" w:rsidR="00FB1A60" w:rsidRPr="00251006" w:rsidRDefault="0082510F" w:rsidP="00251006">
      <w:pPr>
        <w:pStyle w:val="Odstavecseseznamem"/>
        <w:widowControl w:val="0"/>
        <w:numPr>
          <w:ilvl w:val="0"/>
          <w:numId w:val="15"/>
        </w:numPr>
        <w:shd w:val="clear" w:color="auto" w:fill="FFFFFF"/>
        <w:tabs>
          <w:tab w:val="left" w:pos="284"/>
        </w:tabs>
        <w:autoSpaceDE w:val="0"/>
        <w:autoSpaceDN w:val="0"/>
        <w:adjustRightInd w:val="0"/>
        <w:spacing w:after="120" w:line="276" w:lineRule="auto"/>
        <w:ind w:left="357" w:hanging="357"/>
        <w:jc w:val="both"/>
        <w:outlineLvl w:val="0"/>
        <w:rPr>
          <w:rFonts w:ascii="Arial" w:hAnsi="Arial" w:cs="Arial"/>
          <w:color w:val="000000"/>
          <w:sz w:val="20"/>
          <w:szCs w:val="20"/>
        </w:rPr>
      </w:pPr>
      <w:r w:rsidRPr="00682FF8">
        <w:rPr>
          <w:rFonts w:ascii="Arial" w:hAnsi="Arial" w:cs="Arial"/>
          <w:sz w:val="20"/>
          <w:szCs w:val="20"/>
        </w:rPr>
        <w:t xml:space="preserve"> </w:t>
      </w:r>
      <w:r w:rsidR="00FB1A60" w:rsidRPr="00682FF8">
        <w:rPr>
          <w:rFonts w:ascii="Arial" w:hAnsi="Arial" w:cs="Arial"/>
          <w:sz w:val="20"/>
          <w:szCs w:val="20"/>
        </w:rPr>
        <w:t>Smluvní strany se zavazují, že osobní údaje poskytnuté v souvislosti s plněním této smlouvy, budou zpracovávat pouze v zákonném rozsahu a přijmou veškerá opatření k tomu, aby dodržely požadavky obecného nařízení (GDPR) tedy, že je neposkytnou někomu dalšímu, zabrání jejich neoprávněnému zpracování, ztrátě nebo výmazu.</w:t>
      </w:r>
    </w:p>
    <w:p w14:paraId="14FBD0E9" w14:textId="77777777" w:rsidR="00251006" w:rsidRPr="00682FF8" w:rsidRDefault="00251006" w:rsidP="00251006">
      <w:pPr>
        <w:pStyle w:val="Odstavecseseznamem"/>
        <w:widowControl w:val="0"/>
        <w:shd w:val="clear" w:color="auto" w:fill="FFFFFF"/>
        <w:tabs>
          <w:tab w:val="left" w:pos="284"/>
        </w:tabs>
        <w:autoSpaceDE w:val="0"/>
        <w:autoSpaceDN w:val="0"/>
        <w:adjustRightInd w:val="0"/>
        <w:spacing w:after="120" w:line="276" w:lineRule="auto"/>
        <w:ind w:left="357"/>
        <w:jc w:val="both"/>
        <w:outlineLvl w:val="0"/>
        <w:rPr>
          <w:rFonts w:ascii="Arial" w:hAnsi="Arial" w:cs="Arial"/>
          <w:color w:val="000000"/>
          <w:sz w:val="20"/>
          <w:szCs w:val="20"/>
        </w:rPr>
      </w:pPr>
    </w:p>
    <w:p w14:paraId="44F98462" w14:textId="07404AC6" w:rsidR="00B33212" w:rsidRDefault="0082510F" w:rsidP="00251006">
      <w:pPr>
        <w:pStyle w:val="Odstavecseseznamem"/>
        <w:widowControl w:val="0"/>
        <w:numPr>
          <w:ilvl w:val="0"/>
          <w:numId w:val="15"/>
        </w:numPr>
        <w:shd w:val="clear" w:color="auto" w:fill="FFFFFF"/>
        <w:tabs>
          <w:tab w:val="left" w:pos="284"/>
        </w:tabs>
        <w:autoSpaceDE w:val="0"/>
        <w:autoSpaceDN w:val="0"/>
        <w:adjustRightInd w:val="0"/>
        <w:spacing w:after="120" w:line="276" w:lineRule="auto"/>
        <w:ind w:left="357" w:hanging="357"/>
        <w:jc w:val="both"/>
        <w:outlineLvl w:val="0"/>
        <w:rPr>
          <w:rFonts w:ascii="Arial" w:hAnsi="Arial" w:cs="Arial"/>
          <w:color w:val="000000"/>
          <w:sz w:val="20"/>
          <w:szCs w:val="20"/>
        </w:rPr>
      </w:pPr>
      <w:r w:rsidRPr="00682FF8">
        <w:rPr>
          <w:rFonts w:ascii="Arial" w:hAnsi="Arial" w:cs="Arial"/>
          <w:color w:val="000000"/>
          <w:sz w:val="20"/>
          <w:szCs w:val="20"/>
        </w:rPr>
        <w:t xml:space="preserve"> </w:t>
      </w:r>
      <w:r w:rsidR="00B33212" w:rsidRPr="00682FF8">
        <w:rPr>
          <w:rFonts w:ascii="Arial" w:hAnsi="Arial" w:cs="Arial"/>
          <w:color w:val="000000"/>
          <w:sz w:val="20"/>
          <w:szCs w:val="20"/>
        </w:rPr>
        <w:t xml:space="preserve">Smlouva se uzavírá na základě usnesení </w:t>
      </w:r>
      <w:r w:rsidR="00A67B07">
        <w:rPr>
          <w:rFonts w:ascii="Arial" w:hAnsi="Arial" w:cs="Arial"/>
          <w:color w:val="000000"/>
          <w:sz w:val="20"/>
          <w:szCs w:val="20"/>
        </w:rPr>
        <w:t>porady vedení</w:t>
      </w:r>
      <w:r w:rsidR="00553EF8" w:rsidRPr="00682FF8">
        <w:rPr>
          <w:rFonts w:ascii="Arial" w:hAnsi="Arial" w:cs="Arial"/>
          <w:color w:val="000000"/>
          <w:sz w:val="20"/>
          <w:szCs w:val="20"/>
        </w:rPr>
        <w:t xml:space="preserve"> města</w:t>
      </w:r>
      <w:r w:rsidR="00B33212" w:rsidRPr="00682FF8">
        <w:rPr>
          <w:rFonts w:ascii="Arial" w:hAnsi="Arial" w:cs="Arial"/>
          <w:color w:val="000000"/>
          <w:sz w:val="20"/>
          <w:szCs w:val="20"/>
        </w:rPr>
        <w:t xml:space="preserve"> Trutnova č. ………………… ze dne ……………………..</w:t>
      </w:r>
    </w:p>
    <w:p w14:paraId="2F0440DB" w14:textId="77777777" w:rsidR="00DC4716" w:rsidRDefault="00DC4716" w:rsidP="006831AB">
      <w:pPr>
        <w:widowControl w:val="0"/>
        <w:numPr>
          <w:ilvl w:val="0"/>
          <w:numId w:val="15"/>
        </w:numPr>
        <w:pBdr>
          <w:top w:val="nil"/>
          <w:left w:val="nil"/>
          <w:bottom w:val="nil"/>
          <w:right w:val="nil"/>
          <w:between w:val="nil"/>
        </w:pBdr>
        <w:shd w:val="clear" w:color="auto" w:fill="FFFFFF"/>
        <w:tabs>
          <w:tab w:val="left" w:pos="284"/>
        </w:tabs>
        <w:spacing w:line="276" w:lineRule="auto"/>
        <w:jc w:val="both"/>
        <w:rPr>
          <w:rFonts w:ascii="Arial" w:eastAsia="Arial" w:hAnsi="Arial" w:cs="Arial"/>
          <w:color w:val="000000"/>
        </w:rPr>
      </w:pPr>
      <w:r>
        <w:rPr>
          <w:rFonts w:ascii="Arial" w:eastAsia="Arial" w:hAnsi="Arial" w:cs="Arial"/>
          <w:color w:val="000000"/>
        </w:rPr>
        <w:t xml:space="preserve">Nedílnou součástí této smlouvy jsou následující přílohy: </w:t>
      </w:r>
    </w:p>
    <w:p w14:paraId="5138E52E" w14:textId="71565E03" w:rsidR="00DC4716" w:rsidRDefault="00DC4716" w:rsidP="006831AB">
      <w:pPr>
        <w:widowControl w:val="0"/>
        <w:pBdr>
          <w:top w:val="nil"/>
          <w:left w:val="nil"/>
          <w:bottom w:val="nil"/>
          <w:right w:val="nil"/>
          <w:between w:val="nil"/>
        </w:pBdr>
        <w:shd w:val="clear" w:color="auto" w:fill="FFFFFF"/>
        <w:tabs>
          <w:tab w:val="left" w:pos="284"/>
        </w:tabs>
        <w:spacing w:line="276" w:lineRule="auto"/>
        <w:ind w:left="284"/>
        <w:jc w:val="both"/>
        <w:rPr>
          <w:rFonts w:ascii="Arial" w:eastAsia="Arial" w:hAnsi="Arial" w:cs="Arial"/>
          <w:color w:val="000000"/>
        </w:rPr>
      </w:pPr>
      <w:r>
        <w:rPr>
          <w:rFonts w:ascii="Arial" w:eastAsia="Arial" w:hAnsi="Arial" w:cs="Arial"/>
          <w:color w:val="000000"/>
        </w:rPr>
        <w:t xml:space="preserve">Příloha č. 1 </w:t>
      </w:r>
      <w:r w:rsidR="0095613E">
        <w:rPr>
          <w:rFonts w:ascii="Arial" w:eastAsia="Arial" w:hAnsi="Arial" w:cs="Arial"/>
          <w:color w:val="000000"/>
        </w:rPr>
        <w:t>–</w:t>
      </w:r>
      <w:r>
        <w:rPr>
          <w:rFonts w:ascii="Arial" w:eastAsia="Arial" w:hAnsi="Arial" w:cs="Arial"/>
          <w:color w:val="000000"/>
        </w:rPr>
        <w:t xml:space="preserve"> Technick</w:t>
      </w:r>
      <w:r w:rsidR="0095613E">
        <w:rPr>
          <w:rFonts w:ascii="Arial" w:eastAsia="Arial" w:hAnsi="Arial" w:cs="Arial"/>
          <w:color w:val="000000"/>
        </w:rPr>
        <w:t xml:space="preserve">á specifikace vozidla </w:t>
      </w:r>
      <w:r w:rsidR="00A67B07">
        <w:rPr>
          <w:rFonts w:ascii="Arial" w:eastAsia="Arial" w:hAnsi="Arial" w:cs="Arial"/>
          <w:color w:val="000000"/>
        </w:rPr>
        <w:t>a</w:t>
      </w:r>
      <w:r w:rsidR="0095613E">
        <w:rPr>
          <w:rFonts w:ascii="Arial" w:eastAsia="Arial" w:hAnsi="Arial" w:cs="Arial"/>
          <w:color w:val="000000"/>
        </w:rPr>
        <w:t xml:space="preserve"> majáková technika</w:t>
      </w:r>
    </w:p>
    <w:p w14:paraId="187A831A" w14:textId="7A5795AA" w:rsidR="00DC4716" w:rsidRPr="005C2B73" w:rsidRDefault="005C2B73" w:rsidP="005C2B73">
      <w:pPr>
        <w:widowControl w:val="0"/>
        <w:shd w:val="clear" w:color="auto" w:fill="FFFFFF"/>
        <w:tabs>
          <w:tab w:val="left" w:pos="284"/>
        </w:tabs>
        <w:autoSpaceDE w:val="0"/>
        <w:autoSpaceDN w:val="0"/>
        <w:adjustRightInd w:val="0"/>
        <w:spacing w:line="276" w:lineRule="auto"/>
        <w:jc w:val="both"/>
        <w:outlineLvl w:val="0"/>
        <w:rPr>
          <w:rFonts w:ascii="Arial" w:hAnsi="Arial" w:cs="Arial"/>
          <w:color w:val="000000"/>
        </w:rPr>
      </w:pPr>
      <w:r>
        <w:rPr>
          <w:rFonts w:ascii="Arial" w:eastAsia="Arial" w:hAnsi="Arial" w:cs="Arial"/>
          <w:color w:val="000000"/>
        </w:rPr>
        <w:t xml:space="preserve">     </w:t>
      </w:r>
      <w:r w:rsidR="00DC4716" w:rsidRPr="005C2B73">
        <w:rPr>
          <w:rFonts w:ascii="Arial" w:eastAsia="Arial" w:hAnsi="Arial" w:cs="Arial"/>
          <w:color w:val="000000"/>
        </w:rPr>
        <w:t>Příloha č. 2 - Technická dokumentace vozidla</w:t>
      </w:r>
    </w:p>
    <w:p w14:paraId="3358860F" w14:textId="77777777" w:rsidR="00B33212" w:rsidRPr="00682FF8" w:rsidRDefault="00B33212" w:rsidP="00B33212">
      <w:pPr>
        <w:shd w:val="clear" w:color="auto" w:fill="FFFFFF"/>
        <w:tabs>
          <w:tab w:val="left" w:pos="426"/>
        </w:tabs>
        <w:jc w:val="center"/>
        <w:rPr>
          <w:rFonts w:ascii="Arial" w:hAnsi="Arial" w:cs="Arial"/>
          <w:b/>
        </w:rPr>
      </w:pPr>
    </w:p>
    <w:p w14:paraId="2452FE21" w14:textId="77777777" w:rsidR="006D0F29" w:rsidRPr="00682FF8" w:rsidRDefault="006D0F29" w:rsidP="006D0F29">
      <w:pPr>
        <w:shd w:val="clear" w:color="auto" w:fill="FFFFFF"/>
        <w:tabs>
          <w:tab w:val="left" w:pos="504"/>
        </w:tabs>
        <w:jc w:val="both"/>
        <w:rPr>
          <w:rFonts w:ascii="Arial" w:hAnsi="Arial" w:cs="Arial"/>
          <w:color w:val="000000"/>
        </w:rPr>
      </w:pPr>
    </w:p>
    <w:p w14:paraId="3DDE0F80" w14:textId="66CAC6B2" w:rsidR="00DC4716" w:rsidRDefault="00DC4716" w:rsidP="00DC4716">
      <w:pPr>
        <w:widowControl w:val="0"/>
        <w:tabs>
          <w:tab w:val="center" w:pos="1560"/>
        </w:tabs>
        <w:spacing w:before="240"/>
        <w:jc w:val="both"/>
        <w:rPr>
          <w:rFonts w:ascii="Arial" w:eastAsia="Arial" w:hAnsi="Arial" w:cs="Arial"/>
        </w:rPr>
      </w:pPr>
      <w:r>
        <w:rPr>
          <w:rFonts w:ascii="Arial" w:eastAsia="Arial" w:hAnsi="Arial" w:cs="Arial"/>
        </w:rPr>
        <w:t>V</w:t>
      </w:r>
      <w:r>
        <w:rPr>
          <w:rFonts w:ascii="Arial" w:eastAsia="Arial" w:hAnsi="Arial" w:cs="Arial"/>
          <w:color w:val="FF0000"/>
        </w:rPr>
        <w:t> </w:t>
      </w:r>
      <w:r w:rsidRPr="00D517A7">
        <w:rPr>
          <w:rFonts w:ascii="Arial" w:hAnsi="Arial" w:cs="Arial"/>
          <w:highlight w:val="yellow"/>
        </w:rPr>
        <w:t>…</w:t>
      </w:r>
      <w:r w:rsidRPr="00D517A7">
        <w:rPr>
          <w:rFonts w:ascii="Agency FB" w:hAnsi="Agency FB" w:cs="Arial"/>
          <w:highlight w:val="yellow"/>
        </w:rPr>
        <w:t>[</w:t>
      </w:r>
      <w:r w:rsidRPr="00D517A7">
        <w:rPr>
          <w:rFonts w:ascii="Arial" w:hAnsi="Arial" w:cs="Arial"/>
          <w:highlight w:val="yellow"/>
        </w:rPr>
        <w:t>doplní dodavatel</w:t>
      </w:r>
      <w:r w:rsidRPr="00D517A7">
        <w:rPr>
          <w:rFonts w:ascii="Agency FB" w:hAnsi="Agency FB" w:cs="Arial"/>
          <w:highlight w:val="yellow"/>
        </w:rPr>
        <w:t>]…</w:t>
      </w:r>
      <w:r>
        <w:rPr>
          <w:rFonts w:ascii="Arial" w:eastAsia="Arial" w:hAnsi="Arial" w:cs="Arial"/>
        </w:rPr>
        <w:t xml:space="preserve"> dne </w:t>
      </w:r>
      <w:r w:rsidRPr="00D517A7">
        <w:rPr>
          <w:rFonts w:ascii="Arial" w:hAnsi="Arial" w:cs="Arial"/>
          <w:highlight w:val="yellow"/>
        </w:rPr>
        <w:t>…</w:t>
      </w:r>
      <w:r w:rsidRPr="00D517A7">
        <w:rPr>
          <w:rFonts w:ascii="Agency FB" w:hAnsi="Agency FB" w:cs="Arial"/>
          <w:highlight w:val="yellow"/>
        </w:rPr>
        <w:t>[</w:t>
      </w:r>
      <w:r w:rsidRPr="00D517A7">
        <w:rPr>
          <w:rFonts w:ascii="Arial" w:hAnsi="Arial" w:cs="Arial"/>
          <w:highlight w:val="yellow"/>
        </w:rPr>
        <w:t>doplní dodavatel</w:t>
      </w:r>
      <w:r w:rsidRPr="00D517A7">
        <w:rPr>
          <w:rFonts w:ascii="Agency FB" w:hAnsi="Agency FB" w:cs="Arial"/>
          <w:highlight w:val="yellow"/>
        </w:rPr>
        <w:t>]…</w:t>
      </w:r>
      <w:r>
        <w:rPr>
          <w:rFonts w:ascii="Arial" w:eastAsia="Arial" w:hAnsi="Arial" w:cs="Arial"/>
          <w:color w:val="FF0000"/>
        </w:rPr>
        <w:tab/>
      </w:r>
      <w:r w:rsidR="00F8290F">
        <w:rPr>
          <w:rFonts w:ascii="Arial" w:eastAsia="Arial" w:hAnsi="Arial" w:cs="Arial"/>
          <w:color w:val="FF0000"/>
        </w:rPr>
        <w:t xml:space="preserve">     </w:t>
      </w:r>
      <w:r>
        <w:rPr>
          <w:rFonts w:ascii="Arial" w:eastAsia="Arial" w:hAnsi="Arial" w:cs="Arial"/>
        </w:rPr>
        <w:t>V Trutnově dne</w:t>
      </w:r>
    </w:p>
    <w:p w14:paraId="0B0563BD" w14:textId="77777777" w:rsidR="00DC4716" w:rsidRDefault="00DC4716" w:rsidP="00DC4716">
      <w:pPr>
        <w:widowControl w:val="0"/>
        <w:tabs>
          <w:tab w:val="center" w:pos="1560"/>
          <w:tab w:val="center" w:pos="6804"/>
        </w:tabs>
        <w:spacing w:before="240"/>
        <w:jc w:val="both"/>
        <w:rPr>
          <w:rFonts w:ascii="Arial" w:eastAsia="Arial" w:hAnsi="Arial" w:cs="Arial"/>
        </w:rPr>
      </w:pPr>
    </w:p>
    <w:p w14:paraId="68D01303" w14:textId="77777777" w:rsidR="00DC4716" w:rsidRDefault="00DC4716" w:rsidP="00DC4716">
      <w:pPr>
        <w:widowControl w:val="0"/>
        <w:tabs>
          <w:tab w:val="center" w:pos="1560"/>
          <w:tab w:val="center" w:pos="6804"/>
        </w:tabs>
        <w:spacing w:before="240"/>
        <w:jc w:val="both"/>
        <w:rPr>
          <w:rFonts w:ascii="Arial" w:eastAsia="Arial" w:hAnsi="Arial" w:cs="Arial"/>
        </w:rPr>
      </w:pPr>
    </w:p>
    <w:p w14:paraId="117653A0" w14:textId="77777777" w:rsidR="00DC4716" w:rsidRDefault="00DC4716" w:rsidP="00DC4716">
      <w:pPr>
        <w:widowControl w:val="0"/>
        <w:tabs>
          <w:tab w:val="center" w:pos="1560"/>
          <w:tab w:val="center" w:pos="6804"/>
        </w:tabs>
        <w:spacing w:before="240"/>
        <w:jc w:val="both"/>
        <w:rPr>
          <w:rFonts w:ascii="Arial" w:eastAsia="Arial" w:hAnsi="Arial" w:cs="Arial"/>
        </w:rPr>
      </w:pPr>
    </w:p>
    <w:p w14:paraId="0372EC6F" w14:textId="5B6DF624" w:rsidR="00DC4716" w:rsidRDefault="00F8290F" w:rsidP="00DC4716">
      <w:pPr>
        <w:widowControl w:val="0"/>
        <w:jc w:val="both"/>
        <w:rPr>
          <w:rFonts w:ascii="Arial" w:eastAsia="Arial" w:hAnsi="Arial" w:cs="Arial"/>
        </w:rPr>
      </w:pPr>
      <w:r w:rsidRPr="00F8290F">
        <w:rPr>
          <w:rFonts w:ascii="Arial" w:hAnsi="Arial" w:cs="Arial"/>
        </w:rPr>
        <w:t xml:space="preserve">         </w:t>
      </w:r>
      <w:r>
        <w:rPr>
          <w:rFonts w:ascii="Arial" w:hAnsi="Arial" w:cs="Arial"/>
          <w:highlight w:val="yellow"/>
        </w:rPr>
        <w:t xml:space="preserve"> </w:t>
      </w:r>
      <w:r w:rsidR="00DC4716" w:rsidRPr="00D517A7">
        <w:rPr>
          <w:rFonts w:ascii="Arial" w:hAnsi="Arial" w:cs="Arial"/>
          <w:highlight w:val="yellow"/>
        </w:rPr>
        <w:t>…</w:t>
      </w:r>
      <w:r>
        <w:rPr>
          <w:rFonts w:ascii="Arial" w:hAnsi="Arial" w:cs="Arial"/>
          <w:highlight w:val="yellow"/>
        </w:rPr>
        <w:t xml:space="preserve"> </w:t>
      </w:r>
      <w:r w:rsidR="00DC4716" w:rsidRPr="00D517A7">
        <w:rPr>
          <w:rFonts w:ascii="Agency FB" w:hAnsi="Agency FB" w:cs="Arial"/>
          <w:highlight w:val="yellow"/>
        </w:rPr>
        <w:t>[</w:t>
      </w:r>
      <w:r w:rsidR="00DC4716" w:rsidRPr="00D517A7">
        <w:rPr>
          <w:rFonts w:ascii="Arial" w:hAnsi="Arial" w:cs="Arial"/>
          <w:highlight w:val="yellow"/>
        </w:rPr>
        <w:t>doplní dodavatel</w:t>
      </w:r>
      <w:r w:rsidR="00DC4716" w:rsidRPr="00D517A7">
        <w:rPr>
          <w:rFonts w:ascii="Agency FB" w:hAnsi="Agency FB" w:cs="Arial"/>
          <w:highlight w:val="yellow"/>
        </w:rPr>
        <w:t>]…</w:t>
      </w:r>
      <w:r w:rsidR="00DC4716">
        <w:rPr>
          <w:rFonts w:ascii="Agency FB" w:hAnsi="Agency FB" w:cs="Arial"/>
        </w:rPr>
        <w:tab/>
      </w:r>
      <w:r w:rsidR="00DC4716">
        <w:rPr>
          <w:rFonts w:ascii="Arial" w:eastAsia="Arial" w:hAnsi="Arial" w:cs="Arial"/>
        </w:rPr>
        <w:tab/>
      </w:r>
      <w:r w:rsidR="00DC4716">
        <w:rPr>
          <w:rFonts w:ascii="Arial" w:eastAsia="Arial" w:hAnsi="Arial" w:cs="Arial"/>
        </w:rPr>
        <w:tab/>
      </w:r>
      <w:r w:rsidR="00DC4716">
        <w:rPr>
          <w:rFonts w:ascii="Arial" w:eastAsia="Arial" w:hAnsi="Arial" w:cs="Arial"/>
        </w:rPr>
        <w:tab/>
      </w:r>
      <w:r w:rsidR="00DC4716">
        <w:rPr>
          <w:rFonts w:ascii="Arial" w:eastAsia="Arial" w:hAnsi="Arial" w:cs="Arial"/>
        </w:rPr>
        <w:tab/>
      </w:r>
      <w:r>
        <w:rPr>
          <w:rFonts w:ascii="Arial" w:eastAsia="Arial" w:hAnsi="Arial" w:cs="Arial"/>
        </w:rPr>
        <w:t xml:space="preserve">       </w:t>
      </w:r>
      <w:r w:rsidR="00DC4716">
        <w:rPr>
          <w:rFonts w:ascii="Arial" w:eastAsia="Arial" w:hAnsi="Arial" w:cs="Arial"/>
        </w:rPr>
        <w:t>Město Trutnov</w:t>
      </w:r>
      <w:r w:rsidR="00DC4716">
        <w:rPr>
          <w:rFonts w:ascii="Arial" w:eastAsia="Arial" w:hAnsi="Arial" w:cs="Arial"/>
        </w:rPr>
        <w:tab/>
      </w:r>
    </w:p>
    <w:p w14:paraId="1CE4C499" w14:textId="0ECCB088" w:rsidR="00D307D1" w:rsidRDefault="00F8290F" w:rsidP="006A7948">
      <w:pPr>
        <w:pStyle w:val="Normln1"/>
        <w:widowControl w:val="0"/>
        <w:pBdr>
          <w:top w:val="nil"/>
          <w:left w:val="nil"/>
          <w:bottom w:val="nil"/>
          <w:right w:val="nil"/>
          <w:between w:val="nil"/>
        </w:pBdr>
        <w:shd w:val="clear" w:color="auto" w:fill="FFFFFF"/>
        <w:rPr>
          <w:rFonts w:ascii="Arial" w:hAnsi="Arial" w:cs="Arial"/>
          <w:color w:val="000000"/>
        </w:rPr>
      </w:pPr>
      <w:r w:rsidRPr="00F8290F">
        <w:rPr>
          <w:rFonts w:ascii="Arial" w:hAnsi="Arial" w:cs="Arial"/>
        </w:rPr>
        <w:t xml:space="preserve">         </w:t>
      </w:r>
      <w:r>
        <w:rPr>
          <w:rFonts w:ascii="Arial" w:hAnsi="Arial" w:cs="Arial"/>
          <w:highlight w:val="yellow"/>
        </w:rPr>
        <w:t xml:space="preserve"> </w:t>
      </w:r>
      <w:r w:rsidR="00DC4716" w:rsidRPr="00D517A7">
        <w:rPr>
          <w:rFonts w:ascii="Arial" w:hAnsi="Arial" w:cs="Arial"/>
          <w:highlight w:val="yellow"/>
        </w:rPr>
        <w:t>…</w:t>
      </w:r>
      <w:r w:rsidR="00DC4716" w:rsidRPr="00D517A7">
        <w:rPr>
          <w:rFonts w:ascii="Agency FB" w:hAnsi="Agency FB" w:cs="Arial"/>
          <w:highlight w:val="yellow"/>
        </w:rPr>
        <w:t>[</w:t>
      </w:r>
      <w:r w:rsidR="00DC4716" w:rsidRPr="00D517A7">
        <w:rPr>
          <w:rFonts w:ascii="Arial" w:hAnsi="Arial" w:cs="Arial"/>
          <w:highlight w:val="yellow"/>
        </w:rPr>
        <w:t>doplní dodavatel</w:t>
      </w:r>
      <w:r w:rsidR="00DC4716" w:rsidRPr="00D517A7">
        <w:rPr>
          <w:rFonts w:ascii="Agency FB" w:hAnsi="Agency FB" w:cs="Arial"/>
          <w:highlight w:val="yellow"/>
        </w:rPr>
        <w:t>]…</w:t>
      </w:r>
      <w:r w:rsidR="00DC4716">
        <w:rPr>
          <w:rFonts w:ascii="Agency FB" w:hAnsi="Agency FB" w:cs="Arial"/>
        </w:rPr>
        <w:tab/>
      </w:r>
      <w:r>
        <w:rPr>
          <w:rFonts w:ascii="Agency FB" w:hAnsi="Agency FB" w:cs="Arial"/>
        </w:rPr>
        <w:t xml:space="preserve">                                     </w:t>
      </w:r>
      <w:r w:rsidR="00DC4716">
        <w:rPr>
          <w:rFonts w:ascii="Agency FB" w:hAnsi="Agency FB" w:cs="Arial"/>
        </w:rPr>
        <w:tab/>
      </w:r>
      <w:r w:rsidR="00DC4716">
        <w:rPr>
          <w:rFonts w:ascii="Arial" w:eastAsia="Arial" w:hAnsi="Arial" w:cs="Arial"/>
        </w:rPr>
        <w:t>Ing. arch. Michal Rosa, starosta města</w:t>
      </w:r>
    </w:p>
    <w:sectPr w:rsidR="00D307D1" w:rsidSect="00FB1A60">
      <w:footerReference w:type="default" r:id="rId8"/>
      <w:headerReference w:type="first" r:id="rId9"/>
      <w:pgSz w:w="11907" w:h="16840"/>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48CC" w14:textId="77777777" w:rsidR="00B16893" w:rsidRDefault="00B16893" w:rsidP="00DB6271">
      <w:r>
        <w:separator/>
      </w:r>
    </w:p>
  </w:endnote>
  <w:endnote w:type="continuationSeparator" w:id="0">
    <w:p w14:paraId="0D7AAB49" w14:textId="77777777" w:rsidR="00B16893" w:rsidRDefault="00B16893" w:rsidP="00DB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koda Pro Office">
    <w:altName w:val="Calibri"/>
    <w:panose1 w:val="00000000000000000000"/>
    <w:charset w:val="EE"/>
    <w:family w:val="auto"/>
    <w:notTrueType/>
    <w:pitch w:val="variable"/>
    <w:sig w:usb0="00000007" w:usb1="00000000" w:usb2="00000000" w:usb3="00000000" w:csb0="0000000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F3D2" w14:textId="77777777" w:rsidR="00AF29E6" w:rsidRDefault="00AF29E6">
    <w:pPr>
      <w:pStyle w:val="Normln1"/>
      <w:widowControl w:val="0"/>
      <w:pBdr>
        <w:top w:val="nil"/>
        <w:left w:val="nil"/>
        <w:bottom w:val="nil"/>
        <w:right w:val="nil"/>
        <w:between w:val="nil"/>
      </w:pBdr>
      <w:tabs>
        <w:tab w:val="center" w:pos="4536"/>
        <w:tab w:val="right" w:pos="9072"/>
      </w:tabs>
      <w:jc w:val="center"/>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0E860" w14:textId="77777777" w:rsidR="00B16893" w:rsidRDefault="00B16893" w:rsidP="00DB6271">
      <w:r>
        <w:separator/>
      </w:r>
    </w:p>
  </w:footnote>
  <w:footnote w:type="continuationSeparator" w:id="0">
    <w:p w14:paraId="75C146C9" w14:textId="77777777" w:rsidR="00B16893" w:rsidRDefault="00B16893" w:rsidP="00DB6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D20C" w14:textId="1367B37A" w:rsidR="00E0521C" w:rsidRPr="00FB1A60" w:rsidRDefault="00E0521C" w:rsidP="00FB1A60">
    <w:pPr>
      <w:pStyle w:val="Normln1"/>
      <w:widowControl w:val="0"/>
      <w:pBdr>
        <w:top w:val="nil"/>
        <w:left w:val="nil"/>
        <w:bottom w:val="nil"/>
        <w:right w:val="nil"/>
        <w:between w:val="nil"/>
      </w:pBdr>
      <w:tabs>
        <w:tab w:val="center" w:pos="4536"/>
        <w:tab w:val="right" w:pos="9072"/>
      </w:tabs>
      <w:jc w:val="right"/>
      <w:rPr>
        <w:rFonts w:eastAsia="Arial"/>
        <w:color w:val="000000"/>
        <w:sz w:val="22"/>
        <w:szCs w:val="22"/>
      </w:rPr>
    </w:pPr>
    <w:r w:rsidRPr="00FB1A60">
      <w:rPr>
        <w:rFonts w:eastAsia="Arial"/>
        <w:color w:val="000000"/>
        <w:sz w:val="22"/>
        <w:szCs w:val="22"/>
      </w:rPr>
      <w:t>Př</w:t>
    </w:r>
    <w:r w:rsidR="00EC228C">
      <w:rPr>
        <w:rFonts w:eastAsia="Arial"/>
        <w:color w:val="000000"/>
        <w:sz w:val="22"/>
        <w:szCs w:val="22"/>
      </w:rPr>
      <w:t>íloha č. 3</w:t>
    </w:r>
    <w:r w:rsidR="00D55239">
      <w:rPr>
        <w:rFonts w:eastAsia="Arial"/>
        <w:color w:val="000000"/>
        <w:sz w:val="22"/>
        <w:szCs w:val="22"/>
      </w:rPr>
      <w:t>)</w:t>
    </w:r>
    <w:r>
      <w:rPr>
        <w:rFonts w:eastAsia="Arial"/>
        <w:color w:val="000000"/>
        <w:sz w:val="22"/>
        <w:szCs w:val="22"/>
      </w:rPr>
      <w:t xml:space="preserve"> k zadávací dokumentaci</w:t>
    </w:r>
  </w:p>
  <w:p w14:paraId="167FFD17" w14:textId="77777777" w:rsidR="00811FD4" w:rsidRDefault="00811FD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04446630"/>
    <w:multiLevelType w:val="multilevel"/>
    <w:tmpl w:val="0A0A61D0"/>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9105A8A"/>
    <w:multiLevelType w:val="hybridMultilevel"/>
    <w:tmpl w:val="545A65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F22DC0"/>
    <w:multiLevelType w:val="hybridMultilevel"/>
    <w:tmpl w:val="A5486E12"/>
    <w:lvl w:ilvl="0" w:tplc="FCD667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8364FD"/>
    <w:multiLevelType w:val="multilevel"/>
    <w:tmpl w:val="21A4F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AB48ED"/>
    <w:multiLevelType w:val="multilevel"/>
    <w:tmpl w:val="C9FC3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460E7E"/>
    <w:multiLevelType w:val="hybridMultilevel"/>
    <w:tmpl w:val="6D967D54"/>
    <w:lvl w:ilvl="0" w:tplc="FCD6672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4537249"/>
    <w:multiLevelType w:val="hybridMultilevel"/>
    <w:tmpl w:val="E0C0A986"/>
    <w:lvl w:ilvl="0" w:tplc="FCD6672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9DB1C5C"/>
    <w:multiLevelType w:val="multilevel"/>
    <w:tmpl w:val="465ECF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B46502"/>
    <w:multiLevelType w:val="hybridMultilevel"/>
    <w:tmpl w:val="27A426E4"/>
    <w:lvl w:ilvl="0" w:tplc="FCD6672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D542830"/>
    <w:multiLevelType w:val="multilevel"/>
    <w:tmpl w:val="FF7A7D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F1283B"/>
    <w:multiLevelType w:val="hybridMultilevel"/>
    <w:tmpl w:val="0638E2A2"/>
    <w:lvl w:ilvl="0" w:tplc="FCD6672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9C7106"/>
    <w:multiLevelType w:val="hybridMultilevel"/>
    <w:tmpl w:val="9E828A20"/>
    <w:lvl w:ilvl="0" w:tplc="FCD6672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B514A95"/>
    <w:multiLevelType w:val="hybridMultilevel"/>
    <w:tmpl w:val="18E68266"/>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AE0EA5"/>
    <w:multiLevelType w:val="multilevel"/>
    <w:tmpl w:val="E99469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537538"/>
    <w:multiLevelType w:val="multilevel"/>
    <w:tmpl w:val="8ABE4232"/>
    <w:lvl w:ilvl="0">
      <w:start w:val="1"/>
      <w:numFmt w:val="decimal"/>
      <w:lvlText w:val="%1."/>
      <w:lvlJc w:val="left"/>
      <w:pPr>
        <w:ind w:left="720" w:hanging="360"/>
      </w:pPr>
      <w:rPr>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5" w15:restartNumberingAfterBreak="0">
    <w:nsid w:val="51AA3D1F"/>
    <w:multiLevelType w:val="hybridMultilevel"/>
    <w:tmpl w:val="00DA0FC4"/>
    <w:lvl w:ilvl="0" w:tplc="FCD6672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2037255"/>
    <w:multiLevelType w:val="hybridMultilevel"/>
    <w:tmpl w:val="06CABC32"/>
    <w:lvl w:ilvl="0" w:tplc="B52876B6">
      <w:start w:val="1"/>
      <w:numFmt w:val="decimal"/>
      <w:lvlText w:val="11.%1."/>
      <w:lvlJc w:val="left"/>
      <w:pPr>
        <w:ind w:left="502"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CB5036"/>
    <w:multiLevelType w:val="hybridMultilevel"/>
    <w:tmpl w:val="E83842E4"/>
    <w:lvl w:ilvl="0" w:tplc="5E9844C0">
      <w:start w:val="1"/>
      <w:numFmt w:val="lowerLetter"/>
      <w:lvlText w:val="%1)"/>
      <w:lvlJc w:val="left"/>
      <w:pPr>
        <w:ind w:left="720" w:hanging="360"/>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6E111A"/>
    <w:multiLevelType w:val="multilevel"/>
    <w:tmpl w:val="AE6C1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D56391"/>
    <w:multiLevelType w:val="multilevel"/>
    <w:tmpl w:val="1354BA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BC22D77"/>
    <w:multiLevelType w:val="multilevel"/>
    <w:tmpl w:val="6C08C8CE"/>
    <w:lvl w:ilvl="0">
      <w:start w:val="1"/>
      <w:numFmt w:val="decimal"/>
      <w:lvlText w:val="%1."/>
      <w:lvlJc w:val="left"/>
      <w:pPr>
        <w:tabs>
          <w:tab w:val="num" w:pos="720"/>
        </w:tabs>
        <w:ind w:left="720" w:hanging="360"/>
      </w:pPr>
      <w:rPr>
        <w:rFonts w:hint="default"/>
        <w:sz w:val="20"/>
      </w:rPr>
    </w:lvl>
    <w:lvl w:ilvl="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0040E9"/>
    <w:multiLevelType w:val="multilevel"/>
    <w:tmpl w:val="BD48F3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28B0350"/>
    <w:multiLevelType w:val="hybridMultilevel"/>
    <w:tmpl w:val="03B2026E"/>
    <w:lvl w:ilvl="0" w:tplc="AEBA9730">
      <w:start w:val="1"/>
      <w:numFmt w:val="decimal"/>
      <w:lvlText w:val="%1."/>
      <w:lvlJc w:val="left"/>
      <w:pPr>
        <w:ind w:left="360" w:hanging="360"/>
      </w:pPr>
      <w:rPr>
        <w:rFonts w:hint="default"/>
        <w:b w:val="0"/>
        <w:bCs/>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5993262"/>
    <w:multiLevelType w:val="hybridMultilevel"/>
    <w:tmpl w:val="48C62272"/>
    <w:lvl w:ilvl="0" w:tplc="FCD6672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5E10B46"/>
    <w:multiLevelType w:val="hybridMultilevel"/>
    <w:tmpl w:val="6406DA4A"/>
    <w:lvl w:ilvl="0" w:tplc="F700429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2F2226"/>
    <w:multiLevelType w:val="multilevel"/>
    <w:tmpl w:val="93825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89A70C1"/>
    <w:multiLevelType w:val="hybridMultilevel"/>
    <w:tmpl w:val="D4346414"/>
    <w:lvl w:ilvl="0" w:tplc="FCD6672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C940D89"/>
    <w:multiLevelType w:val="multilevel"/>
    <w:tmpl w:val="A1DCFF38"/>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0"/>
  </w:num>
  <w:num w:numId="3">
    <w:abstractNumId w:val="20"/>
  </w:num>
  <w:num w:numId="4">
    <w:abstractNumId w:val="24"/>
  </w:num>
  <w:num w:numId="5">
    <w:abstractNumId w:val="16"/>
  </w:num>
  <w:num w:numId="6">
    <w:abstractNumId w:val="19"/>
  </w:num>
  <w:num w:numId="7">
    <w:abstractNumId w:val="15"/>
  </w:num>
  <w:num w:numId="8">
    <w:abstractNumId w:val="23"/>
  </w:num>
  <w:num w:numId="9">
    <w:abstractNumId w:val="11"/>
  </w:num>
  <w:num w:numId="10">
    <w:abstractNumId w:val="26"/>
  </w:num>
  <w:num w:numId="11">
    <w:abstractNumId w:val="22"/>
  </w:num>
  <w:num w:numId="12">
    <w:abstractNumId w:val="5"/>
  </w:num>
  <w:num w:numId="13">
    <w:abstractNumId w:val="10"/>
  </w:num>
  <w:num w:numId="14">
    <w:abstractNumId w:val="8"/>
  </w:num>
  <w:num w:numId="15">
    <w:abstractNumId w:val="6"/>
  </w:num>
  <w:num w:numId="16">
    <w:abstractNumId w:val="2"/>
  </w:num>
  <w:num w:numId="17">
    <w:abstractNumId w:val="24"/>
  </w:num>
  <w:num w:numId="18">
    <w:abstractNumId w:val="17"/>
  </w:num>
  <w:num w:numId="19">
    <w:abstractNumId w:val="1"/>
  </w:num>
  <w:num w:numId="20">
    <w:abstractNumId w:val="4"/>
  </w:num>
  <w:num w:numId="21">
    <w:abstractNumId w:val="3"/>
  </w:num>
  <w:num w:numId="22">
    <w:abstractNumId w:val="7"/>
  </w:num>
  <w:num w:numId="23">
    <w:abstractNumId w:val="27"/>
  </w:num>
  <w:num w:numId="24">
    <w:abstractNumId w:val="13"/>
  </w:num>
  <w:num w:numId="25">
    <w:abstractNumId w:val="25"/>
  </w:num>
  <w:num w:numId="26">
    <w:abstractNumId w:val="18"/>
  </w:num>
  <w:num w:numId="27">
    <w:abstractNumId w:val="12"/>
  </w:num>
  <w:num w:numId="28">
    <w:abstractNumId w:val="21"/>
  </w:num>
  <w:num w:numId="29">
    <w:abstractNumId w:val="9"/>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271"/>
    <w:rsid w:val="0000660F"/>
    <w:rsid w:val="000136B1"/>
    <w:rsid w:val="000261A9"/>
    <w:rsid w:val="00037CE8"/>
    <w:rsid w:val="00043154"/>
    <w:rsid w:val="00054C13"/>
    <w:rsid w:val="0005579D"/>
    <w:rsid w:val="00065D58"/>
    <w:rsid w:val="000773CE"/>
    <w:rsid w:val="000B43D3"/>
    <w:rsid w:val="000B58CD"/>
    <w:rsid w:val="000B6106"/>
    <w:rsid w:val="000E012E"/>
    <w:rsid w:val="000F2A32"/>
    <w:rsid w:val="00110F4B"/>
    <w:rsid w:val="00133C8B"/>
    <w:rsid w:val="00153964"/>
    <w:rsid w:val="00171659"/>
    <w:rsid w:val="001766C8"/>
    <w:rsid w:val="00183DA9"/>
    <w:rsid w:val="00195354"/>
    <w:rsid w:val="00195BC7"/>
    <w:rsid w:val="001A3225"/>
    <w:rsid w:val="001F20BC"/>
    <w:rsid w:val="00211DF7"/>
    <w:rsid w:val="00212E1D"/>
    <w:rsid w:val="00223731"/>
    <w:rsid w:val="00251006"/>
    <w:rsid w:val="002608F1"/>
    <w:rsid w:val="0028343C"/>
    <w:rsid w:val="002A55F5"/>
    <w:rsid w:val="002A77D5"/>
    <w:rsid w:val="002C52C8"/>
    <w:rsid w:val="002D24F7"/>
    <w:rsid w:val="002D6660"/>
    <w:rsid w:val="002E4ECE"/>
    <w:rsid w:val="002E5E78"/>
    <w:rsid w:val="00316C9E"/>
    <w:rsid w:val="003446B1"/>
    <w:rsid w:val="00353BB6"/>
    <w:rsid w:val="003905E9"/>
    <w:rsid w:val="0039332A"/>
    <w:rsid w:val="003B3CDC"/>
    <w:rsid w:val="00467869"/>
    <w:rsid w:val="004A6657"/>
    <w:rsid w:val="004E00B0"/>
    <w:rsid w:val="004E1DF8"/>
    <w:rsid w:val="004E5895"/>
    <w:rsid w:val="00507453"/>
    <w:rsid w:val="00511899"/>
    <w:rsid w:val="0052453C"/>
    <w:rsid w:val="00535B25"/>
    <w:rsid w:val="00553EF8"/>
    <w:rsid w:val="0057001E"/>
    <w:rsid w:val="00587A2B"/>
    <w:rsid w:val="00592948"/>
    <w:rsid w:val="005C2B73"/>
    <w:rsid w:val="005E19B4"/>
    <w:rsid w:val="005F3A40"/>
    <w:rsid w:val="00604538"/>
    <w:rsid w:val="0060722B"/>
    <w:rsid w:val="006302B0"/>
    <w:rsid w:val="006420C6"/>
    <w:rsid w:val="00675877"/>
    <w:rsid w:val="00682FF8"/>
    <w:rsid w:val="006831AB"/>
    <w:rsid w:val="006A7948"/>
    <w:rsid w:val="006D0F29"/>
    <w:rsid w:val="006F573E"/>
    <w:rsid w:val="007052F7"/>
    <w:rsid w:val="00712DEC"/>
    <w:rsid w:val="00743BB9"/>
    <w:rsid w:val="007904D8"/>
    <w:rsid w:val="007A7296"/>
    <w:rsid w:val="007C7B99"/>
    <w:rsid w:val="007E17CF"/>
    <w:rsid w:val="007E37F5"/>
    <w:rsid w:val="007E4162"/>
    <w:rsid w:val="00811FD4"/>
    <w:rsid w:val="0082510F"/>
    <w:rsid w:val="008C62AC"/>
    <w:rsid w:val="008F16B0"/>
    <w:rsid w:val="008F7363"/>
    <w:rsid w:val="008F74A7"/>
    <w:rsid w:val="0090184E"/>
    <w:rsid w:val="00902224"/>
    <w:rsid w:val="0093080A"/>
    <w:rsid w:val="00936264"/>
    <w:rsid w:val="0094052C"/>
    <w:rsid w:val="00942B3D"/>
    <w:rsid w:val="00952465"/>
    <w:rsid w:val="0095613E"/>
    <w:rsid w:val="00957E8F"/>
    <w:rsid w:val="00993526"/>
    <w:rsid w:val="009A08D5"/>
    <w:rsid w:val="009A0FFF"/>
    <w:rsid w:val="009A6932"/>
    <w:rsid w:val="009C38F0"/>
    <w:rsid w:val="009D581F"/>
    <w:rsid w:val="009F6B2C"/>
    <w:rsid w:val="00A328FC"/>
    <w:rsid w:val="00A67B07"/>
    <w:rsid w:val="00A957B4"/>
    <w:rsid w:val="00A959AE"/>
    <w:rsid w:val="00AB0BF1"/>
    <w:rsid w:val="00AB6AA2"/>
    <w:rsid w:val="00AC617C"/>
    <w:rsid w:val="00AD04BB"/>
    <w:rsid w:val="00AD565F"/>
    <w:rsid w:val="00AF29E6"/>
    <w:rsid w:val="00B0618A"/>
    <w:rsid w:val="00B16893"/>
    <w:rsid w:val="00B33212"/>
    <w:rsid w:val="00B34D22"/>
    <w:rsid w:val="00B637F6"/>
    <w:rsid w:val="00B6661F"/>
    <w:rsid w:val="00B7588F"/>
    <w:rsid w:val="00B75BD5"/>
    <w:rsid w:val="00B82D0C"/>
    <w:rsid w:val="00BB1E3F"/>
    <w:rsid w:val="00BB6D9D"/>
    <w:rsid w:val="00BD2C88"/>
    <w:rsid w:val="00BD33BC"/>
    <w:rsid w:val="00BD49C7"/>
    <w:rsid w:val="00BF2338"/>
    <w:rsid w:val="00C36DB8"/>
    <w:rsid w:val="00C51A51"/>
    <w:rsid w:val="00C73913"/>
    <w:rsid w:val="00C962F3"/>
    <w:rsid w:val="00CA72B3"/>
    <w:rsid w:val="00CC2CE2"/>
    <w:rsid w:val="00CD4073"/>
    <w:rsid w:val="00CE09D4"/>
    <w:rsid w:val="00CE3B79"/>
    <w:rsid w:val="00CE5982"/>
    <w:rsid w:val="00D03BFC"/>
    <w:rsid w:val="00D307D1"/>
    <w:rsid w:val="00D55239"/>
    <w:rsid w:val="00D767A1"/>
    <w:rsid w:val="00D8325A"/>
    <w:rsid w:val="00D878F5"/>
    <w:rsid w:val="00D93C60"/>
    <w:rsid w:val="00DB6271"/>
    <w:rsid w:val="00DC4716"/>
    <w:rsid w:val="00DD27AC"/>
    <w:rsid w:val="00DE1B84"/>
    <w:rsid w:val="00DE2503"/>
    <w:rsid w:val="00E0521C"/>
    <w:rsid w:val="00E42426"/>
    <w:rsid w:val="00E936E0"/>
    <w:rsid w:val="00EA718F"/>
    <w:rsid w:val="00EC228C"/>
    <w:rsid w:val="00ED041C"/>
    <w:rsid w:val="00ED2133"/>
    <w:rsid w:val="00ED45BF"/>
    <w:rsid w:val="00EE5370"/>
    <w:rsid w:val="00EF793B"/>
    <w:rsid w:val="00F27076"/>
    <w:rsid w:val="00F378E2"/>
    <w:rsid w:val="00F45D31"/>
    <w:rsid w:val="00F64C6E"/>
    <w:rsid w:val="00F8290F"/>
    <w:rsid w:val="00F84D58"/>
    <w:rsid w:val="00F946B0"/>
    <w:rsid w:val="00FB1A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8F101"/>
  <w15:docId w15:val="{80C63A5F-864C-4AB3-9CF2-639B3543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718F"/>
  </w:style>
  <w:style w:type="paragraph" w:styleId="Nadpis1">
    <w:name w:val="heading 1"/>
    <w:basedOn w:val="Normln1"/>
    <w:next w:val="Normln1"/>
    <w:rsid w:val="00DB6271"/>
    <w:pPr>
      <w:keepNext/>
      <w:keepLines/>
      <w:spacing w:before="480" w:after="120"/>
      <w:outlineLvl w:val="0"/>
    </w:pPr>
    <w:rPr>
      <w:b/>
      <w:sz w:val="48"/>
      <w:szCs w:val="48"/>
    </w:rPr>
  </w:style>
  <w:style w:type="paragraph" w:styleId="Nadpis2">
    <w:name w:val="heading 2"/>
    <w:basedOn w:val="Normln1"/>
    <w:next w:val="Normln1"/>
    <w:rsid w:val="00DB6271"/>
    <w:pPr>
      <w:keepNext/>
      <w:keepLines/>
      <w:spacing w:before="360" w:after="80"/>
      <w:outlineLvl w:val="1"/>
    </w:pPr>
    <w:rPr>
      <w:b/>
      <w:sz w:val="36"/>
      <w:szCs w:val="36"/>
    </w:rPr>
  </w:style>
  <w:style w:type="paragraph" w:styleId="Nadpis3">
    <w:name w:val="heading 3"/>
    <w:basedOn w:val="Normln1"/>
    <w:next w:val="Normln1"/>
    <w:rsid w:val="00DB6271"/>
    <w:pPr>
      <w:keepNext/>
      <w:keepLines/>
      <w:spacing w:before="280" w:after="80"/>
      <w:outlineLvl w:val="2"/>
    </w:pPr>
    <w:rPr>
      <w:b/>
      <w:sz w:val="28"/>
      <w:szCs w:val="28"/>
    </w:rPr>
  </w:style>
  <w:style w:type="paragraph" w:styleId="Nadpis4">
    <w:name w:val="heading 4"/>
    <w:basedOn w:val="Normln1"/>
    <w:next w:val="Normln1"/>
    <w:rsid w:val="00DB6271"/>
    <w:pPr>
      <w:keepNext/>
      <w:keepLines/>
      <w:spacing w:before="240" w:after="40"/>
      <w:outlineLvl w:val="3"/>
    </w:pPr>
    <w:rPr>
      <w:b/>
      <w:sz w:val="24"/>
      <w:szCs w:val="24"/>
    </w:rPr>
  </w:style>
  <w:style w:type="paragraph" w:styleId="Nadpis5">
    <w:name w:val="heading 5"/>
    <w:basedOn w:val="Normln1"/>
    <w:next w:val="Normln1"/>
    <w:rsid w:val="00DB6271"/>
    <w:pPr>
      <w:keepNext/>
      <w:keepLines/>
      <w:spacing w:before="220" w:after="40"/>
      <w:outlineLvl w:val="4"/>
    </w:pPr>
    <w:rPr>
      <w:b/>
      <w:sz w:val="22"/>
      <w:szCs w:val="22"/>
    </w:rPr>
  </w:style>
  <w:style w:type="paragraph" w:styleId="Nadpis6">
    <w:name w:val="heading 6"/>
    <w:basedOn w:val="Normln1"/>
    <w:next w:val="Normln1"/>
    <w:rsid w:val="00DB6271"/>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DB6271"/>
  </w:style>
  <w:style w:type="table" w:customStyle="1" w:styleId="TableNormal">
    <w:name w:val="Table Normal"/>
    <w:rsid w:val="00DB6271"/>
    <w:tblPr>
      <w:tblCellMar>
        <w:top w:w="0" w:type="dxa"/>
        <w:left w:w="0" w:type="dxa"/>
        <w:bottom w:w="0" w:type="dxa"/>
        <w:right w:w="0" w:type="dxa"/>
      </w:tblCellMar>
    </w:tblPr>
  </w:style>
  <w:style w:type="paragraph" w:styleId="Nzev">
    <w:name w:val="Title"/>
    <w:basedOn w:val="Normln1"/>
    <w:next w:val="Normln1"/>
    <w:rsid w:val="00DB6271"/>
    <w:pPr>
      <w:keepNext/>
      <w:keepLines/>
      <w:spacing w:before="480" w:after="120"/>
    </w:pPr>
    <w:rPr>
      <w:b/>
      <w:sz w:val="72"/>
      <w:szCs w:val="72"/>
    </w:rPr>
  </w:style>
  <w:style w:type="paragraph" w:styleId="Podnadpis">
    <w:name w:val="Subtitle"/>
    <w:basedOn w:val="Normln1"/>
    <w:next w:val="Normln1"/>
    <w:rsid w:val="00DB6271"/>
    <w:pPr>
      <w:keepNext/>
      <w:keepLines/>
      <w:spacing w:before="360" w:after="80"/>
    </w:pPr>
    <w:rPr>
      <w:rFonts w:ascii="Georgia" w:eastAsia="Georgia" w:hAnsi="Georgia" w:cs="Georgia"/>
      <w:i/>
      <w:color w:val="666666"/>
      <w:sz w:val="48"/>
      <w:szCs w:val="48"/>
    </w:rPr>
  </w:style>
  <w:style w:type="table" w:customStyle="1" w:styleId="a">
    <w:basedOn w:val="TableNormal"/>
    <w:rsid w:val="00DB6271"/>
    <w:tblPr>
      <w:tblStyleRowBandSize w:val="1"/>
      <w:tblStyleColBandSize w:val="1"/>
      <w:tblCellMar>
        <w:left w:w="108" w:type="dxa"/>
        <w:right w:w="108" w:type="dxa"/>
      </w:tblCellMar>
    </w:tblPr>
  </w:style>
  <w:style w:type="paragraph" w:styleId="Textkomente">
    <w:name w:val="annotation text"/>
    <w:basedOn w:val="Normln"/>
    <w:link w:val="TextkomenteChar"/>
    <w:uiPriority w:val="99"/>
    <w:semiHidden/>
    <w:unhideWhenUsed/>
    <w:rsid w:val="00DB6271"/>
  </w:style>
  <w:style w:type="character" w:customStyle="1" w:styleId="TextkomenteChar">
    <w:name w:val="Text komentáře Char"/>
    <w:basedOn w:val="Standardnpsmoodstavce"/>
    <w:link w:val="Textkomente"/>
    <w:uiPriority w:val="99"/>
    <w:semiHidden/>
    <w:rsid w:val="00DB6271"/>
  </w:style>
  <w:style w:type="character" w:styleId="Odkaznakoment">
    <w:name w:val="annotation reference"/>
    <w:basedOn w:val="Standardnpsmoodstavce"/>
    <w:uiPriority w:val="99"/>
    <w:semiHidden/>
    <w:unhideWhenUsed/>
    <w:rsid w:val="00DB6271"/>
    <w:rPr>
      <w:sz w:val="16"/>
      <w:szCs w:val="16"/>
    </w:rPr>
  </w:style>
  <w:style w:type="paragraph" w:styleId="Textbubliny">
    <w:name w:val="Balloon Text"/>
    <w:basedOn w:val="Normln"/>
    <w:link w:val="TextbublinyChar"/>
    <w:uiPriority w:val="99"/>
    <w:semiHidden/>
    <w:unhideWhenUsed/>
    <w:rsid w:val="00DD27AC"/>
    <w:rPr>
      <w:rFonts w:ascii="Tahoma" w:hAnsi="Tahoma" w:cs="Tahoma"/>
      <w:sz w:val="16"/>
      <w:szCs w:val="16"/>
    </w:rPr>
  </w:style>
  <w:style w:type="character" w:customStyle="1" w:styleId="TextbublinyChar">
    <w:name w:val="Text bubliny Char"/>
    <w:basedOn w:val="Standardnpsmoodstavce"/>
    <w:link w:val="Textbubliny"/>
    <w:uiPriority w:val="99"/>
    <w:semiHidden/>
    <w:rsid w:val="00DD27AC"/>
    <w:rPr>
      <w:rFonts w:ascii="Tahoma" w:hAnsi="Tahoma" w:cs="Tahoma"/>
      <w:sz w:val="16"/>
      <w:szCs w:val="16"/>
    </w:rPr>
  </w:style>
  <w:style w:type="paragraph" w:styleId="Odstavecseseznamem">
    <w:name w:val="List Paragraph"/>
    <w:aliases w:val="Odstavec_muj,Nad,Odstavec cíl se seznamem,Odstavec se seznamem5,Odrážky,List Paragraph,Normální - úroveň 3,Bullet Number"/>
    <w:basedOn w:val="Normln"/>
    <w:link w:val="OdstavecseseznamemChar"/>
    <w:uiPriority w:val="34"/>
    <w:qFormat/>
    <w:rsid w:val="006D0F29"/>
    <w:pPr>
      <w:spacing w:after="240" w:line="240" w:lineRule="atLeast"/>
      <w:ind w:left="720"/>
      <w:contextualSpacing/>
    </w:pPr>
    <w:rPr>
      <w:rFonts w:ascii="Skoda Pro Office" w:eastAsia="Skoda Pro Office" w:hAnsi="Skoda Pro Office"/>
      <w:sz w:val="18"/>
      <w:szCs w:val="18"/>
      <w:lang w:eastAsia="en-US"/>
    </w:rPr>
  </w:style>
  <w:style w:type="paragraph" w:styleId="Zhlav">
    <w:name w:val="header"/>
    <w:basedOn w:val="Normln"/>
    <w:link w:val="ZhlavChar"/>
    <w:uiPriority w:val="99"/>
    <w:unhideWhenUsed/>
    <w:rsid w:val="000F2A32"/>
    <w:pPr>
      <w:tabs>
        <w:tab w:val="center" w:pos="4536"/>
        <w:tab w:val="right" w:pos="9072"/>
      </w:tabs>
    </w:pPr>
  </w:style>
  <w:style w:type="character" w:customStyle="1" w:styleId="ZhlavChar">
    <w:name w:val="Záhlaví Char"/>
    <w:basedOn w:val="Standardnpsmoodstavce"/>
    <w:link w:val="Zhlav"/>
    <w:uiPriority w:val="99"/>
    <w:rsid w:val="000F2A32"/>
  </w:style>
  <w:style w:type="paragraph" w:styleId="Zpat">
    <w:name w:val="footer"/>
    <w:basedOn w:val="Normln"/>
    <w:link w:val="ZpatChar"/>
    <w:uiPriority w:val="99"/>
    <w:unhideWhenUsed/>
    <w:rsid w:val="000F2A32"/>
    <w:pPr>
      <w:tabs>
        <w:tab w:val="center" w:pos="4536"/>
        <w:tab w:val="right" w:pos="9072"/>
      </w:tabs>
    </w:pPr>
  </w:style>
  <w:style w:type="character" w:customStyle="1" w:styleId="ZpatChar">
    <w:name w:val="Zápatí Char"/>
    <w:basedOn w:val="Standardnpsmoodstavce"/>
    <w:link w:val="Zpat"/>
    <w:uiPriority w:val="99"/>
    <w:rsid w:val="000F2A32"/>
  </w:style>
  <w:style w:type="paragraph" w:customStyle="1" w:styleId="Zkladntext1">
    <w:name w:val="Základní text1"/>
    <w:basedOn w:val="Normln"/>
    <w:rsid w:val="00153964"/>
    <w:pPr>
      <w:widowControl w:val="0"/>
      <w:suppressAutoHyphens/>
      <w:spacing w:line="288" w:lineRule="auto"/>
      <w:jc w:val="both"/>
    </w:pPr>
    <w:rPr>
      <w:sz w:val="24"/>
      <w:lang w:eastAsia="ar-SA"/>
    </w:rPr>
  </w:style>
  <w:style w:type="paragraph" w:styleId="Zkladntext">
    <w:name w:val="Body Text"/>
    <w:basedOn w:val="Normln"/>
    <w:link w:val="ZkladntextChar"/>
    <w:rsid w:val="00592948"/>
    <w:pPr>
      <w:spacing w:after="120"/>
    </w:pPr>
    <w:rPr>
      <w:sz w:val="24"/>
      <w:szCs w:val="24"/>
    </w:rPr>
  </w:style>
  <w:style w:type="character" w:customStyle="1" w:styleId="ZkladntextChar">
    <w:name w:val="Základní text Char"/>
    <w:basedOn w:val="Standardnpsmoodstavce"/>
    <w:link w:val="Zkladntext"/>
    <w:rsid w:val="00592948"/>
    <w:rPr>
      <w:sz w:val="24"/>
      <w:szCs w:val="24"/>
    </w:rPr>
  </w:style>
  <w:style w:type="paragraph" w:customStyle="1" w:styleId="Default">
    <w:name w:val="Default"/>
    <w:rsid w:val="00043154"/>
    <w:pPr>
      <w:autoSpaceDE w:val="0"/>
      <w:autoSpaceDN w:val="0"/>
      <w:adjustRightInd w:val="0"/>
    </w:pPr>
    <w:rPr>
      <w:rFonts w:ascii="Arial" w:hAnsi="Arial" w:cs="Arial"/>
      <w:color w:val="000000"/>
      <w:sz w:val="24"/>
      <w:szCs w:val="24"/>
    </w:rPr>
  </w:style>
  <w:style w:type="paragraph" w:styleId="Bezmezer">
    <w:name w:val="No Spacing"/>
    <w:basedOn w:val="Normln"/>
    <w:uiPriority w:val="1"/>
    <w:qFormat/>
    <w:rsid w:val="00B33212"/>
    <w:pPr>
      <w:widowControl w:val="0"/>
      <w:suppressAutoHyphens/>
      <w:spacing w:line="288" w:lineRule="auto"/>
      <w:jc w:val="both"/>
    </w:pPr>
    <w:rPr>
      <w:rFonts w:ascii="Arial" w:hAnsi="Arial"/>
      <w:sz w:val="24"/>
      <w:szCs w:val="32"/>
      <w:lang w:eastAsia="ar-SA"/>
    </w:rPr>
  </w:style>
  <w:style w:type="paragraph" w:customStyle="1" w:styleId="NormlnIMP">
    <w:name w:val="Normální_IMP"/>
    <w:basedOn w:val="Normln"/>
    <w:uiPriority w:val="99"/>
    <w:rsid w:val="007904D8"/>
    <w:pPr>
      <w:suppressAutoHyphens/>
      <w:spacing w:line="276" w:lineRule="auto"/>
    </w:pPr>
    <w:rPr>
      <w:sz w:val="24"/>
      <w:lang w:eastAsia="ar-SA"/>
    </w:rPr>
  </w:style>
  <w:style w:type="character" w:customStyle="1" w:styleId="value">
    <w:name w:val="value"/>
    <w:rsid w:val="00B34D22"/>
  </w:style>
  <w:style w:type="paragraph" w:styleId="Pedmtkomente">
    <w:name w:val="annotation subject"/>
    <w:basedOn w:val="Textkomente"/>
    <w:next w:val="Textkomente"/>
    <w:link w:val="PedmtkomenteChar"/>
    <w:uiPriority w:val="99"/>
    <w:semiHidden/>
    <w:unhideWhenUsed/>
    <w:rsid w:val="001F20BC"/>
    <w:rPr>
      <w:b/>
      <w:bCs/>
    </w:rPr>
  </w:style>
  <w:style w:type="character" w:customStyle="1" w:styleId="PedmtkomenteChar">
    <w:name w:val="Předmět komentáře Char"/>
    <w:basedOn w:val="TextkomenteChar"/>
    <w:link w:val="Pedmtkomente"/>
    <w:uiPriority w:val="99"/>
    <w:semiHidden/>
    <w:rsid w:val="001F20BC"/>
    <w:rPr>
      <w:b/>
      <w:bCs/>
    </w:rPr>
  </w:style>
  <w:style w:type="character" w:styleId="Hypertextovodkaz">
    <w:name w:val="Hyperlink"/>
    <w:uiPriority w:val="99"/>
    <w:rsid w:val="00AB6AA2"/>
    <w:rPr>
      <w:color w:val="0000FF"/>
      <w:u w:val="single"/>
    </w:rPr>
  </w:style>
  <w:style w:type="paragraph" w:customStyle="1" w:styleId="Odstavec">
    <w:name w:val="Odstavec"/>
    <w:basedOn w:val="Normln"/>
    <w:rsid w:val="004E5895"/>
    <w:pPr>
      <w:suppressAutoHyphens/>
      <w:spacing w:after="115" w:line="276" w:lineRule="auto"/>
      <w:ind w:firstLine="480"/>
    </w:pPr>
    <w:rPr>
      <w:sz w:val="24"/>
      <w:lang w:eastAsia="ar-SA"/>
    </w:rPr>
  </w:style>
  <w:style w:type="character" w:styleId="Zstupntext">
    <w:name w:val="Placeholder Text"/>
    <w:basedOn w:val="Standardnpsmoodstavce"/>
    <w:uiPriority w:val="99"/>
    <w:semiHidden/>
    <w:qFormat/>
    <w:rsid w:val="002C52C8"/>
    <w:rPr>
      <w:color w:val="808080"/>
    </w:rPr>
  </w:style>
  <w:style w:type="character" w:customStyle="1" w:styleId="OdstavecseseznamemChar">
    <w:name w:val="Odstavec se seznamem Char"/>
    <w:aliases w:val="Odstavec_muj Char,Nad Char,Odstavec cíl se seznamem Char,Odstavec se seznamem5 Char,Odrážky Char,List Paragraph Char,Normální - úroveň 3 Char,Bullet Number Char"/>
    <w:link w:val="Odstavecseseznamem"/>
    <w:uiPriority w:val="34"/>
    <w:locked/>
    <w:rsid w:val="0000660F"/>
    <w:rPr>
      <w:rFonts w:ascii="Skoda Pro Office" w:eastAsia="Skoda Pro Office" w:hAnsi="Skoda Pro Offic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03441">
      <w:bodyDiv w:val="1"/>
      <w:marLeft w:val="0"/>
      <w:marRight w:val="0"/>
      <w:marTop w:val="0"/>
      <w:marBottom w:val="0"/>
      <w:divBdr>
        <w:top w:val="none" w:sz="0" w:space="0" w:color="auto"/>
        <w:left w:val="none" w:sz="0" w:space="0" w:color="auto"/>
        <w:bottom w:val="none" w:sz="0" w:space="0" w:color="auto"/>
        <w:right w:val="none" w:sz="0" w:space="0" w:color="auto"/>
      </w:divBdr>
    </w:div>
    <w:div w:id="1087114732">
      <w:bodyDiv w:val="1"/>
      <w:marLeft w:val="0"/>
      <w:marRight w:val="0"/>
      <w:marTop w:val="0"/>
      <w:marBottom w:val="0"/>
      <w:divBdr>
        <w:top w:val="none" w:sz="0" w:space="0" w:color="auto"/>
        <w:left w:val="none" w:sz="0" w:space="0" w:color="auto"/>
        <w:bottom w:val="none" w:sz="0" w:space="0" w:color="auto"/>
        <w:right w:val="none" w:sz="0" w:space="0" w:color="auto"/>
      </w:divBdr>
    </w:div>
    <w:div w:id="193608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75DF8-7D62-4D59-813F-D87240C99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3179</Words>
  <Characters>18759</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Novotná Lucie, Ing.</dc:creator>
  <cp:lastModifiedBy>Synková Petra, Mgr.</cp:lastModifiedBy>
  <cp:revision>13</cp:revision>
  <cp:lastPrinted>2025-11-13T08:03:00Z</cp:lastPrinted>
  <dcterms:created xsi:type="dcterms:W3CDTF">2025-11-11T08:37:00Z</dcterms:created>
  <dcterms:modified xsi:type="dcterms:W3CDTF">2025-11-13T10:11:00Z</dcterms:modified>
</cp:coreProperties>
</file>