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5C89" w14:textId="77777777" w:rsidR="00716B31" w:rsidRPr="00BE083C" w:rsidRDefault="00716B31" w:rsidP="006E21E6">
      <w:pPr>
        <w:pStyle w:val="Nzev"/>
        <w:widowControl w:val="0"/>
        <w:spacing w:line="288" w:lineRule="auto"/>
        <w:rPr>
          <w:rFonts w:ascii="Arial" w:hAnsi="Arial" w:cs="Arial"/>
          <w:sz w:val="28"/>
          <w:szCs w:val="28"/>
        </w:rPr>
      </w:pPr>
      <w:r w:rsidRPr="00BE083C">
        <w:rPr>
          <w:rFonts w:ascii="Arial" w:hAnsi="Arial" w:cs="Arial"/>
          <w:sz w:val="28"/>
          <w:szCs w:val="28"/>
        </w:rPr>
        <w:t>SMLOUVA O DÍLO</w:t>
      </w:r>
    </w:p>
    <w:p w14:paraId="72BCDA0B" w14:textId="77777777" w:rsidR="00716B31" w:rsidRPr="00BE083C" w:rsidRDefault="00716B31" w:rsidP="006E21E6">
      <w:pPr>
        <w:pStyle w:val="Nzev"/>
        <w:widowControl w:val="0"/>
        <w:spacing w:line="288" w:lineRule="auto"/>
        <w:rPr>
          <w:rFonts w:ascii="Arial" w:hAnsi="Arial" w:cs="Arial"/>
          <w:sz w:val="20"/>
          <w:szCs w:val="20"/>
        </w:rPr>
      </w:pPr>
      <w:r w:rsidRPr="00BE083C">
        <w:rPr>
          <w:rFonts w:ascii="Arial" w:hAnsi="Arial" w:cs="Arial"/>
          <w:sz w:val="20"/>
          <w:szCs w:val="20"/>
        </w:rPr>
        <w:t>č. objednatele …</w:t>
      </w:r>
    </w:p>
    <w:p w14:paraId="5205D5F3" w14:textId="77777777" w:rsidR="00716B31" w:rsidRPr="00BE083C" w:rsidRDefault="00716B31" w:rsidP="006E21E6">
      <w:pPr>
        <w:widowControl w:val="0"/>
        <w:tabs>
          <w:tab w:val="left" w:pos="567"/>
        </w:tabs>
        <w:spacing w:before="480" w:line="288" w:lineRule="auto"/>
        <w:ind w:left="284" w:hanging="284"/>
        <w:jc w:val="center"/>
        <w:rPr>
          <w:rFonts w:ascii="Arial" w:hAnsi="Arial" w:cs="Arial"/>
        </w:rPr>
      </w:pPr>
      <w:r w:rsidRPr="00BE083C">
        <w:rPr>
          <w:rFonts w:ascii="Arial" w:hAnsi="Arial" w:cs="Arial"/>
        </w:rPr>
        <w:t xml:space="preserve">uzavřená podle ustanovení § </w:t>
      </w:r>
      <w:smartTag w:uri="urn:schemas-microsoft-com:office:smarttags" w:element="metricconverter">
        <w:smartTagPr>
          <w:attr w:name="ProductID" w:val="2586 a"/>
        </w:smartTagPr>
        <w:r w:rsidRPr="00BE083C">
          <w:rPr>
            <w:rFonts w:ascii="Arial" w:hAnsi="Arial" w:cs="Arial"/>
          </w:rPr>
          <w:t>2586 a</w:t>
        </w:r>
      </w:smartTag>
      <w:r w:rsidRPr="00BE083C">
        <w:rPr>
          <w:rFonts w:ascii="Arial" w:hAnsi="Arial" w:cs="Arial"/>
        </w:rPr>
        <w:t xml:space="preserve"> následujících</w:t>
      </w:r>
    </w:p>
    <w:p w14:paraId="44EDB227" w14:textId="77777777" w:rsidR="00716B31" w:rsidRPr="00BE083C" w:rsidRDefault="00716B31" w:rsidP="006E21E6">
      <w:pPr>
        <w:widowControl w:val="0"/>
        <w:tabs>
          <w:tab w:val="left" w:pos="567"/>
        </w:tabs>
        <w:spacing w:line="288" w:lineRule="auto"/>
        <w:ind w:left="283" w:hanging="283"/>
        <w:jc w:val="center"/>
        <w:rPr>
          <w:rFonts w:ascii="Arial" w:hAnsi="Arial" w:cs="Arial"/>
          <w:b/>
        </w:rPr>
      </w:pPr>
      <w:r w:rsidRPr="00BE083C">
        <w:rPr>
          <w:rFonts w:ascii="Arial" w:hAnsi="Arial" w:cs="Arial"/>
        </w:rPr>
        <w:t>zákona č. 89/2012 Sb., občanský zákoník, v platném a účinném znění</w:t>
      </w:r>
    </w:p>
    <w:p w14:paraId="6DD86B11" w14:textId="77777777" w:rsidR="00716B31" w:rsidRPr="0088737D" w:rsidRDefault="00716B31" w:rsidP="006E21E6">
      <w:pPr>
        <w:pStyle w:val="Nzev"/>
        <w:widowControl w:val="0"/>
        <w:spacing w:before="480" w:line="288" w:lineRule="auto"/>
        <w:rPr>
          <w:rFonts w:ascii="Arial" w:hAnsi="Arial" w:cs="Arial"/>
          <w:sz w:val="24"/>
          <w:szCs w:val="24"/>
        </w:rPr>
      </w:pPr>
      <w:r w:rsidRPr="0088737D">
        <w:rPr>
          <w:rFonts w:ascii="Arial" w:hAnsi="Arial" w:cs="Arial"/>
          <w:sz w:val="24"/>
          <w:szCs w:val="24"/>
        </w:rPr>
        <w:t>k akci</w:t>
      </w:r>
    </w:p>
    <w:p w14:paraId="5C0B5BAC" w14:textId="77777777" w:rsidR="007B5618" w:rsidRPr="007B5618" w:rsidRDefault="00716B31" w:rsidP="007B5618">
      <w:pPr>
        <w:autoSpaceDE w:val="0"/>
        <w:autoSpaceDN w:val="0"/>
        <w:adjustRightInd w:val="0"/>
        <w:jc w:val="center"/>
        <w:rPr>
          <w:rFonts w:ascii="Arial" w:hAnsi="Arial" w:cs="Arial"/>
          <w:b/>
          <w:bCs/>
          <w:noProof w:val="0"/>
          <w:sz w:val="24"/>
          <w:szCs w:val="24"/>
        </w:rPr>
      </w:pPr>
      <w:r w:rsidRPr="00EC38FE">
        <w:rPr>
          <w:rFonts w:ascii="Arial" w:hAnsi="Arial" w:cs="Arial"/>
          <w:b/>
          <w:bCs/>
          <w:sz w:val="24"/>
          <w:szCs w:val="24"/>
        </w:rPr>
        <w:t>„</w:t>
      </w:r>
      <w:r w:rsidR="007B5618" w:rsidRPr="007B5618">
        <w:rPr>
          <w:rFonts w:ascii="Arial" w:hAnsi="Arial" w:cs="Arial"/>
          <w:b/>
          <w:bCs/>
          <w:noProof w:val="0"/>
          <w:sz w:val="24"/>
          <w:szCs w:val="24"/>
        </w:rPr>
        <w:t>Komunikace pro pěší v ulici Hřbitovní a přechod pro chodce</w:t>
      </w:r>
    </w:p>
    <w:p w14:paraId="22905068" w14:textId="55EE64E8" w:rsidR="00716B31" w:rsidRDefault="007B5618" w:rsidP="007B5618">
      <w:pPr>
        <w:widowControl w:val="0"/>
        <w:spacing w:line="288" w:lineRule="auto"/>
        <w:jc w:val="center"/>
        <w:rPr>
          <w:rFonts w:ascii="Arial" w:hAnsi="Arial" w:cs="Arial"/>
          <w:b/>
          <w:bCs/>
          <w:sz w:val="24"/>
          <w:szCs w:val="24"/>
        </w:rPr>
      </w:pPr>
      <w:r w:rsidRPr="007B5618">
        <w:rPr>
          <w:rFonts w:ascii="Arial" w:hAnsi="Arial" w:cs="Arial"/>
          <w:b/>
          <w:bCs/>
          <w:noProof w:val="0"/>
          <w:sz w:val="24"/>
          <w:szCs w:val="24"/>
        </w:rPr>
        <w:t>v ulici Husitská, Trutnov</w:t>
      </w:r>
      <w:r w:rsidR="00716B31" w:rsidRPr="00EC38FE">
        <w:rPr>
          <w:rFonts w:ascii="Arial" w:hAnsi="Arial" w:cs="Arial"/>
          <w:b/>
          <w:bCs/>
          <w:sz w:val="24"/>
          <w:szCs w:val="24"/>
        </w:rPr>
        <w:t>“</w:t>
      </w:r>
    </w:p>
    <w:p w14:paraId="35A1FEA2" w14:textId="77777777" w:rsidR="00113510" w:rsidRPr="00EC38FE" w:rsidRDefault="00113510" w:rsidP="007B5618">
      <w:pPr>
        <w:widowControl w:val="0"/>
        <w:spacing w:line="288" w:lineRule="auto"/>
        <w:jc w:val="center"/>
        <w:rPr>
          <w:rFonts w:ascii="Arial" w:eastAsia="Calibri" w:hAnsi="Arial" w:cs="Arial"/>
          <w:b/>
          <w:bCs/>
          <w:noProof w:val="0"/>
          <w:color w:val="000000"/>
          <w:sz w:val="24"/>
          <w:szCs w:val="24"/>
        </w:rPr>
      </w:pPr>
    </w:p>
    <w:p w14:paraId="1569688C" w14:textId="77777777" w:rsidR="00716B31" w:rsidRPr="00BE083C" w:rsidRDefault="00716B31" w:rsidP="006E21E6">
      <w:pPr>
        <w:pStyle w:val="Nadpis3"/>
        <w:keepNext w:val="0"/>
        <w:widowControl w:val="0"/>
        <w:tabs>
          <w:tab w:val="left" w:pos="567"/>
          <w:tab w:val="num" w:pos="720"/>
        </w:tabs>
        <w:spacing w:before="480" w:line="288" w:lineRule="auto"/>
        <w:ind w:left="720" w:hanging="720"/>
        <w:rPr>
          <w:rFonts w:ascii="Arial" w:hAnsi="Arial" w:cs="Arial"/>
          <w:sz w:val="20"/>
          <w:szCs w:val="20"/>
        </w:rPr>
      </w:pPr>
      <w:r w:rsidRPr="005A7FD4">
        <w:rPr>
          <w:rFonts w:ascii="Times New Roman" w:hAnsi="Times New Roman"/>
          <w:sz w:val="24"/>
          <w:szCs w:val="24"/>
        </w:rPr>
        <w:t>I</w:t>
      </w:r>
      <w:r w:rsidRPr="00BE083C">
        <w:rPr>
          <w:rFonts w:ascii="Arial" w:hAnsi="Arial" w:cs="Arial"/>
          <w:sz w:val="20"/>
          <w:szCs w:val="20"/>
        </w:rPr>
        <w:t>. SMLUVNÍ STRANY</w:t>
      </w:r>
    </w:p>
    <w:p w14:paraId="07DC7045" w14:textId="77777777" w:rsidR="0088737D" w:rsidRPr="001267B8" w:rsidRDefault="0088737D" w:rsidP="006E21E6">
      <w:pPr>
        <w:tabs>
          <w:tab w:val="left" w:pos="567"/>
          <w:tab w:val="left" w:pos="2835"/>
        </w:tabs>
        <w:spacing w:before="240" w:line="288" w:lineRule="auto"/>
        <w:jc w:val="both"/>
        <w:rPr>
          <w:rFonts w:ascii="Arial" w:hAnsi="Arial" w:cs="Arial"/>
          <w:b/>
        </w:rPr>
      </w:pPr>
      <w:r w:rsidRPr="001267B8">
        <w:rPr>
          <w:rFonts w:ascii="Arial" w:hAnsi="Arial" w:cs="Arial"/>
          <w:b/>
        </w:rPr>
        <w:t>I.1. Objednatel:</w:t>
      </w:r>
      <w:r w:rsidRPr="001267B8">
        <w:rPr>
          <w:rFonts w:ascii="Arial" w:hAnsi="Arial" w:cs="Arial"/>
          <w:b/>
        </w:rPr>
        <w:tab/>
        <w:t>město Trutnov</w:t>
      </w:r>
    </w:p>
    <w:p w14:paraId="2ECBBD64" w14:textId="77777777" w:rsidR="0088737D" w:rsidRPr="001267B8" w:rsidRDefault="0088737D" w:rsidP="006E21E6">
      <w:pPr>
        <w:tabs>
          <w:tab w:val="left" w:pos="567"/>
          <w:tab w:val="left" w:pos="2835"/>
        </w:tabs>
        <w:spacing w:line="288" w:lineRule="auto"/>
        <w:ind w:left="283" w:hanging="283"/>
        <w:jc w:val="both"/>
        <w:rPr>
          <w:rFonts w:ascii="Arial" w:hAnsi="Arial" w:cs="Arial"/>
        </w:rPr>
      </w:pPr>
      <w:r w:rsidRPr="001267B8">
        <w:rPr>
          <w:rFonts w:ascii="Arial" w:hAnsi="Arial" w:cs="Arial"/>
        </w:rPr>
        <w:t>Sídlo:</w:t>
      </w:r>
      <w:r w:rsidRPr="001267B8">
        <w:rPr>
          <w:rFonts w:ascii="Arial" w:hAnsi="Arial" w:cs="Arial"/>
        </w:rPr>
        <w:tab/>
      </w:r>
      <w:r>
        <w:rPr>
          <w:rFonts w:ascii="Arial" w:hAnsi="Arial" w:cs="Arial"/>
        </w:rPr>
        <w:tab/>
      </w:r>
      <w:r w:rsidRPr="001267B8">
        <w:rPr>
          <w:rFonts w:ascii="Arial" w:hAnsi="Arial" w:cs="Arial"/>
        </w:rPr>
        <w:t>Slovanské náměstí 165, 541 01  Trutnov</w:t>
      </w:r>
    </w:p>
    <w:p w14:paraId="592D7341" w14:textId="77777777" w:rsidR="0088737D" w:rsidRPr="001267B8" w:rsidRDefault="0088737D" w:rsidP="006E21E6">
      <w:pPr>
        <w:tabs>
          <w:tab w:val="left" w:pos="567"/>
          <w:tab w:val="left" w:pos="2835"/>
        </w:tabs>
        <w:spacing w:line="288" w:lineRule="auto"/>
        <w:ind w:left="283" w:hanging="283"/>
        <w:jc w:val="both"/>
        <w:rPr>
          <w:rFonts w:ascii="Arial" w:hAnsi="Arial" w:cs="Arial"/>
        </w:rPr>
      </w:pPr>
      <w:r w:rsidRPr="001267B8">
        <w:rPr>
          <w:rFonts w:ascii="Arial" w:hAnsi="Arial" w:cs="Arial"/>
        </w:rPr>
        <w:t>Adresa pro doručování:</w:t>
      </w:r>
      <w:r w:rsidRPr="001267B8">
        <w:rPr>
          <w:rFonts w:ascii="Arial" w:hAnsi="Arial" w:cs="Arial"/>
        </w:rPr>
        <w:tab/>
        <w:t>Slovanské náměstí 165, 541 01  Trutnov</w:t>
      </w:r>
    </w:p>
    <w:p w14:paraId="3FAB5ADB" w14:textId="77777777" w:rsidR="0088737D" w:rsidRPr="001267B8" w:rsidRDefault="0088737D" w:rsidP="006E21E6">
      <w:pPr>
        <w:tabs>
          <w:tab w:val="left" w:pos="567"/>
          <w:tab w:val="left" w:pos="2835"/>
        </w:tabs>
        <w:spacing w:before="120" w:line="288" w:lineRule="auto"/>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14:paraId="2BC96006" w14:textId="77777777" w:rsidR="0088737D" w:rsidRPr="001267B8" w:rsidRDefault="0088737D" w:rsidP="006E21E6">
      <w:pPr>
        <w:tabs>
          <w:tab w:val="left" w:pos="567"/>
          <w:tab w:val="left" w:pos="2835"/>
        </w:tabs>
        <w:spacing w:line="288" w:lineRule="auto"/>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14:paraId="67757F33" w14:textId="77777777" w:rsidR="0088737D" w:rsidRPr="001267B8" w:rsidRDefault="0088737D" w:rsidP="006E21E6">
      <w:pPr>
        <w:tabs>
          <w:tab w:val="left" w:pos="567"/>
        </w:tabs>
        <w:spacing w:before="120" w:line="288" w:lineRule="auto"/>
        <w:ind w:left="284" w:hanging="284"/>
        <w:jc w:val="both"/>
        <w:rPr>
          <w:rFonts w:ascii="Arial" w:hAnsi="Arial" w:cs="Arial"/>
        </w:rPr>
      </w:pPr>
      <w:r w:rsidRPr="001267B8">
        <w:rPr>
          <w:rFonts w:ascii="Arial" w:hAnsi="Arial" w:cs="Arial"/>
        </w:rPr>
        <w:t>zastoupený ve věcech smluvních:</w:t>
      </w:r>
    </w:p>
    <w:p w14:paraId="219DAA23" w14:textId="77777777" w:rsidR="0088737D" w:rsidRPr="001267B8" w:rsidRDefault="0088737D" w:rsidP="006E21E6">
      <w:pPr>
        <w:tabs>
          <w:tab w:val="left" w:pos="567"/>
        </w:tabs>
        <w:spacing w:line="288" w:lineRule="auto"/>
        <w:ind w:left="283" w:hanging="283"/>
        <w:jc w:val="both"/>
        <w:rPr>
          <w:rFonts w:ascii="Arial" w:hAnsi="Arial" w:cs="Arial"/>
        </w:rPr>
      </w:pPr>
      <w:r w:rsidRPr="001267B8">
        <w:rPr>
          <w:rFonts w:ascii="Arial" w:hAnsi="Arial" w:cs="Arial"/>
        </w:rPr>
        <w:t>Ing. arch. Michalem Rosou – starostou města</w:t>
      </w:r>
    </w:p>
    <w:p w14:paraId="3894B5B1" w14:textId="77777777" w:rsidR="0088737D" w:rsidRPr="001A6DE2" w:rsidRDefault="0088737D" w:rsidP="006E21E6">
      <w:pPr>
        <w:tabs>
          <w:tab w:val="left" w:pos="567"/>
        </w:tabs>
        <w:spacing w:before="120" w:line="288" w:lineRule="auto"/>
        <w:jc w:val="both"/>
        <w:rPr>
          <w:rFonts w:ascii="Arial" w:hAnsi="Arial" w:cs="Arial"/>
        </w:rPr>
      </w:pPr>
      <w:r w:rsidRPr="001A6DE2">
        <w:rPr>
          <w:rFonts w:ascii="Arial" w:hAnsi="Arial" w:cs="Arial"/>
        </w:rPr>
        <w:t>zastoupený ve věcech technických v rozsahu této smlouvy:</w:t>
      </w:r>
    </w:p>
    <w:p w14:paraId="30344C9D" w14:textId="77777777" w:rsidR="0088737D" w:rsidRPr="001267B8" w:rsidRDefault="0088737D" w:rsidP="006E21E6">
      <w:pPr>
        <w:tabs>
          <w:tab w:val="left" w:pos="567"/>
          <w:tab w:val="left" w:pos="2835"/>
        </w:tabs>
        <w:spacing w:before="120" w:line="288" w:lineRule="auto"/>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14:paraId="616BF514" w14:textId="77777777" w:rsidR="0088737D" w:rsidRPr="001267B8" w:rsidRDefault="0088737D" w:rsidP="006E21E6">
      <w:pPr>
        <w:tabs>
          <w:tab w:val="left" w:pos="567"/>
          <w:tab w:val="left" w:pos="2835"/>
        </w:tabs>
        <w:spacing w:line="288" w:lineRule="auto"/>
        <w:ind w:left="283" w:hanging="283"/>
        <w:jc w:val="both"/>
        <w:rPr>
          <w:rFonts w:ascii="Arial" w:hAnsi="Arial" w:cs="Arial"/>
        </w:rPr>
      </w:pPr>
      <w:r w:rsidRPr="001267B8">
        <w:rPr>
          <w:rFonts w:ascii="Arial" w:hAnsi="Arial" w:cs="Arial"/>
        </w:rPr>
        <w:t>Číslo účtu:</w:t>
      </w:r>
      <w:r w:rsidRPr="001267B8">
        <w:rPr>
          <w:rFonts w:ascii="Arial" w:hAnsi="Arial" w:cs="Arial"/>
        </w:rPr>
        <w:tab/>
        <w:t>124601/0100</w:t>
      </w:r>
    </w:p>
    <w:p w14:paraId="05A5FC80" w14:textId="77777777" w:rsidR="00716B31" w:rsidRPr="00BE083C" w:rsidRDefault="00716B31" w:rsidP="006E21E6">
      <w:pPr>
        <w:widowControl w:val="0"/>
        <w:tabs>
          <w:tab w:val="left" w:pos="2835"/>
        </w:tabs>
        <w:spacing w:before="240" w:line="288" w:lineRule="auto"/>
        <w:rPr>
          <w:rFonts w:ascii="Arial" w:hAnsi="Arial" w:cs="Arial"/>
          <w:b/>
          <w:bCs/>
          <w:color w:val="FF0000"/>
        </w:rPr>
      </w:pPr>
      <w:r w:rsidRPr="00BE083C">
        <w:rPr>
          <w:rFonts w:ascii="Arial" w:hAnsi="Arial" w:cs="Arial"/>
          <w:b/>
          <w:color w:val="FF0000"/>
        </w:rPr>
        <w:t>I.2. Zhotovitel:</w:t>
      </w:r>
      <w:r w:rsidRPr="00BE083C">
        <w:rPr>
          <w:rFonts w:ascii="Arial" w:hAnsi="Arial" w:cs="Arial"/>
          <w:color w:val="FF0000"/>
        </w:rPr>
        <w:tab/>
      </w:r>
      <w:r w:rsidRPr="00BE083C">
        <w:rPr>
          <w:rFonts w:ascii="Arial" w:hAnsi="Arial" w:cs="Arial"/>
          <w:b/>
          <w:color w:val="FF0000"/>
        </w:rPr>
        <w:t>…..</w:t>
      </w:r>
    </w:p>
    <w:p w14:paraId="4BD4741F"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Sídlo:</w:t>
      </w:r>
      <w:r w:rsidRPr="00BE083C">
        <w:rPr>
          <w:rFonts w:ascii="Arial" w:hAnsi="Arial" w:cs="Arial"/>
          <w:color w:val="FF0000"/>
        </w:rPr>
        <w:tab/>
        <w:t>…..</w:t>
      </w:r>
    </w:p>
    <w:p w14:paraId="307796E4"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Adresa pro doručování:</w:t>
      </w:r>
      <w:r w:rsidRPr="00BE083C">
        <w:rPr>
          <w:rFonts w:ascii="Arial" w:hAnsi="Arial" w:cs="Arial"/>
          <w:color w:val="FF0000"/>
        </w:rPr>
        <w:tab/>
        <w:t>…..</w:t>
      </w:r>
    </w:p>
    <w:p w14:paraId="76E46332" w14:textId="77777777" w:rsidR="00716B31" w:rsidRPr="00BE083C" w:rsidRDefault="00716B31" w:rsidP="006E21E6">
      <w:pPr>
        <w:widowControl w:val="0"/>
        <w:tabs>
          <w:tab w:val="left" w:pos="2835"/>
        </w:tabs>
        <w:spacing w:before="120" w:line="288" w:lineRule="auto"/>
        <w:rPr>
          <w:rFonts w:ascii="Arial" w:hAnsi="Arial" w:cs="Arial"/>
          <w:color w:val="FF0000"/>
        </w:rPr>
      </w:pPr>
      <w:r w:rsidRPr="00BE083C">
        <w:rPr>
          <w:rFonts w:ascii="Arial" w:hAnsi="Arial" w:cs="Arial"/>
          <w:color w:val="FF0000"/>
        </w:rPr>
        <w:t>IČO:</w:t>
      </w:r>
      <w:r w:rsidRPr="00BE083C">
        <w:rPr>
          <w:rFonts w:ascii="Arial" w:hAnsi="Arial" w:cs="Arial"/>
          <w:color w:val="FF0000"/>
        </w:rPr>
        <w:tab/>
        <w:t>…..</w:t>
      </w:r>
    </w:p>
    <w:p w14:paraId="32BE621C"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DIČ:</w:t>
      </w:r>
      <w:r w:rsidRPr="00BE083C">
        <w:rPr>
          <w:rFonts w:ascii="Arial" w:hAnsi="Arial" w:cs="Arial"/>
          <w:color w:val="FF0000"/>
        </w:rPr>
        <w:tab/>
        <w:t>…..</w:t>
      </w:r>
    </w:p>
    <w:p w14:paraId="4CC6AA35" w14:textId="77777777" w:rsidR="00716B31" w:rsidRPr="00BE083C" w:rsidRDefault="00716B31" w:rsidP="006E21E6">
      <w:pPr>
        <w:widowControl w:val="0"/>
        <w:tabs>
          <w:tab w:val="left" w:pos="2835"/>
        </w:tabs>
        <w:spacing w:before="120" w:line="288" w:lineRule="auto"/>
        <w:rPr>
          <w:rFonts w:ascii="Arial" w:hAnsi="Arial" w:cs="Arial"/>
          <w:color w:val="FF0000"/>
        </w:rPr>
      </w:pPr>
      <w:r w:rsidRPr="00BE083C">
        <w:rPr>
          <w:rFonts w:ascii="Arial" w:hAnsi="Arial" w:cs="Arial"/>
          <w:color w:val="FF0000"/>
        </w:rPr>
        <w:t>zastoupený ve věcech smluvních:</w:t>
      </w:r>
    </w:p>
    <w:p w14:paraId="7C7C8B84"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w:t>
      </w:r>
    </w:p>
    <w:p w14:paraId="5101461B"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zastoupený ve věcech technických v rozsahu této smlouvy:</w:t>
      </w:r>
    </w:p>
    <w:p w14:paraId="38EB5D17"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 ……………………. (tel. …………………….)</w:t>
      </w:r>
    </w:p>
    <w:p w14:paraId="385F08AF"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E-mail:</w:t>
      </w:r>
      <w:r w:rsidRPr="00BE083C">
        <w:rPr>
          <w:rFonts w:ascii="Arial" w:hAnsi="Arial" w:cs="Arial"/>
          <w:color w:val="FF0000"/>
        </w:rPr>
        <w:tab/>
        <w:t>…..@.....</w:t>
      </w:r>
    </w:p>
    <w:p w14:paraId="30DCE66F" w14:textId="77777777" w:rsidR="00716B31" w:rsidRPr="00BE083C" w:rsidRDefault="00716B31" w:rsidP="006E21E6">
      <w:pPr>
        <w:widowControl w:val="0"/>
        <w:tabs>
          <w:tab w:val="left" w:pos="2835"/>
        </w:tabs>
        <w:spacing w:before="120" w:line="288" w:lineRule="auto"/>
        <w:rPr>
          <w:rFonts w:ascii="Arial" w:hAnsi="Arial" w:cs="Arial"/>
          <w:color w:val="FF0000"/>
        </w:rPr>
      </w:pPr>
      <w:r w:rsidRPr="00BE083C">
        <w:rPr>
          <w:rFonts w:ascii="Arial" w:hAnsi="Arial" w:cs="Arial"/>
          <w:color w:val="FF0000"/>
        </w:rPr>
        <w:t>Bankovní spojení:</w:t>
      </w:r>
      <w:r w:rsidRPr="00BE083C">
        <w:rPr>
          <w:rFonts w:ascii="Arial" w:hAnsi="Arial" w:cs="Arial"/>
          <w:color w:val="FF0000"/>
        </w:rPr>
        <w:tab/>
        <w:t>…..</w:t>
      </w:r>
    </w:p>
    <w:p w14:paraId="25810765" w14:textId="77777777" w:rsidR="00716B31" w:rsidRPr="00BE083C" w:rsidRDefault="00716B31" w:rsidP="006E21E6">
      <w:pPr>
        <w:widowControl w:val="0"/>
        <w:tabs>
          <w:tab w:val="left" w:pos="2835"/>
        </w:tabs>
        <w:spacing w:line="288" w:lineRule="auto"/>
        <w:rPr>
          <w:rFonts w:ascii="Arial" w:hAnsi="Arial" w:cs="Arial"/>
          <w:color w:val="FF0000"/>
        </w:rPr>
      </w:pPr>
      <w:r w:rsidRPr="00BE083C">
        <w:rPr>
          <w:rFonts w:ascii="Arial" w:hAnsi="Arial" w:cs="Arial"/>
          <w:color w:val="FF0000"/>
        </w:rPr>
        <w:t>Číslo účtu:</w:t>
      </w:r>
      <w:r w:rsidRPr="00BE083C">
        <w:rPr>
          <w:rFonts w:ascii="Arial" w:hAnsi="Arial" w:cs="Arial"/>
          <w:color w:val="FF0000"/>
        </w:rPr>
        <w:tab/>
        <w:t>…../…..</w:t>
      </w:r>
    </w:p>
    <w:p w14:paraId="620563B7" w14:textId="62B55880" w:rsidR="00716B31" w:rsidRDefault="00716B31" w:rsidP="006E21E6">
      <w:pPr>
        <w:widowControl w:val="0"/>
        <w:spacing w:before="240" w:line="288" w:lineRule="auto"/>
        <w:jc w:val="both"/>
        <w:rPr>
          <w:rFonts w:ascii="Arial" w:hAnsi="Arial" w:cs="Arial"/>
        </w:rPr>
      </w:pPr>
      <w:r w:rsidRPr="00BE083C">
        <w:rPr>
          <w:rFonts w:ascii="Arial" w:hAnsi="Arial" w:cs="Arial"/>
        </w:rPr>
        <w:t>I.3. Zástupci ve věcech smluvních prohlašují, že jsou oprávněni strany této smlouvy zastupovat, je bez omezení zavazovat, zejména tuto smlouvu platně uzavřít.</w:t>
      </w:r>
    </w:p>
    <w:p w14:paraId="621115FE" w14:textId="4FEB5935" w:rsidR="00ED1C29" w:rsidRDefault="00ED1C29" w:rsidP="006E21E6">
      <w:pPr>
        <w:widowControl w:val="0"/>
        <w:spacing w:before="240" w:line="288" w:lineRule="auto"/>
        <w:jc w:val="both"/>
        <w:rPr>
          <w:rFonts w:ascii="Arial" w:hAnsi="Arial" w:cs="Arial"/>
        </w:rPr>
      </w:pPr>
    </w:p>
    <w:p w14:paraId="12CA1695" w14:textId="77777777" w:rsidR="00113510" w:rsidRPr="00BE083C" w:rsidRDefault="00113510" w:rsidP="006E21E6">
      <w:pPr>
        <w:widowControl w:val="0"/>
        <w:spacing w:before="240" w:line="288" w:lineRule="auto"/>
        <w:jc w:val="both"/>
        <w:rPr>
          <w:rFonts w:ascii="Arial" w:hAnsi="Arial" w:cs="Arial"/>
        </w:rPr>
      </w:pPr>
    </w:p>
    <w:p w14:paraId="03CF3BE6"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lastRenderedPageBreak/>
        <w:t>II. PŘEDMĚT SMLOUVY</w:t>
      </w:r>
    </w:p>
    <w:p w14:paraId="4039A6EB" w14:textId="0B9054B0" w:rsidR="00716B31" w:rsidRPr="00BE083C" w:rsidRDefault="00716B31" w:rsidP="006E21E6">
      <w:pPr>
        <w:widowControl w:val="0"/>
        <w:spacing w:before="240" w:after="120" w:line="288" w:lineRule="auto"/>
        <w:jc w:val="both"/>
        <w:rPr>
          <w:rFonts w:ascii="Arial" w:hAnsi="Arial" w:cs="Arial"/>
        </w:rPr>
      </w:pPr>
      <w:r w:rsidRPr="00BE083C">
        <w:rPr>
          <w:rFonts w:ascii="Arial" w:hAnsi="Arial" w:cs="Arial"/>
        </w:rPr>
        <w:t xml:space="preserve">II.1. Touto smlouvou se zhotovitel </w:t>
      </w:r>
      <w:r w:rsidRPr="000D4078">
        <w:rPr>
          <w:rFonts w:ascii="Arial" w:hAnsi="Arial" w:cs="Arial"/>
        </w:rPr>
        <w:t>zavazuje</w:t>
      </w:r>
      <w:r w:rsidR="00EF34F8" w:rsidRPr="000D4078">
        <w:rPr>
          <w:rFonts w:ascii="Arial" w:hAnsi="Arial" w:cs="Arial"/>
        </w:rPr>
        <w:t xml:space="preserve"> odborně </w:t>
      </w:r>
      <w:r w:rsidRPr="000D4078">
        <w:rPr>
          <w:rFonts w:ascii="Arial" w:hAnsi="Arial" w:cs="Arial"/>
        </w:rPr>
        <w:t>provést</w:t>
      </w:r>
      <w:r w:rsidRPr="00BE083C">
        <w:rPr>
          <w:rFonts w:ascii="Arial" w:hAnsi="Arial" w:cs="Arial"/>
        </w:rPr>
        <w:t xml:space="preserve"> na svůj náklad a nebezpečí pro objednatele dílo a</w:t>
      </w:r>
      <w:r w:rsidR="00280F03">
        <w:rPr>
          <w:rFonts w:ascii="Arial" w:hAnsi="Arial" w:cs="Arial"/>
        </w:rPr>
        <w:t> </w:t>
      </w:r>
      <w:r w:rsidRPr="00BE083C">
        <w:rPr>
          <w:rFonts w:ascii="Arial" w:hAnsi="Arial" w:cs="Arial"/>
        </w:rPr>
        <w:t>objednatel se zavazuje provedené dílo převzít a zaplatit zhotoviteli sjednanou cenu za jeho provedení.</w:t>
      </w:r>
    </w:p>
    <w:p w14:paraId="7EC56055" w14:textId="58BDAAE7" w:rsidR="00716B31" w:rsidRDefault="00716B31" w:rsidP="00681865">
      <w:pPr>
        <w:autoSpaceDE w:val="0"/>
        <w:autoSpaceDN w:val="0"/>
        <w:adjustRightInd w:val="0"/>
        <w:spacing w:line="288" w:lineRule="auto"/>
        <w:jc w:val="both"/>
        <w:rPr>
          <w:rFonts w:ascii="Arial" w:hAnsi="Arial" w:cs="Arial"/>
        </w:rPr>
      </w:pPr>
      <w:r w:rsidRPr="00171990">
        <w:rPr>
          <w:rFonts w:ascii="Arial" w:hAnsi="Arial" w:cs="Arial"/>
        </w:rPr>
        <w:t xml:space="preserve">II.2. </w:t>
      </w:r>
      <w:r w:rsidRPr="00EC38FE">
        <w:rPr>
          <w:rFonts w:ascii="Arial" w:hAnsi="Arial" w:cs="Arial"/>
        </w:rPr>
        <w:t>Dílem se v této smlouvě rozumí stavební práce dle zadávací dokumentace k veřejné zakázce</w:t>
      </w:r>
      <w:r w:rsidR="00681865">
        <w:rPr>
          <w:rFonts w:ascii="Arial" w:hAnsi="Arial" w:cs="Arial"/>
        </w:rPr>
        <w:t xml:space="preserve"> </w:t>
      </w:r>
      <w:r w:rsidR="00160165" w:rsidRPr="00EC38FE">
        <w:rPr>
          <w:rFonts w:ascii="Arial" w:hAnsi="Arial" w:cs="Arial"/>
        </w:rPr>
        <w:t xml:space="preserve">s názvem </w:t>
      </w:r>
      <w:r w:rsidRPr="00EC38FE">
        <w:rPr>
          <w:rFonts w:ascii="Arial" w:hAnsi="Arial" w:cs="Arial"/>
        </w:rPr>
        <w:t>„</w:t>
      </w:r>
      <w:r w:rsidR="007B5618" w:rsidRPr="007B5618">
        <w:rPr>
          <w:rFonts w:ascii="Arial" w:hAnsi="Arial" w:cs="Arial"/>
          <w:noProof w:val="0"/>
        </w:rPr>
        <w:t>Komunikace pro pěší v ulici Hřbitovní a přechod pro chodce</w:t>
      </w:r>
      <w:r w:rsidR="007B5618">
        <w:rPr>
          <w:rFonts w:ascii="Arial" w:hAnsi="Arial" w:cs="Arial"/>
          <w:noProof w:val="0"/>
        </w:rPr>
        <w:t xml:space="preserve"> </w:t>
      </w:r>
      <w:r w:rsidR="007B5618" w:rsidRPr="007B5618">
        <w:rPr>
          <w:rFonts w:ascii="Arial" w:hAnsi="Arial" w:cs="Arial"/>
          <w:noProof w:val="0"/>
        </w:rPr>
        <w:t>v ulici Husitská, Trutnov</w:t>
      </w:r>
      <w:r w:rsidRPr="007B5618">
        <w:rPr>
          <w:rFonts w:ascii="Arial" w:hAnsi="Arial" w:cs="Arial"/>
        </w:rPr>
        <w:t>“,</w:t>
      </w:r>
      <w:r w:rsidRPr="00EC38FE">
        <w:rPr>
          <w:rFonts w:ascii="Arial" w:hAnsi="Arial" w:cs="Arial"/>
        </w:rPr>
        <w:t xml:space="preserve"> včetně všech změn a dodatečných informací</w:t>
      </w:r>
      <w:r w:rsidR="00F26539" w:rsidRPr="00EC38FE">
        <w:rPr>
          <w:rFonts w:ascii="Arial" w:hAnsi="Arial" w:cs="Arial"/>
        </w:rPr>
        <w:t>,</w:t>
      </w:r>
      <w:r w:rsidRPr="00EC38FE">
        <w:rPr>
          <w:rFonts w:ascii="Arial" w:hAnsi="Arial" w:cs="Arial"/>
        </w:rPr>
        <w:t xml:space="preserve"> </w:t>
      </w:r>
      <w:r w:rsidR="00F26539" w:rsidRPr="00EC38FE">
        <w:rPr>
          <w:rFonts w:ascii="Arial" w:hAnsi="Arial" w:cs="Arial"/>
        </w:rPr>
        <w:t>tedy zejména v souladu s</w:t>
      </w:r>
      <w:r w:rsidR="00BD2AAC" w:rsidRPr="00EC38FE">
        <w:rPr>
          <w:rFonts w:ascii="Arial" w:hAnsi="Arial" w:cs="Arial"/>
        </w:rPr>
        <w:t xml:space="preserve"> projektovou dokumentací vypracovanou </w:t>
      </w:r>
      <w:r w:rsidR="00EC38FE" w:rsidRPr="00EC38FE">
        <w:rPr>
          <w:rFonts w:ascii="Arial" w:eastAsia="Calibri" w:hAnsi="Arial" w:cs="Arial"/>
          <w:color w:val="000000"/>
        </w:rPr>
        <w:t xml:space="preserve">Ing. </w:t>
      </w:r>
      <w:r w:rsidR="007B5618">
        <w:rPr>
          <w:rFonts w:ascii="Arial" w:eastAsia="Calibri" w:hAnsi="Arial" w:cs="Arial"/>
          <w:color w:val="000000"/>
        </w:rPr>
        <w:t>Pavlem Vokřálem</w:t>
      </w:r>
      <w:r w:rsidR="00EC38FE" w:rsidRPr="00EC38FE">
        <w:rPr>
          <w:rFonts w:ascii="Arial" w:eastAsia="Calibri" w:hAnsi="Arial" w:cs="Arial"/>
          <w:color w:val="000000"/>
        </w:rPr>
        <w:t xml:space="preserve">, </w:t>
      </w:r>
      <w:r w:rsidR="007B5618">
        <w:rPr>
          <w:rFonts w:ascii="Arial" w:eastAsia="Calibri" w:hAnsi="Arial" w:cs="Arial"/>
          <w:color w:val="000000"/>
        </w:rPr>
        <w:t>Lomní 340, 541 01 Trutnov</w:t>
      </w:r>
      <w:r w:rsidR="00EC38FE" w:rsidRPr="00EC38FE">
        <w:rPr>
          <w:rFonts w:ascii="Arial" w:eastAsia="Calibri" w:hAnsi="Arial" w:cs="Arial"/>
          <w:color w:val="000000"/>
        </w:rPr>
        <w:t xml:space="preserve">, IČ </w:t>
      </w:r>
      <w:r w:rsidR="007B5618">
        <w:rPr>
          <w:rFonts w:ascii="Arial" w:eastAsia="Calibri" w:hAnsi="Arial" w:cs="Arial"/>
          <w:color w:val="000000"/>
        </w:rPr>
        <w:t>88650251</w:t>
      </w:r>
      <w:r w:rsidR="00EC38FE" w:rsidRPr="00EC38FE">
        <w:rPr>
          <w:rFonts w:ascii="Arial" w:eastAsia="Calibri" w:hAnsi="Arial" w:cs="Arial"/>
          <w:color w:val="000000"/>
        </w:rPr>
        <w:t xml:space="preserve">, ČKAIT </w:t>
      </w:r>
      <w:r w:rsidR="007B5618">
        <w:rPr>
          <w:rFonts w:ascii="Arial" w:eastAsia="Calibri" w:hAnsi="Arial" w:cs="Arial"/>
          <w:color w:val="000000"/>
        </w:rPr>
        <w:t xml:space="preserve">0602702 </w:t>
      </w:r>
      <w:r w:rsidR="0031354E" w:rsidRPr="00EC38FE">
        <w:rPr>
          <w:rFonts w:ascii="Arial" w:hAnsi="Arial" w:cs="Arial"/>
        </w:rPr>
        <w:t>– autorizovaný</w:t>
      </w:r>
      <w:r w:rsidR="00CB104B" w:rsidRPr="00EC38FE">
        <w:rPr>
          <w:rFonts w:ascii="Arial" w:hAnsi="Arial" w:cs="Arial"/>
        </w:rPr>
        <w:t>m</w:t>
      </w:r>
      <w:r w:rsidR="0031354E" w:rsidRPr="00EC38FE">
        <w:rPr>
          <w:rFonts w:ascii="Arial" w:hAnsi="Arial" w:cs="Arial"/>
        </w:rPr>
        <w:t xml:space="preserve"> inženýr</w:t>
      </w:r>
      <w:r w:rsidR="00CB104B" w:rsidRPr="00EC38FE">
        <w:rPr>
          <w:rFonts w:ascii="Arial" w:hAnsi="Arial" w:cs="Arial"/>
        </w:rPr>
        <w:t>em</w:t>
      </w:r>
      <w:r w:rsidR="0031354E" w:rsidRPr="00EC38FE">
        <w:rPr>
          <w:rFonts w:ascii="Arial" w:hAnsi="Arial" w:cs="Arial"/>
        </w:rPr>
        <w:t xml:space="preserve"> pro dopravní stavby</w:t>
      </w:r>
      <w:r w:rsidR="00D94D69" w:rsidRPr="00EC38FE">
        <w:rPr>
          <w:rFonts w:ascii="Arial" w:eastAsia="Calibri" w:hAnsi="Arial" w:cs="Arial"/>
          <w:noProof w:val="0"/>
          <w:color w:val="000000"/>
        </w:rPr>
        <w:t xml:space="preserve"> </w:t>
      </w:r>
      <w:r w:rsidR="009645CE" w:rsidRPr="00EC38FE">
        <w:rPr>
          <w:rFonts w:ascii="Arial" w:hAnsi="Arial" w:cs="Arial"/>
        </w:rPr>
        <w:t xml:space="preserve">a </w:t>
      </w:r>
      <w:r w:rsidR="00F26539" w:rsidRPr="00EC38FE">
        <w:rPr>
          <w:rFonts w:ascii="Arial" w:eastAsia="Calibri" w:hAnsi="Arial" w:cs="Arial"/>
          <w:color w:val="000000"/>
        </w:rPr>
        <w:t>položkovým soupisem prací</w:t>
      </w:r>
      <w:r w:rsidR="00BD2AAC" w:rsidRPr="00EC38FE">
        <w:rPr>
          <w:rFonts w:ascii="Arial" w:eastAsia="Calibri" w:hAnsi="Arial" w:cs="Arial"/>
          <w:color w:val="000000"/>
        </w:rPr>
        <w:t>, dodávek a slu</w:t>
      </w:r>
      <w:r w:rsidR="00BD2AAC" w:rsidRPr="004958B2">
        <w:rPr>
          <w:rFonts w:ascii="Arial" w:eastAsia="Calibri" w:hAnsi="Arial" w:cs="Arial"/>
          <w:color w:val="000000"/>
        </w:rPr>
        <w:t>žeb</w:t>
      </w:r>
      <w:r w:rsidR="00F26539" w:rsidRPr="004958B2">
        <w:rPr>
          <w:rFonts w:ascii="Arial" w:eastAsia="Calibri" w:hAnsi="Arial" w:cs="Arial"/>
          <w:color w:val="000000"/>
        </w:rPr>
        <w:t xml:space="preserve"> s</w:t>
      </w:r>
      <w:r w:rsidR="00280F03">
        <w:rPr>
          <w:rFonts w:ascii="Arial" w:eastAsia="Calibri" w:hAnsi="Arial" w:cs="Arial"/>
          <w:color w:val="000000"/>
        </w:rPr>
        <w:t> </w:t>
      </w:r>
      <w:r w:rsidR="00F26539" w:rsidRPr="004958B2">
        <w:rPr>
          <w:rFonts w:ascii="Arial" w:eastAsia="Calibri" w:hAnsi="Arial" w:cs="Arial"/>
          <w:color w:val="000000"/>
        </w:rPr>
        <w:t>výkazem výměr</w:t>
      </w:r>
      <w:r w:rsidR="00F26539" w:rsidRPr="004958B2">
        <w:rPr>
          <w:rFonts w:ascii="Arial" w:hAnsi="Arial" w:cs="Arial"/>
        </w:rPr>
        <w:t>.</w:t>
      </w:r>
      <w:r w:rsidR="00F26539" w:rsidRPr="004958B2">
        <w:rPr>
          <w:rFonts w:ascii="Arial" w:hAnsi="Arial" w:cs="Arial"/>
          <w:color w:val="70AD47"/>
        </w:rPr>
        <w:t xml:space="preserve"> </w:t>
      </w:r>
      <w:r w:rsidR="00F26539" w:rsidRPr="004958B2">
        <w:rPr>
          <w:rFonts w:ascii="Arial" w:hAnsi="Arial" w:cs="Arial"/>
        </w:rPr>
        <w:t>Smluvní strany činí nesporným, že obsah zadávací dokumentace je jim znám.</w:t>
      </w:r>
    </w:p>
    <w:p w14:paraId="71B06727" w14:textId="11C08AAB" w:rsidR="000F52E1" w:rsidRDefault="000F52E1" w:rsidP="000F52E1">
      <w:pPr>
        <w:widowControl w:val="0"/>
        <w:spacing w:before="240" w:after="240" w:line="288" w:lineRule="auto"/>
        <w:jc w:val="both"/>
        <w:rPr>
          <w:rFonts w:ascii="Arial" w:hAnsi="Arial" w:cs="Arial"/>
        </w:rPr>
      </w:pPr>
      <w:r w:rsidRPr="008824B1">
        <w:rPr>
          <w:rFonts w:ascii="Arial" w:hAnsi="Arial" w:cs="Arial"/>
        </w:rPr>
        <w:t xml:space="preserve">Touto smlouvou o dílo je realizován projekt objednatele </w:t>
      </w:r>
      <w:r w:rsidRPr="008824B1">
        <w:rPr>
          <w:rFonts w:ascii="Arial" w:hAnsi="Arial" w:cs="Arial"/>
          <w:b/>
        </w:rPr>
        <w:t>„</w:t>
      </w:r>
      <w:r w:rsidRPr="008824B1">
        <w:rPr>
          <w:rFonts w:ascii="Arial" w:hAnsi="Arial" w:cs="Arial"/>
          <w:b/>
          <w:bCs/>
          <w:noProof w:val="0"/>
        </w:rPr>
        <w:t>Komunikace pro pěší v ulici Hřbitovní a</w:t>
      </w:r>
      <w:r w:rsidR="00681865">
        <w:rPr>
          <w:rFonts w:ascii="Arial" w:hAnsi="Arial" w:cs="Arial"/>
          <w:b/>
          <w:bCs/>
          <w:noProof w:val="0"/>
        </w:rPr>
        <w:t> </w:t>
      </w:r>
      <w:r w:rsidRPr="008824B1">
        <w:rPr>
          <w:rFonts w:ascii="Arial" w:hAnsi="Arial" w:cs="Arial"/>
          <w:b/>
          <w:bCs/>
          <w:noProof w:val="0"/>
        </w:rPr>
        <w:t>přechod pro chodce v ulici Husitská, Trutnov</w:t>
      </w:r>
      <w:r w:rsidRPr="008824B1">
        <w:rPr>
          <w:rFonts w:ascii="Arial" w:hAnsi="Arial" w:cs="Arial"/>
          <w:b/>
        </w:rPr>
        <w:t>“</w:t>
      </w:r>
      <w:r w:rsidRPr="008824B1">
        <w:rPr>
          <w:rFonts w:ascii="Arial" w:hAnsi="Arial" w:cs="Arial"/>
        </w:rPr>
        <w:t>.</w:t>
      </w:r>
    </w:p>
    <w:p w14:paraId="70AAEE90" w14:textId="077E4899" w:rsidR="0039184E" w:rsidRPr="00D467F3" w:rsidRDefault="007955C8" w:rsidP="0039184E">
      <w:pPr>
        <w:spacing w:line="288" w:lineRule="auto"/>
        <w:jc w:val="both"/>
        <w:rPr>
          <w:rFonts w:ascii="Arial" w:hAnsi="Arial" w:cs="Arial"/>
        </w:rPr>
      </w:pPr>
      <w:bookmarkStart w:id="0" w:name="_Hlk226450398"/>
      <w:r>
        <w:rPr>
          <w:rFonts w:ascii="Arial" w:hAnsi="Arial" w:cs="Arial"/>
        </w:rPr>
        <w:t xml:space="preserve">II.3. </w:t>
      </w:r>
      <w:r w:rsidR="0039184E" w:rsidRPr="00D467F3">
        <w:rPr>
          <w:rFonts w:ascii="Arial" w:hAnsi="Arial" w:cs="Arial"/>
        </w:rPr>
        <w:t>Pro účely harmonogramu je plnění členěno do dvou etap:</w:t>
      </w:r>
    </w:p>
    <w:p w14:paraId="688F09D7" w14:textId="7512EBA8" w:rsidR="0039184E" w:rsidRPr="00D467F3" w:rsidRDefault="0039184E" w:rsidP="00285FA6">
      <w:pPr>
        <w:numPr>
          <w:ilvl w:val="0"/>
          <w:numId w:val="5"/>
        </w:numPr>
        <w:spacing w:line="288" w:lineRule="auto"/>
        <w:jc w:val="both"/>
        <w:rPr>
          <w:rFonts w:ascii="Arial" w:hAnsi="Arial" w:cs="Arial"/>
        </w:rPr>
      </w:pPr>
      <w:r w:rsidRPr="00D467F3">
        <w:rPr>
          <w:rFonts w:ascii="Arial" w:hAnsi="Arial" w:cs="Arial"/>
        </w:rPr>
        <w:t xml:space="preserve">První etapa: Komunikace pro pěší, ulice Husitská </w:t>
      </w:r>
      <w:r w:rsidRPr="0039184E">
        <w:rPr>
          <w:rFonts w:ascii="Arial" w:eastAsia="Calibri" w:hAnsi="Arial" w:cs="Arial"/>
          <w:bCs/>
          <w:noProof w:val="0"/>
          <w:color w:val="000000"/>
        </w:rPr>
        <w:t>(přechod pro chodce, ostrůvek, VO, DIO</w:t>
      </w:r>
      <w:r w:rsidRPr="00D467F3">
        <w:rPr>
          <w:rFonts w:ascii="Arial" w:hAnsi="Arial" w:cs="Arial"/>
        </w:rPr>
        <w:t>)</w:t>
      </w:r>
    </w:p>
    <w:p w14:paraId="537C3B15" w14:textId="03DBD2A9" w:rsidR="0039184E" w:rsidRPr="0039184E" w:rsidRDefault="0039184E" w:rsidP="00285FA6">
      <w:pPr>
        <w:numPr>
          <w:ilvl w:val="0"/>
          <w:numId w:val="5"/>
        </w:numPr>
        <w:spacing w:line="288" w:lineRule="auto"/>
        <w:jc w:val="both"/>
        <w:rPr>
          <w:rFonts w:ascii="Arial" w:hAnsi="Arial" w:cs="Arial"/>
        </w:rPr>
      </w:pPr>
      <w:r w:rsidRPr="00D467F3">
        <w:rPr>
          <w:rFonts w:ascii="Arial" w:hAnsi="Arial" w:cs="Arial"/>
        </w:rPr>
        <w:t>Druhá etapa: Komunikace pro pěší, ulice Hřbitovní (</w:t>
      </w:r>
      <w:r w:rsidRPr="0039184E">
        <w:rPr>
          <w:rFonts w:ascii="Arial" w:hAnsi="Arial" w:cs="Arial"/>
        </w:rPr>
        <w:t>chodník, nutná koordinace prací se společností VAK Trutnov a.s. - přeložka</w:t>
      </w:r>
      <w:r w:rsidRPr="00D467F3">
        <w:rPr>
          <w:rFonts w:ascii="Arial" w:hAnsi="Arial" w:cs="Arial"/>
        </w:rPr>
        <w:t xml:space="preserve">) </w:t>
      </w:r>
    </w:p>
    <w:p w14:paraId="4D722ABF" w14:textId="77777777" w:rsidR="0039184E" w:rsidRPr="0039184E" w:rsidRDefault="0039184E" w:rsidP="0039184E">
      <w:pPr>
        <w:spacing w:line="288" w:lineRule="auto"/>
        <w:jc w:val="both"/>
        <w:rPr>
          <w:rFonts w:ascii="Arial" w:hAnsi="Arial" w:cs="Arial"/>
        </w:rPr>
      </w:pPr>
    </w:p>
    <w:p w14:paraId="52795CF0" w14:textId="1DAB06DD" w:rsidR="0039184E" w:rsidRPr="00D467F3" w:rsidRDefault="0039184E" w:rsidP="0039184E">
      <w:pPr>
        <w:spacing w:line="288" w:lineRule="auto"/>
        <w:jc w:val="both"/>
        <w:rPr>
          <w:rFonts w:ascii="Arial" w:hAnsi="Arial" w:cs="Arial"/>
        </w:rPr>
      </w:pPr>
      <w:r w:rsidRPr="00D467F3">
        <w:rPr>
          <w:rFonts w:ascii="Arial" w:hAnsi="Arial" w:cs="Arial"/>
        </w:rPr>
        <w:t xml:space="preserve">Termín dokončení první etapy je stanoven do </w:t>
      </w:r>
      <w:r w:rsidRPr="0039184E">
        <w:rPr>
          <w:rFonts w:ascii="Arial" w:hAnsi="Arial" w:cs="Arial"/>
        </w:rPr>
        <w:t>17.07.2026,</w:t>
      </w:r>
      <w:r w:rsidRPr="00D467F3">
        <w:rPr>
          <w:rFonts w:ascii="Arial" w:hAnsi="Arial" w:cs="Arial"/>
        </w:rPr>
        <w:t xml:space="preserve"> termín dokončení druhé etapy (a tím i celého díla) do </w:t>
      </w:r>
      <w:r w:rsidRPr="0039184E">
        <w:rPr>
          <w:rFonts w:ascii="Arial" w:hAnsi="Arial" w:cs="Arial"/>
        </w:rPr>
        <w:t>31.08.2026.</w:t>
      </w:r>
    </w:p>
    <w:p w14:paraId="14EF493E" w14:textId="62BF6F99" w:rsidR="0039184E" w:rsidRDefault="0039184E" w:rsidP="0039184E">
      <w:pPr>
        <w:spacing w:line="288" w:lineRule="auto"/>
        <w:jc w:val="both"/>
        <w:rPr>
          <w:rFonts w:ascii="Arial" w:hAnsi="Arial" w:cs="Arial"/>
        </w:rPr>
      </w:pPr>
      <w:r w:rsidRPr="00D467F3">
        <w:rPr>
          <w:rFonts w:ascii="Arial" w:hAnsi="Arial" w:cs="Arial"/>
        </w:rPr>
        <w:t>Dílo bude předáno objednateli jako jeden celek, dílčí předání a převzetí jednotlivých etap se neprovádí.</w:t>
      </w:r>
    </w:p>
    <w:p w14:paraId="013164E9" w14:textId="77777777" w:rsidR="007955C8" w:rsidRPr="007955C8" w:rsidRDefault="007955C8" w:rsidP="007955C8">
      <w:pPr>
        <w:widowControl w:val="0"/>
        <w:tabs>
          <w:tab w:val="left" w:pos="284"/>
        </w:tabs>
        <w:suppressAutoHyphens/>
        <w:spacing w:before="240" w:after="120"/>
        <w:jc w:val="both"/>
        <w:rPr>
          <w:rFonts w:ascii="Arial" w:eastAsia="Calibri" w:hAnsi="Arial" w:cs="Arial"/>
          <w:b/>
          <w:noProof w:val="0"/>
          <w:color w:val="000000"/>
          <w:lang w:eastAsia="ar-SA"/>
        </w:rPr>
      </w:pPr>
      <w:r w:rsidRPr="007955C8">
        <w:rPr>
          <w:rFonts w:ascii="Arial" w:eastAsia="Calibri" w:hAnsi="Arial" w:cs="Arial"/>
          <w:b/>
          <w:noProof w:val="0"/>
          <w:color w:val="000000"/>
          <w:lang w:eastAsia="ar-SA"/>
        </w:rPr>
        <w:t xml:space="preserve">První </w:t>
      </w:r>
      <w:proofErr w:type="gramStart"/>
      <w:r w:rsidRPr="007955C8">
        <w:rPr>
          <w:rFonts w:ascii="Arial" w:eastAsia="Calibri" w:hAnsi="Arial" w:cs="Arial"/>
          <w:b/>
          <w:noProof w:val="0"/>
          <w:color w:val="000000"/>
          <w:lang w:eastAsia="ar-SA"/>
        </w:rPr>
        <w:t>etapa - Komunikace</w:t>
      </w:r>
      <w:proofErr w:type="gramEnd"/>
      <w:r w:rsidRPr="007955C8">
        <w:rPr>
          <w:rFonts w:ascii="Arial" w:eastAsia="Calibri" w:hAnsi="Arial" w:cs="Arial"/>
          <w:b/>
          <w:noProof w:val="0"/>
          <w:color w:val="000000"/>
          <w:lang w:eastAsia="ar-SA"/>
        </w:rPr>
        <w:t xml:space="preserve"> pro pěší, ulice Husitská (přechod pro chodce, ostrůvek, VO, DIO)</w:t>
      </w:r>
    </w:p>
    <w:p w14:paraId="5EF8E7A1"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V místě chodníku a plochy pro sdílená kola dojde k potřebnému odfrézování asfaltového krytu a následně k pokládce dané konstrukce. V místě budoucího zatravnění dojde k vybourání celé konstrukce vozovky a zrušeného chodníku.</w:t>
      </w:r>
    </w:p>
    <w:p w14:paraId="0DDAF30B"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Bourací práce na levé straně ve směru do HK:</w:t>
      </w:r>
    </w:p>
    <w:p w14:paraId="23AAACFD"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 v místě budoucího chodníku bude stávající asfaltový kryt odfrézován na budoucí niveletu chodníku 10 cm a následnou pokládku vrstev ACO a ACL.</w:t>
      </w:r>
    </w:p>
    <w:p w14:paraId="65BB1E08"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 v místě napojení do ulice Královédvorská dojde k odfrézování stávající vozovky na hloubku budoucí obrusné vrstvy.</w:t>
      </w:r>
    </w:p>
    <w:p w14:paraId="567BF49E"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 pod stanovištěm pro kola dojde k odfrézování asfaltového krytu na hloubku pro budoucí konstrukci.</w:t>
      </w:r>
    </w:p>
    <w:p w14:paraId="6C6437D3"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 v prostoru budoucího zatravnění dojde k odfrézování celé tloušťky asfaltového krytu a k vybourání případných stmelených vrstev. U stávajícího chodníku bude vybourána kompletní konstrukce.</w:t>
      </w:r>
    </w:p>
    <w:p w14:paraId="5BBE7F1B"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 zásadní myšlenkou je co nejmenší zásah do stávajících asfaltových ploch, na kterých budou umístěny budoucí asfaltové plochy. Výjimkou je stáni pro kola a zatravnění.</w:t>
      </w:r>
    </w:p>
    <w:p w14:paraId="361F068D"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 v místě budoucího trávníku bude stávající uliční vpusť upravena do takové výška, aby byla mříž cca 5 cm nad budoucím terén a sloužila jako bezpečnostní přepad.</w:t>
      </w:r>
    </w:p>
    <w:p w14:paraId="5F4B1D99"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V prostoru nově vybudovaného přechodu pro chodce dojde k vybudování ochranného ostrůvku.</w:t>
      </w:r>
    </w:p>
    <w:p w14:paraId="5FBB5045"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Šířka jízdního pruhu mezi obrubami je 4,50 m. Šířka ochranného ostrůvku je 3,00 m, délka 11 m, šířka přechodu je 4 m. Před ochranným ostrůvkem je dělící ostrůvek délky 11 m. Pro potřeby těchto ostrůvků bude odfrézováno potřebné množství asfaltového krytu. V těchto plochách ostrůvků dojde k provrtání konstrukčních vrstev vozovky až na nestmelenou vrstvu. Tyto vrty budou vyplněny štěrkem 2/4. To zajistí odvodnění těchto ploch.</w:t>
      </w:r>
    </w:p>
    <w:p w14:paraId="3003512B"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lastRenderedPageBreak/>
        <w:t xml:space="preserve">Podél silnice I/37, na straně u hřbitova, je navržena sdílená stezka pro chodce a cyklisty, která je široká 3,50 m. Sklon komunikace pro pěší je 2 % směrem od vozovky, zadní obruba s nášlapnou výškou 6 cm je vybavena drenážními otvory, kdy je odvodnění chodníku odvedeno těmito otvory do zeleně. Stezka pro chodce a cyklisty je ukončena vyústěním </w:t>
      </w:r>
      <w:proofErr w:type="spellStart"/>
      <w:r w:rsidRPr="007955C8">
        <w:rPr>
          <w:rFonts w:ascii="Arial" w:hAnsi="Arial" w:cs="Arial"/>
          <w:noProof w:val="0"/>
        </w:rPr>
        <w:t>cyklokoridoru</w:t>
      </w:r>
      <w:proofErr w:type="spellEnd"/>
      <w:r w:rsidRPr="007955C8">
        <w:rPr>
          <w:rFonts w:ascii="Arial" w:hAnsi="Arial" w:cs="Arial"/>
          <w:noProof w:val="0"/>
        </w:rPr>
        <w:t xml:space="preserve"> na silnici v ulici Hřbitovní.</w:t>
      </w:r>
    </w:p>
    <w:p w14:paraId="0A4D99E5"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U chodníků, podél obruby, je osazena žulová dvoulinka.</w:t>
      </w:r>
    </w:p>
    <w:p w14:paraId="5E158D4D"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U nároží ČS dojde k úpravě vedení stávajícího chodníku.</w:t>
      </w:r>
    </w:p>
    <w:p w14:paraId="7BDABC21"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 v místě budoucího chodníku bude stávající asfaltový kryt odfrézován/očištěn na budoucí niveletu chodníku 10 cm a následnou pokládku vrstev ACO a ACL.</w:t>
      </w:r>
    </w:p>
    <w:p w14:paraId="1170332E"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 v místě budoucího chodníku, kde se nyní nacházel chodník nebo zeleň, bude provedena nová konstrukce ze štěrkodrti a dvou asfaltových vrstev.</w:t>
      </w:r>
    </w:p>
    <w:p w14:paraId="1868227C" w14:textId="77777777" w:rsidR="007955C8" w:rsidRPr="007955C8" w:rsidRDefault="007955C8" w:rsidP="007955C8">
      <w:pPr>
        <w:widowControl w:val="0"/>
        <w:tabs>
          <w:tab w:val="left" w:pos="284"/>
        </w:tabs>
        <w:suppressAutoHyphens/>
        <w:spacing w:before="240" w:after="120" w:line="288" w:lineRule="auto"/>
        <w:rPr>
          <w:rFonts w:ascii="Arial" w:eastAsia="Calibri" w:hAnsi="Arial" w:cs="Arial"/>
          <w:b/>
          <w:noProof w:val="0"/>
          <w:color w:val="000000"/>
          <w:lang w:eastAsia="ar-SA"/>
        </w:rPr>
      </w:pPr>
      <w:r w:rsidRPr="007955C8">
        <w:rPr>
          <w:rFonts w:ascii="Arial" w:hAnsi="Arial" w:cs="Arial"/>
          <w:noProof w:val="0"/>
        </w:rPr>
        <w:t>Přechod pro chodce a cyklisty vznikne také mezi stezkou u hřbitova a ČS.</w:t>
      </w:r>
    </w:p>
    <w:p w14:paraId="6DFFC06B" w14:textId="77777777" w:rsidR="007955C8" w:rsidRPr="007955C8" w:rsidRDefault="007955C8" w:rsidP="007955C8">
      <w:pPr>
        <w:autoSpaceDE w:val="0"/>
        <w:autoSpaceDN w:val="0"/>
        <w:adjustRightInd w:val="0"/>
        <w:spacing w:line="288" w:lineRule="auto"/>
        <w:jc w:val="both"/>
        <w:rPr>
          <w:rFonts w:ascii="Arial" w:hAnsi="Arial" w:cs="Arial"/>
          <w:noProof w:val="0"/>
          <w:u w:val="single"/>
        </w:rPr>
      </w:pPr>
      <w:r w:rsidRPr="007955C8">
        <w:rPr>
          <w:rFonts w:ascii="Arial" w:hAnsi="Arial" w:cs="Arial"/>
          <w:noProof w:val="0"/>
          <w:u w:val="single"/>
        </w:rPr>
        <w:t>Veřejné osvětlení</w:t>
      </w:r>
    </w:p>
    <w:p w14:paraId="0785ACC1" w14:textId="77777777" w:rsidR="007955C8" w:rsidRPr="007955C8" w:rsidRDefault="007955C8" w:rsidP="007955C8">
      <w:pPr>
        <w:autoSpaceDE w:val="0"/>
        <w:autoSpaceDN w:val="0"/>
        <w:adjustRightInd w:val="0"/>
        <w:spacing w:line="288" w:lineRule="auto"/>
        <w:jc w:val="both"/>
        <w:rPr>
          <w:rFonts w:ascii="Arial" w:hAnsi="Arial" w:cs="Arial"/>
          <w:noProof w:val="0"/>
        </w:rPr>
      </w:pPr>
      <w:r w:rsidRPr="007955C8">
        <w:rPr>
          <w:rFonts w:ascii="Arial" w:hAnsi="Arial" w:cs="Arial"/>
          <w:noProof w:val="0"/>
        </w:rPr>
        <w:t xml:space="preserve">Napojení nových osvětlovacích stožárů bude kabelem CYKY-J 4x10 ze stávajícího veřejného osvětlení. Kabel bude uložen v zemi v chodníku příp. v zeleném pásu. Stožár pro osvětlení P1 a P3 bude napojen na stávající kabelové vedení. Dále stožár se svítidlem P2 bude napojen ze stávajícího sloupu veřejného osvětlení. V rámci nasvětlení přechodů pro chodce bude realizována přeložka jedné stávající lampy pro veřejné osvětlení. Stožár bude přeložen o cca. 2,9 m a předpokládá se s využitím stávajícího sloupu vč. svítidla. Stožáry budou bezpaticové s vnitřní výzbrojí dle ČSN 33 2000-4-41 </w:t>
      </w:r>
      <w:proofErr w:type="spellStart"/>
      <w:r w:rsidRPr="007955C8">
        <w:rPr>
          <w:rFonts w:ascii="Arial" w:hAnsi="Arial" w:cs="Arial"/>
          <w:noProof w:val="0"/>
        </w:rPr>
        <w:t>ed</w:t>
      </w:r>
      <w:proofErr w:type="spellEnd"/>
      <w:r w:rsidRPr="007955C8">
        <w:rPr>
          <w:rFonts w:ascii="Arial" w:hAnsi="Arial" w:cs="Arial"/>
          <w:noProof w:val="0"/>
        </w:rPr>
        <w:t>. 3 (svorkovnice ve zvýšeném krytí). Napojení svítidel ve stožáru bude kabelem CYKY 3Cx1,5.</w:t>
      </w:r>
    </w:p>
    <w:p w14:paraId="2E412089" w14:textId="77777777" w:rsidR="007955C8" w:rsidRPr="007955C8" w:rsidRDefault="007955C8" w:rsidP="007955C8">
      <w:pPr>
        <w:widowControl w:val="0"/>
        <w:tabs>
          <w:tab w:val="left" w:pos="284"/>
        </w:tabs>
        <w:suppressAutoHyphens/>
        <w:spacing w:before="240" w:after="120"/>
        <w:jc w:val="both"/>
        <w:rPr>
          <w:rFonts w:ascii="Arial" w:eastAsia="Calibri" w:hAnsi="Arial" w:cs="Arial"/>
          <w:bCs/>
          <w:noProof w:val="0"/>
          <w:color w:val="000000"/>
          <w:u w:val="single"/>
          <w:lang w:eastAsia="ar-SA"/>
        </w:rPr>
      </w:pPr>
      <w:r w:rsidRPr="007955C8">
        <w:rPr>
          <w:rFonts w:ascii="Arial" w:eastAsia="Calibri" w:hAnsi="Arial" w:cs="Arial"/>
          <w:bCs/>
          <w:noProof w:val="0"/>
          <w:color w:val="000000"/>
          <w:u w:val="single"/>
          <w:lang w:eastAsia="ar-SA"/>
        </w:rPr>
        <w:t>Dopravní značení</w:t>
      </w:r>
    </w:p>
    <w:p w14:paraId="1389F8FF" w14:textId="77777777" w:rsidR="007955C8" w:rsidRPr="007955C8" w:rsidRDefault="007955C8" w:rsidP="007955C8">
      <w:pPr>
        <w:autoSpaceDE w:val="0"/>
        <w:autoSpaceDN w:val="0"/>
        <w:adjustRightInd w:val="0"/>
        <w:spacing w:line="288" w:lineRule="auto"/>
        <w:jc w:val="both"/>
        <w:rPr>
          <w:rFonts w:ascii="Arial" w:hAnsi="Arial" w:cs="Arial"/>
          <w:noProof w:val="0"/>
        </w:rPr>
      </w:pPr>
      <w:r w:rsidRPr="007955C8">
        <w:rPr>
          <w:rFonts w:ascii="Arial" w:hAnsi="Arial" w:cs="Arial"/>
          <w:noProof w:val="0"/>
        </w:rPr>
        <w:t xml:space="preserve">Cyklisté ve směru od </w:t>
      </w:r>
      <w:proofErr w:type="spellStart"/>
      <w:r w:rsidRPr="007955C8">
        <w:rPr>
          <w:rFonts w:ascii="Arial" w:hAnsi="Arial" w:cs="Arial"/>
          <w:noProof w:val="0"/>
        </w:rPr>
        <w:t>Dolníků</w:t>
      </w:r>
      <w:proofErr w:type="spellEnd"/>
      <w:r w:rsidRPr="007955C8">
        <w:rPr>
          <w:rFonts w:ascii="Arial" w:hAnsi="Arial" w:cs="Arial"/>
          <w:noProof w:val="0"/>
        </w:rPr>
        <w:t xml:space="preserve"> jsou vedeny v protisměru, následně projedou vjezdem k ČS, napojí se na společnou stezku pro chodce a cyklisty a následně sdruženým přechodem a stezkou ke křížení se silnicí I/37.</w:t>
      </w:r>
    </w:p>
    <w:p w14:paraId="2F21FE38" w14:textId="77777777" w:rsidR="007955C8" w:rsidRPr="007955C8" w:rsidRDefault="007955C8" w:rsidP="007955C8">
      <w:pPr>
        <w:autoSpaceDE w:val="0"/>
        <w:autoSpaceDN w:val="0"/>
        <w:adjustRightInd w:val="0"/>
        <w:spacing w:line="288" w:lineRule="auto"/>
        <w:jc w:val="both"/>
        <w:rPr>
          <w:rFonts w:ascii="Arial" w:hAnsi="Arial" w:cs="Arial"/>
          <w:noProof w:val="0"/>
        </w:rPr>
      </w:pPr>
      <w:r w:rsidRPr="007955C8">
        <w:rPr>
          <w:rFonts w:ascii="Arial" w:hAnsi="Arial" w:cs="Arial"/>
          <w:noProof w:val="0"/>
        </w:rPr>
        <w:t>Svislé dopravní značení – dopravní značky budou umístěny v souladu s platnými „Zásadami pro dopravní značení na pozemních komunikacích“ (TP 65) schválenými Ministerstvem dopravy ČR v r. 2013. Značky ani jejich nosné konstrukce nesmějí zasahovat do průjezdného profilu komunikace a průchozího profilu chodníku.</w:t>
      </w:r>
    </w:p>
    <w:p w14:paraId="46226AEF" w14:textId="77777777" w:rsidR="007955C8" w:rsidRPr="007955C8" w:rsidRDefault="007955C8" w:rsidP="007955C8">
      <w:pPr>
        <w:autoSpaceDE w:val="0"/>
        <w:autoSpaceDN w:val="0"/>
        <w:adjustRightInd w:val="0"/>
        <w:spacing w:line="288" w:lineRule="auto"/>
        <w:jc w:val="both"/>
        <w:rPr>
          <w:rFonts w:ascii="Arial" w:hAnsi="Arial" w:cs="Arial"/>
          <w:noProof w:val="0"/>
        </w:rPr>
      </w:pPr>
      <w:r w:rsidRPr="007955C8">
        <w:rPr>
          <w:rFonts w:ascii="Arial" w:hAnsi="Arial" w:cs="Arial"/>
          <w:noProof w:val="0"/>
        </w:rPr>
        <w:t>Vodorovné dopravní značení – dopravní značení bude provedeno v souladu s platnými „Zásadami pro vodorovné dopravní značení na pozemních komunikacích“ (TP 133 – II. vydání) schválených Ministerstvem dopravy ČR v r. 2013 a dle TP 70 „Zásady pro provádění a zkoušení VDZ“.</w:t>
      </w:r>
    </w:p>
    <w:p w14:paraId="316D1C55" w14:textId="77777777" w:rsidR="007955C8" w:rsidRPr="007955C8" w:rsidRDefault="007955C8" w:rsidP="007955C8">
      <w:pPr>
        <w:widowControl w:val="0"/>
        <w:tabs>
          <w:tab w:val="left" w:pos="284"/>
        </w:tabs>
        <w:suppressAutoHyphens/>
        <w:spacing w:before="240" w:after="120" w:line="288" w:lineRule="auto"/>
        <w:jc w:val="both"/>
        <w:rPr>
          <w:rFonts w:ascii="Arial" w:eastAsia="Calibri" w:hAnsi="Arial" w:cs="Arial"/>
          <w:b/>
          <w:noProof w:val="0"/>
          <w:color w:val="000000"/>
          <w:lang w:eastAsia="ar-SA"/>
        </w:rPr>
      </w:pPr>
      <w:r w:rsidRPr="007955C8">
        <w:rPr>
          <w:rFonts w:ascii="Arial" w:hAnsi="Arial" w:cs="Arial"/>
          <w:noProof w:val="0"/>
        </w:rPr>
        <w:t xml:space="preserve">Vodorovné dopravní značení bude provedeno jako trvalé VDZ – typ </w:t>
      </w:r>
      <w:proofErr w:type="gramStart"/>
      <w:r w:rsidRPr="007955C8">
        <w:rPr>
          <w:rFonts w:ascii="Arial" w:hAnsi="Arial" w:cs="Arial"/>
          <w:noProof w:val="0"/>
        </w:rPr>
        <w:t>II - strukturální</w:t>
      </w:r>
      <w:proofErr w:type="gramEnd"/>
      <w:r w:rsidRPr="007955C8">
        <w:rPr>
          <w:rFonts w:ascii="Arial" w:hAnsi="Arial" w:cs="Arial"/>
          <w:noProof w:val="0"/>
        </w:rPr>
        <w:t>.</w:t>
      </w:r>
    </w:p>
    <w:p w14:paraId="41E4A39F" w14:textId="77777777" w:rsidR="007955C8" w:rsidRPr="007955C8" w:rsidRDefault="007955C8" w:rsidP="007955C8">
      <w:pPr>
        <w:autoSpaceDE w:val="0"/>
        <w:autoSpaceDN w:val="0"/>
        <w:adjustRightInd w:val="0"/>
        <w:spacing w:line="288" w:lineRule="auto"/>
        <w:jc w:val="both"/>
        <w:rPr>
          <w:rFonts w:ascii="Arial" w:hAnsi="Arial" w:cs="Arial"/>
          <w:noProof w:val="0"/>
        </w:rPr>
      </w:pPr>
      <w:r w:rsidRPr="007955C8">
        <w:rPr>
          <w:rFonts w:ascii="Arial" w:hAnsi="Arial" w:cs="Arial"/>
          <w:noProof w:val="0"/>
        </w:rPr>
        <w:t>Před zahájením stavby dojde k požádání speciálního silničního úřadu o přechodnou úpravu dopravního značení na pozemní komunikaci. Před stavbou je nutné zažádat správce sítí o vytyčení inženýrských sítí v prostoru staveniště a v místě osazení dopravního značení.</w:t>
      </w:r>
    </w:p>
    <w:p w14:paraId="7B65F42F" w14:textId="77777777" w:rsidR="007955C8" w:rsidRPr="007955C8" w:rsidRDefault="007955C8" w:rsidP="007955C8">
      <w:pPr>
        <w:autoSpaceDE w:val="0"/>
        <w:autoSpaceDN w:val="0"/>
        <w:adjustRightInd w:val="0"/>
        <w:spacing w:line="288" w:lineRule="auto"/>
        <w:jc w:val="both"/>
        <w:rPr>
          <w:rFonts w:ascii="Arial" w:eastAsia="Calibri" w:hAnsi="Arial" w:cs="Arial"/>
          <w:b/>
          <w:noProof w:val="0"/>
          <w:color w:val="000000"/>
          <w:lang w:eastAsia="ar-SA"/>
        </w:rPr>
      </w:pPr>
      <w:r w:rsidRPr="007955C8">
        <w:rPr>
          <w:rFonts w:ascii="Arial" w:hAnsi="Arial" w:cs="Arial"/>
          <w:noProof w:val="0"/>
        </w:rPr>
        <w:t>Během stavby zhotovitel zažádá o stanovení místní úpravy dopravního značení Krajským úřadem Královéhradeckého kraje, Odborem dopravy a silničního hospodářství.</w:t>
      </w:r>
    </w:p>
    <w:p w14:paraId="11559EB8" w14:textId="77777777" w:rsidR="007955C8" w:rsidRPr="007955C8" w:rsidRDefault="007955C8" w:rsidP="007955C8">
      <w:pPr>
        <w:widowControl w:val="0"/>
        <w:tabs>
          <w:tab w:val="left" w:pos="284"/>
        </w:tabs>
        <w:suppressAutoHyphens/>
        <w:spacing w:before="240" w:after="120"/>
        <w:jc w:val="both"/>
        <w:rPr>
          <w:rFonts w:ascii="Arial" w:eastAsia="Calibri" w:hAnsi="Arial" w:cs="Arial"/>
          <w:b/>
          <w:noProof w:val="0"/>
          <w:color w:val="000000"/>
          <w:lang w:eastAsia="ar-SA"/>
        </w:rPr>
      </w:pPr>
      <w:r w:rsidRPr="007955C8">
        <w:rPr>
          <w:rFonts w:ascii="Arial" w:eastAsia="Calibri" w:hAnsi="Arial" w:cs="Arial"/>
          <w:b/>
          <w:noProof w:val="0"/>
          <w:color w:val="000000"/>
          <w:lang w:eastAsia="ar-SA"/>
        </w:rPr>
        <w:t xml:space="preserve">Druhá </w:t>
      </w:r>
      <w:proofErr w:type="gramStart"/>
      <w:r w:rsidRPr="007955C8">
        <w:rPr>
          <w:rFonts w:ascii="Arial" w:eastAsia="Calibri" w:hAnsi="Arial" w:cs="Arial"/>
          <w:b/>
          <w:noProof w:val="0"/>
          <w:color w:val="000000"/>
          <w:lang w:eastAsia="ar-SA"/>
        </w:rPr>
        <w:t>etapa - Komunikace</w:t>
      </w:r>
      <w:proofErr w:type="gramEnd"/>
      <w:r w:rsidRPr="007955C8">
        <w:rPr>
          <w:rFonts w:ascii="Arial" w:eastAsia="Calibri" w:hAnsi="Arial" w:cs="Arial"/>
          <w:b/>
          <w:noProof w:val="0"/>
          <w:color w:val="000000"/>
          <w:lang w:eastAsia="ar-SA"/>
        </w:rPr>
        <w:t xml:space="preserve"> pro pěší, ulice Hřbitovní (chodník)</w:t>
      </w:r>
    </w:p>
    <w:p w14:paraId="1CB6C533"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Délka chodníku činí 54 m, šířka je 2,00 m. Příčný sklon chodníku je 2 % směrem do vozovky.</w:t>
      </w:r>
    </w:p>
    <w:p w14:paraId="2AB7EC87"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Vybudováním chodníku vznikne komunikace široká min. 4,75 m.</w:t>
      </w:r>
    </w:p>
    <w:p w14:paraId="6CF9B6F4"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Zajištění svahu u RD je pomocí ŽB prefabrikovaných úhlových zdí a palisády.</w:t>
      </w:r>
    </w:p>
    <w:p w14:paraId="42ECAC85"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Úhlové zdi budou osazovány v maximálním taktu 4 metry. Po osazení úhlové zdi dojde ke zpětnému zasypání a až poté bude odtěžen svah pro další takt ŽB úhlové zdi.</w:t>
      </w:r>
    </w:p>
    <w:p w14:paraId="0CA34A27"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lastRenderedPageBreak/>
        <w:t xml:space="preserve">Úhlová zeď bude osazena na podkladní beton C12/15 v </w:t>
      </w:r>
      <w:proofErr w:type="spellStart"/>
      <w:r w:rsidRPr="007955C8">
        <w:rPr>
          <w:rFonts w:ascii="Arial" w:hAnsi="Arial" w:cs="Arial"/>
          <w:noProof w:val="0"/>
        </w:rPr>
        <w:t>tl</w:t>
      </w:r>
      <w:proofErr w:type="spellEnd"/>
      <w:r w:rsidRPr="007955C8">
        <w:rPr>
          <w:rFonts w:ascii="Arial" w:hAnsi="Arial" w:cs="Arial"/>
          <w:noProof w:val="0"/>
        </w:rPr>
        <w:t xml:space="preserve">. 15 cm. Po osazení dojde k instalaci hydroizolačních asfaltových pásů proti pronikání vlhkosti a do poloviny OZ zeď zasypána vytěženým materiálem. Následně bude do pískového lože osazen částečně perforovaný trativod DN 100 obalený geotextílií. Zbytek výkopu bude zasypán hrubozrnnou zeminou. Konečných 15 cm bude zasypáno </w:t>
      </w:r>
      <w:proofErr w:type="spellStart"/>
      <w:r w:rsidRPr="007955C8">
        <w:rPr>
          <w:rFonts w:ascii="Arial" w:hAnsi="Arial" w:cs="Arial"/>
          <w:noProof w:val="0"/>
        </w:rPr>
        <w:t>ohumusovanou</w:t>
      </w:r>
      <w:proofErr w:type="spellEnd"/>
      <w:r w:rsidRPr="007955C8">
        <w:rPr>
          <w:rFonts w:ascii="Arial" w:hAnsi="Arial" w:cs="Arial"/>
          <w:noProof w:val="0"/>
        </w:rPr>
        <w:t xml:space="preserve"> zeminou. Za opěrnou zdí bude osazena </w:t>
      </w:r>
      <w:proofErr w:type="spellStart"/>
      <w:r w:rsidRPr="007955C8">
        <w:rPr>
          <w:rFonts w:ascii="Arial" w:hAnsi="Arial" w:cs="Arial"/>
          <w:noProof w:val="0"/>
        </w:rPr>
        <w:t>žlabovka</w:t>
      </w:r>
      <w:proofErr w:type="spellEnd"/>
      <w:r w:rsidRPr="007955C8">
        <w:rPr>
          <w:rFonts w:ascii="Arial" w:hAnsi="Arial" w:cs="Arial"/>
          <w:noProof w:val="0"/>
        </w:rPr>
        <w:t xml:space="preserve"> šíře 20 cm, která bude na konci vyústěna volně na povrch.</w:t>
      </w:r>
    </w:p>
    <w:p w14:paraId="6F6079DB"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Nášlapná výška silniční obruby je 15 cm.</w:t>
      </w:r>
    </w:p>
    <w:p w14:paraId="632FAF88" w14:textId="77777777" w:rsidR="007955C8" w:rsidRPr="007955C8" w:rsidRDefault="007955C8" w:rsidP="007955C8">
      <w:pPr>
        <w:autoSpaceDE w:val="0"/>
        <w:autoSpaceDN w:val="0"/>
        <w:adjustRightInd w:val="0"/>
        <w:spacing w:after="120" w:line="288" w:lineRule="auto"/>
        <w:jc w:val="both"/>
        <w:rPr>
          <w:rFonts w:ascii="Arial" w:hAnsi="Arial" w:cs="Arial"/>
          <w:noProof w:val="0"/>
        </w:rPr>
      </w:pPr>
      <w:r w:rsidRPr="007955C8">
        <w:rPr>
          <w:rFonts w:ascii="Arial" w:hAnsi="Arial" w:cs="Arial"/>
          <w:noProof w:val="0"/>
        </w:rPr>
        <w:t>V rámci stavebních prací dojde k demontáži stávajícího oplocení a k následnému osazení oplocení do nové polohy za ŽB úhlovou zdí na hranici pozemku.</w:t>
      </w:r>
    </w:p>
    <w:p w14:paraId="376DE0AE" w14:textId="6AB22FA5" w:rsidR="007955C8" w:rsidRPr="007955C8" w:rsidRDefault="007955C8" w:rsidP="007955C8">
      <w:pPr>
        <w:widowControl w:val="0"/>
        <w:spacing w:before="240" w:line="288" w:lineRule="auto"/>
        <w:jc w:val="both"/>
        <w:rPr>
          <w:rFonts w:ascii="Arial" w:hAnsi="Arial" w:cs="Arial"/>
        </w:rPr>
      </w:pPr>
      <w:r w:rsidRPr="0040261C">
        <w:rPr>
          <w:rFonts w:ascii="Arial" w:hAnsi="Arial" w:cs="Arial"/>
        </w:rPr>
        <w:t>Při realizaci druhé etapy předmětu veřejné zakázky zhotovitel bude koordinovat práce v souladu se smlouvou se společností VAK Trutnov a.s., je vyžadována součinnost ve věci přeložek.</w:t>
      </w:r>
    </w:p>
    <w:bookmarkEnd w:id="0"/>
    <w:p w14:paraId="29DD20D1" w14:textId="74701E97" w:rsidR="0039184E" w:rsidRPr="0040261C" w:rsidRDefault="0039184E" w:rsidP="0039184E">
      <w:pPr>
        <w:widowControl w:val="0"/>
        <w:tabs>
          <w:tab w:val="left" w:pos="284"/>
        </w:tabs>
        <w:spacing w:before="240" w:after="120"/>
        <w:jc w:val="both"/>
        <w:rPr>
          <w:rFonts w:ascii="Arial" w:eastAsia="Calibri" w:hAnsi="Arial" w:cs="Arial"/>
          <w:b/>
          <w:noProof w:val="0"/>
          <w:color w:val="000000"/>
        </w:rPr>
      </w:pPr>
      <w:r w:rsidRPr="00E877F8">
        <w:rPr>
          <w:rFonts w:ascii="Arial" w:hAnsi="Arial" w:cs="Arial"/>
        </w:rPr>
        <w:t>Dílčí termín slouží pouze k</w:t>
      </w:r>
      <w:r w:rsidR="005E6274" w:rsidRPr="00E877F8">
        <w:rPr>
          <w:rFonts w:ascii="Arial" w:hAnsi="Arial" w:cs="Arial"/>
        </w:rPr>
        <w:t> </w:t>
      </w:r>
      <w:r w:rsidRPr="00E877F8">
        <w:rPr>
          <w:rFonts w:ascii="Arial" w:hAnsi="Arial" w:cs="Arial"/>
        </w:rPr>
        <w:t>průběžné</w:t>
      </w:r>
      <w:r w:rsidR="005E6274" w:rsidRPr="00E877F8">
        <w:rPr>
          <w:rFonts w:ascii="Arial" w:hAnsi="Arial" w:cs="Arial"/>
        </w:rPr>
        <w:t>mu využití, koordinaci</w:t>
      </w:r>
      <w:r w:rsidRPr="00E877F8">
        <w:rPr>
          <w:rFonts w:ascii="Arial" w:hAnsi="Arial" w:cs="Arial"/>
        </w:rPr>
        <w:t xml:space="preserve"> </w:t>
      </w:r>
      <w:r w:rsidR="005E6274" w:rsidRPr="00E877F8">
        <w:rPr>
          <w:rFonts w:ascii="Arial" w:hAnsi="Arial" w:cs="Arial"/>
        </w:rPr>
        <w:t>a</w:t>
      </w:r>
      <w:r w:rsidRPr="00E877F8">
        <w:rPr>
          <w:rFonts w:ascii="Arial" w:hAnsi="Arial" w:cs="Arial"/>
        </w:rPr>
        <w:t xml:space="preserve"> umožnění omezeného užívání některé části, avšak práva a povinnosti se váží jen k celkovému termínu dokončení a předání díla.</w:t>
      </w:r>
    </w:p>
    <w:p w14:paraId="177241BA" w14:textId="77777777" w:rsidR="000F52E1" w:rsidRPr="008824B1" w:rsidRDefault="000F52E1" w:rsidP="000F52E1">
      <w:pPr>
        <w:widowControl w:val="0"/>
        <w:spacing w:before="240" w:after="240" w:line="288" w:lineRule="auto"/>
        <w:jc w:val="both"/>
        <w:rPr>
          <w:rFonts w:ascii="Arial" w:hAnsi="Arial" w:cs="Arial"/>
        </w:rPr>
      </w:pPr>
      <w:r w:rsidRPr="008824B1">
        <w:rPr>
          <w:rFonts w:ascii="Arial" w:hAnsi="Arial" w:cs="Arial"/>
        </w:rPr>
        <w:t xml:space="preserve">Zhotovitel se zavazuje, že bez písemného souhlasu objednatele neprovede dílo odchylně od projektové dokumentace, příslušných povolení, této smlouvy, právních předpisů. V opačném případě odpovídá za vzniklou škodu. </w:t>
      </w:r>
    </w:p>
    <w:p w14:paraId="2AB2E2C1" w14:textId="77777777" w:rsidR="001B6F33" w:rsidRPr="0046669F" w:rsidRDefault="001B6F33" w:rsidP="001B6F33">
      <w:pPr>
        <w:spacing w:after="120" w:line="288" w:lineRule="auto"/>
        <w:jc w:val="both"/>
        <w:rPr>
          <w:rFonts w:ascii="Arial" w:hAnsi="Arial" w:cs="Arial"/>
          <w:color w:val="000000"/>
        </w:rPr>
      </w:pPr>
      <w:r w:rsidRPr="00E6683E">
        <w:rPr>
          <w:rFonts w:ascii="Arial" w:hAnsi="Arial" w:cs="Arial"/>
        </w:rPr>
        <w:t xml:space="preserve">Zhotovitel prohlašuje, že </w:t>
      </w:r>
      <w:r w:rsidRPr="00E6683E">
        <w:rPr>
          <w:rFonts w:ascii="Arial" w:hAnsi="Arial" w:cs="Arial"/>
          <w:color w:val="000000"/>
        </w:rPr>
        <w:t>je přímo či prostřednictvím svých poddodavatelů držitelem všech potřebných oprávnění k provedení díla a že disponuje vybavením, zkušenostmi a schopnostmi potřebnými k včasnému a řádnému provedení díla dle této smlouvy.</w:t>
      </w:r>
    </w:p>
    <w:p w14:paraId="750D8A59" w14:textId="184BBE12" w:rsidR="00716B31" w:rsidRPr="00E66278" w:rsidRDefault="00716B31" w:rsidP="006E21E6">
      <w:pPr>
        <w:widowControl w:val="0"/>
        <w:spacing w:before="120" w:line="288" w:lineRule="auto"/>
        <w:jc w:val="both"/>
        <w:rPr>
          <w:rFonts w:ascii="Arial" w:hAnsi="Arial" w:cs="Arial"/>
          <w:color w:val="FF0000"/>
        </w:rPr>
      </w:pPr>
      <w:r w:rsidRPr="00BE083C">
        <w:rPr>
          <w:rFonts w:ascii="Arial" w:hAnsi="Arial" w:cs="Arial"/>
        </w:rPr>
        <w:t>II.</w:t>
      </w:r>
      <w:r w:rsidR="007955C8">
        <w:rPr>
          <w:rFonts w:ascii="Arial" w:hAnsi="Arial" w:cs="Arial"/>
        </w:rPr>
        <w:t>4</w:t>
      </w:r>
      <w:r w:rsidRPr="00BE083C">
        <w:rPr>
          <w:rFonts w:ascii="Arial" w:hAnsi="Arial" w:cs="Arial"/>
        </w:rPr>
        <w:t>. Provedením díla se rozumí jeho řádné dokončení zhotovitelem bez jakýchkoliv vad a nedodělků a</w:t>
      </w:r>
      <w:r w:rsidR="00280F03">
        <w:rPr>
          <w:rFonts w:ascii="Arial" w:hAnsi="Arial" w:cs="Arial"/>
        </w:rPr>
        <w:t> </w:t>
      </w:r>
      <w:r w:rsidRPr="00BE083C">
        <w:rPr>
          <w:rFonts w:ascii="Arial" w:hAnsi="Arial" w:cs="Arial"/>
        </w:rPr>
        <w:t>jeho předání objednateli</w:t>
      </w:r>
      <w:r w:rsidR="00976E2F">
        <w:rPr>
          <w:rFonts w:ascii="Arial" w:hAnsi="Arial" w:cs="Arial"/>
        </w:rPr>
        <w:t xml:space="preserve"> </w:t>
      </w:r>
      <w:r w:rsidR="00976E2F" w:rsidRPr="000D4078">
        <w:rPr>
          <w:rFonts w:ascii="Arial" w:hAnsi="Arial" w:cs="Arial"/>
        </w:rPr>
        <w:t>při dodržení všech podmínek dle této smlouvy</w:t>
      </w:r>
      <w:r w:rsidRPr="000D4078">
        <w:rPr>
          <w:rFonts w:ascii="Arial" w:hAnsi="Arial" w:cs="Arial"/>
        </w:rPr>
        <w:t>.</w:t>
      </w:r>
      <w:r w:rsidRPr="00BE083C">
        <w:rPr>
          <w:rFonts w:ascii="Arial" w:hAnsi="Arial" w:cs="Arial"/>
        </w:rPr>
        <w:t xml:space="preserve"> </w:t>
      </w:r>
    </w:p>
    <w:p w14:paraId="238160B6" w14:textId="7993269B" w:rsidR="00716B31" w:rsidRPr="00BE083C" w:rsidRDefault="00716B31" w:rsidP="006E21E6">
      <w:pPr>
        <w:widowControl w:val="0"/>
        <w:spacing w:before="120" w:line="288" w:lineRule="auto"/>
        <w:jc w:val="both"/>
        <w:rPr>
          <w:rFonts w:ascii="Arial" w:hAnsi="Arial" w:cs="Arial"/>
        </w:rPr>
      </w:pPr>
      <w:r w:rsidRPr="00BE083C">
        <w:rPr>
          <w:rFonts w:ascii="Arial" w:hAnsi="Arial" w:cs="Arial"/>
        </w:rPr>
        <w:t>II.</w:t>
      </w:r>
      <w:r w:rsidR="007955C8">
        <w:rPr>
          <w:rFonts w:ascii="Arial" w:hAnsi="Arial" w:cs="Arial"/>
        </w:rPr>
        <w:t>5</w:t>
      </w:r>
      <w:r w:rsidRPr="00BE083C">
        <w:rPr>
          <w:rFonts w:ascii="Arial" w:hAnsi="Arial" w:cs="Arial"/>
        </w:rPr>
        <w:t>. Při výkladu smlouvy se bude vycházet z těchto dokumentů, seřazených zde podle jejich právní síly, a to od dokumentu nejvyšší právní síly po dokument nejnižší právní síly:</w:t>
      </w:r>
    </w:p>
    <w:p w14:paraId="3567DAA5" w14:textId="77777777" w:rsidR="00716B31" w:rsidRPr="00BE083C" w:rsidRDefault="00716B31" w:rsidP="00285FA6">
      <w:pPr>
        <w:widowControl w:val="0"/>
        <w:numPr>
          <w:ilvl w:val="0"/>
          <w:numId w:val="3"/>
        </w:numPr>
        <w:spacing w:before="120" w:line="288" w:lineRule="auto"/>
        <w:jc w:val="both"/>
        <w:rPr>
          <w:rFonts w:ascii="Arial" w:hAnsi="Arial" w:cs="Arial"/>
        </w:rPr>
      </w:pPr>
      <w:r w:rsidRPr="00BE083C">
        <w:rPr>
          <w:rFonts w:ascii="Arial" w:hAnsi="Arial" w:cs="Arial"/>
        </w:rPr>
        <w:t>vlastní text této smlouvy o dílo,</w:t>
      </w:r>
    </w:p>
    <w:p w14:paraId="6C3BAC14" w14:textId="3BBF5E38" w:rsidR="00716B31" w:rsidRDefault="00716B31" w:rsidP="00285FA6">
      <w:pPr>
        <w:widowControl w:val="0"/>
        <w:numPr>
          <w:ilvl w:val="0"/>
          <w:numId w:val="3"/>
        </w:numPr>
        <w:spacing w:line="288" w:lineRule="auto"/>
        <w:ind w:left="714" w:hanging="357"/>
        <w:jc w:val="both"/>
        <w:rPr>
          <w:rFonts w:ascii="Arial" w:hAnsi="Arial" w:cs="Arial"/>
        </w:rPr>
      </w:pPr>
      <w:r w:rsidRPr="00BE083C">
        <w:rPr>
          <w:rFonts w:ascii="Arial" w:hAnsi="Arial" w:cs="Arial"/>
        </w:rPr>
        <w:t>textová část zadávací dokumentace a případné změny či dodatečné informace,</w:t>
      </w:r>
    </w:p>
    <w:p w14:paraId="484567B0" w14:textId="77777777" w:rsidR="00716B31" w:rsidRPr="00BE083C" w:rsidRDefault="00716B31" w:rsidP="00285FA6">
      <w:pPr>
        <w:widowControl w:val="0"/>
        <w:numPr>
          <w:ilvl w:val="0"/>
          <w:numId w:val="3"/>
        </w:numPr>
        <w:spacing w:line="288" w:lineRule="auto"/>
        <w:ind w:left="714" w:hanging="357"/>
        <w:jc w:val="both"/>
        <w:rPr>
          <w:rFonts w:ascii="Arial" w:hAnsi="Arial" w:cs="Arial"/>
        </w:rPr>
      </w:pPr>
      <w:r w:rsidRPr="00BE083C">
        <w:rPr>
          <w:rFonts w:ascii="Arial" w:hAnsi="Arial" w:cs="Arial"/>
        </w:rPr>
        <w:t>soupisy prací, dodávek a služeb s výkazem výměr, které byly součástí zadávací dokumentace,</w:t>
      </w:r>
    </w:p>
    <w:p w14:paraId="29A79E7C" w14:textId="77777777" w:rsidR="00716B31" w:rsidRPr="00BE083C" w:rsidRDefault="00716B31" w:rsidP="00285FA6">
      <w:pPr>
        <w:widowControl w:val="0"/>
        <w:numPr>
          <w:ilvl w:val="0"/>
          <w:numId w:val="3"/>
        </w:numPr>
        <w:spacing w:line="288" w:lineRule="auto"/>
        <w:ind w:left="714" w:hanging="357"/>
        <w:jc w:val="both"/>
        <w:rPr>
          <w:rFonts w:ascii="Arial" w:hAnsi="Arial" w:cs="Arial"/>
        </w:rPr>
      </w:pPr>
      <w:r w:rsidRPr="00BE083C">
        <w:rPr>
          <w:rFonts w:ascii="Arial" w:hAnsi="Arial" w:cs="Arial"/>
        </w:rPr>
        <w:t>soupisy prací, dodávek a služeb s uvedením cen jednotlivých položek (položkový rozpočet), jaké byly součástí nabídky zhotovitele,</w:t>
      </w:r>
    </w:p>
    <w:p w14:paraId="1E77C2D5" w14:textId="1B185463" w:rsidR="00716B31" w:rsidRDefault="00716B31" w:rsidP="00285FA6">
      <w:pPr>
        <w:widowControl w:val="0"/>
        <w:numPr>
          <w:ilvl w:val="0"/>
          <w:numId w:val="3"/>
        </w:numPr>
        <w:spacing w:line="288" w:lineRule="auto"/>
        <w:ind w:left="714" w:hanging="357"/>
        <w:jc w:val="both"/>
        <w:rPr>
          <w:rFonts w:ascii="Arial" w:hAnsi="Arial" w:cs="Arial"/>
        </w:rPr>
      </w:pPr>
      <w:r w:rsidRPr="00BE083C">
        <w:rPr>
          <w:rFonts w:ascii="Arial" w:hAnsi="Arial" w:cs="Arial"/>
        </w:rPr>
        <w:t>ostatní části zadávací dokumentace</w:t>
      </w:r>
      <w:r w:rsidR="00432C0F">
        <w:rPr>
          <w:rFonts w:ascii="Arial" w:hAnsi="Arial" w:cs="Arial"/>
        </w:rPr>
        <w:t>,</w:t>
      </w:r>
    </w:p>
    <w:p w14:paraId="4510833C" w14:textId="3E04CB03" w:rsidR="00E30336" w:rsidRPr="004625D2" w:rsidRDefault="00432C0F" w:rsidP="00285FA6">
      <w:pPr>
        <w:widowControl w:val="0"/>
        <w:numPr>
          <w:ilvl w:val="0"/>
          <w:numId w:val="3"/>
        </w:numPr>
        <w:spacing w:line="288" w:lineRule="auto"/>
        <w:ind w:left="714" w:hanging="357"/>
        <w:jc w:val="both"/>
        <w:rPr>
          <w:rFonts w:ascii="Arial" w:hAnsi="Arial" w:cs="Arial"/>
        </w:rPr>
      </w:pPr>
      <w:r w:rsidRPr="004625D2">
        <w:rPr>
          <w:rFonts w:ascii="Arial" w:hAnsi="Arial" w:cs="Arial"/>
        </w:rPr>
        <w:t>p</w:t>
      </w:r>
      <w:r w:rsidR="00A943E5" w:rsidRPr="004625D2">
        <w:rPr>
          <w:rFonts w:ascii="Arial" w:hAnsi="Arial" w:cs="Arial"/>
        </w:rPr>
        <w:t>rojektová dokumentace</w:t>
      </w:r>
      <w:r w:rsidRPr="004625D2">
        <w:rPr>
          <w:rFonts w:ascii="Arial" w:hAnsi="Arial" w:cs="Arial"/>
        </w:rPr>
        <w:t>.</w:t>
      </w:r>
      <w:r w:rsidR="00A943E5" w:rsidRPr="004625D2">
        <w:rPr>
          <w:rFonts w:ascii="Arial" w:hAnsi="Arial" w:cs="Arial"/>
        </w:rPr>
        <w:t xml:space="preserve"> </w:t>
      </w:r>
    </w:p>
    <w:p w14:paraId="3E7FAD64" w14:textId="46F2B890" w:rsidR="00E30336" w:rsidRPr="00EC38FE" w:rsidRDefault="00E66278" w:rsidP="006E21E6">
      <w:pPr>
        <w:spacing w:before="120" w:after="240" w:line="288" w:lineRule="auto"/>
        <w:jc w:val="both"/>
        <w:rPr>
          <w:rFonts w:ascii="Arial" w:eastAsia="Arial" w:hAnsi="Arial" w:cs="Arial"/>
          <w:noProof w:val="0"/>
        </w:rPr>
      </w:pPr>
      <w:r w:rsidRPr="00681865">
        <w:rPr>
          <w:rFonts w:ascii="Arial" w:eastAsia="Arial" w:hAnsi="Arial" w:cs="Arial"/>
          <w:noProof w:val="0"/>
          <w:color w:val="000000"/>
        </w:rPr>
        <w:t>II.</w:t>
      </w:r>
      <w:r w:rsidR="007955C8">
        <w:rPr>
          <w:rFonts w:ascii="Arial" w:eastAsia="Arial" w:hAnsi="Arial" w:cs="Arial"/>
          <w:noProof w:val="0"/>
          <w:color w:val="000000"/>
        </w:rPr>
        <w:t>6</w:t>
      </w:r>
      <w:r w:rsidR="00EC38FE" w:rsidRPr="00681865">
        <w:rPr>
          <w:rFonts w:ascii="Arial" w:eastAsia="Arial" w:hAnsi="Arial" w:cs="Arial"/>
          <w:noProof w:val="0"/>
          <w:color w:val="000000"/>
        </w:rPr>
        <w:t xml:space="preserve">. </w:t>
      </w:r>
      <w:r w:rsidRPr="00681865">
        <w:rPr>
          <w:rFonts w:ascii="Arial" w:eastAsia="Arial" w:hAnsi="Arial" w:cs="Arial"/>
          <w:noProof w:val="0"/>
        </w:rPr>
        <w:t>P</w:t>
      </w:r>
      <w:r w:rsidRPr="00681865">
        <w:rPr>
          <w:rFonts w:ascii="Arial" w:eastAsia="Arial" w:hAnsi="Arial" w:cs="Arial" w:hint="eastAsia"/>
          <w:noProof w:val="0"/>
        </w:rPr>
        <w:t>ř</w:t>
      </w:r>
      <w:r w:rsidRPr="00681865">
        <w:rPr>
          <w:rFonts w:ascii="Arial" w:eastAsia="Arial" w:hAnsi="Arial" w:cs="Arial"/>
          <w:noProof w:val="0"/>
        </w:rPr>
        <w:t>edm</w:t>
      </w:r>
      <w:r w:rsidRPr="00681865">
        <w:rPr>
          <w:rFonts w:ascii="Arial" w:eastAsia="Arial" w:hAnsi="Arial" w:cs="Arial" w:hint="eastAsia"/>
          <w:noProof w:val="0"/>
        </w:rPr>
        <w:t>ě</w:t>
      </w:r>
      <w:r w:rsidRPr="00681865">
        <w:rPr>
          <w:rFonts w:ascii="Arial" w:eastAsia="Arial" w:hAnsi="Arial" w:cs="Arial"/>
          <w:noProof w:val="0"/>
        </w:rPr>
        <w:t>t a rozsah prací je dále vymezen vyjád</w:t>
      </w:r>
      <w:r w:rsidRPr="00681865">
        <w:rPr>
          <w:rFonts w:ascii="Arial" w:eastAsia="Arial" w:hAnsi="Arial" w:cs="Arial" w:hint="eastAsia"/>
          <w:noProof w:val="0"/>
        </w:rPr>
        <w:t>ř</w:t>
      </w:r>
      <w:r w:rsidRPr="00681865">
        <w:rPr>
          <w:rFonts w:ascii="Arial" w:eastAsia="Arial" w:hAnsi="Arial" w:cs="Arial"/>
          <w:noProof w:val="0"/>
        </w:rPr>
        <w:t>eními dot</w:t>
      </w:r>
      <w:r w:rsidRPr="00681865">
        <w:rPr>
          <w:rFonts w:ascii="Arial" w:eastAsia="Arial" w:hAnsi="Arial" w:cs="Arial" w:hint="eastAsia"/>
          <w:noProof w:val="0"/>
        </w:rPr>
        <w:t>č</w:t>
      </w:r>
      <w:r w:rsidRPr="00681865">
        <w:rPr>
          <w:rFonts w:ascii="Arial" w:eastAsia="Arial" w:hAnsi="Arial" w:cs="Arial"/>
          <w:noProof w:val="0"/>
        </w:rPr>
        <w:t>ených orgán</w:t>
      </w:r>
      <w:r w:rsidRPr="00681865">
        <w:rPr>
          <w:rFonts w:ascii="Arial" w:eastAsia="Arial" w:hAnsi="Arial" w:cs="Arial" w:hint="eastAsia"/>
          <w:noProof w:val="0"/>
        </w:rPr>
        <w:t>ů</w:t>
      </w:r>
      <w:r w:rsidRPr="00681865">
        <w:rPr>
          <w:rFonts w:ascii="Arial" w:eastAsia="Arial" w:hAnsi="Arial" w:cs="Arial"/>
          <w:noProof w:val="0"/>
        </w:rPr>
        <w:t xml:space="preserve"> a orgán</w:t>
      </w:r>
      <w:r w:rsidRPr="00681865">
        <w:rPr>
          <w:rFonts w:ascii="Arial" w:eastAsia="Arial" w:hAnsi="Arial" w:cs="Arial" w:hint="eastAsia"/>
          <w:noProof w:val="0"/>
        </w:rPr>
        <w:t>ů</w:t>
      </w:r>
      <w:r w:rsidRPr="00681865">
        <w:rPr>
          <w:rFonts w:ascii="Arial" w:eastAsia="Arial" w:hAnsi="Arial" w:cs="Arial"/>
          <w:noProof w:val="0"/>
        </w:rPr>
        <w:t xml:space="preserve"> státní správy, které byly p</w:t>
      </w:r>
      <w:r w:rsidRPr="00681865">
        <w:rPr>
          <w:rFonts w:ascii="Arial" w:eastAsia="Arial" w:hAnsi="Arial" w:cs="Arial" w:hint="eastAsia"/>
          <w:noProof w:val="0"/>
        </w:rPr>
        <w:t>ř</w:t>
      </w:r>
      <w:r w:rsidRPr="00681865">
        <w:rPr>
          <w:rFonts w:ascii="Arial" w:eastAsia="Arial" w:hAnsi="Arial" w:cs="Arial"/>
          <w:noProof w:val="0"/>
        </w:rPr>
        <w:t>edány zhotoviteli p</w:t>
      </w:r>
      <w:r w:rsidRPr="00681865">
        <w:rPr>
          <w:rFonts w:ascii="Arial" w:eastAsia="Arial" w:hAnsi="Arial" w:cs="Arial" w:hint="eastAsia"/>
          <w:noProof w:val="0"/>
        </w:rPr>
        <w:t>ř</w:t>
      </w:r>
      <w:r w:rsidRPr="00681865">
        <w:rPr>
          <w:rFonts w:ascii="Arial" w:eastAsia="Arial" w:hAnsi="Arial" w:cs="Arial"/>
          <w:noProof w:val="0"/>
        </w:rPr>
        <w:t>ed zahájením pln</w:t>
      </w:r>
      <w:r w:rsidRPr="00681865">
        <w:rPr>
          <w:rFonts w:ascii="Arial" w:eastAsia="Arial" w:hAnsi="Arial" w:cs="Arial" w:hint="eastAsia"/>
          <w:noProof w:val="0"/>
        </w:rPr>
        <w:t>ě</w:t>
      </w:r>
      <w:r w:rsidRPr="00681865">
        <w:rPr>
          <w:rFonts w:ascii="Arial" w:eastAsia="Arial" w:hAnsi="Arial" w:cs="Arial"/>
          <w:noProof w:val="0"/>
        </w:rPr>
        <w:t>ní díla, p</w:t>
      </w:r>
      <w:r w:rsidRPr="00681865">
        <w:rPr>
          <w:rFonts w:ascii="Arial" w:eastAsia="Arial" w:hAnsi="Arial" w:cs="Arial" w:hint="eastAsia"/>
          <w:noProof w:val="0"/>
        </w:rPr>
        <w:t>ří</w:t>
      </w:r>
      <w:r w:rsidRPr="00681865">
        <w:rPr>
          <w:rFonts w:ascii="Arial" w:eastAsia="Arial" w:hAnsi="Arial" w:cs="Arial"/>
          <w:noProof w:val="0"/>
        </w:rPr>
        <w:t>padn</w:t>
      </w:r>
      <w:r w:rsidRPr="00681865">
        <w:rPr>
          <w:rFonts w:ascii="Arial" w:eastAsia="Arial" w:hAnsi="Arial" w:cs="Arial" w:hint="eastAsia"/>
          <w:noProof w:val="0"/>
        </w:rPr>
        <w:t>ě</w:t>
      </w:r>
      <w:r w:rsidRPr="00681865">
        <w:rPr>
          <w:rFonts w:ascii="Arial" w:eastAsia="Arial" w:hAnsi="Arial" w:cs="Arial"/>
          <w:noProof w:val="0"/>
        </w:rPr>
        <w:t xml:space="preserve"> v pr</w:t>
      </w:r>
      <w:r w:rsidRPr="00681865">
        <w:rPr>
          <w:rFonts w:ascii="Arial" w:eastAsia="Arial" w:hAnsi="Arial" w:cs="Arial" w:hint="eastAsia"/>
          <w:noProof w:val="0"/>
        </w:rPr>
        <w:t>ů</w:t>
      </w:r>
      <w:r w:rsidRPr="00681865">
        <w:rPr>
          <w:rFonts w:ascii="Arial" w:eastAsia="Arial" w:hAnsi="Arial" w:cs="Arial"/>
          <w:noProof w:val="0"/>
        </w:rPr>
        <w:t>b</w:t>
      </w:r>
      <w:r w:rsidRPr="00681865">
        <w:rPr>
          <w:rFonts w:ascii="Arial" w:eastAsia="Arial" w:hAnsi="Arial" w:cs="Arial" w:hint="eastAsia"/>
          <w:noProof w:val="0"/>
        </w:rPr>
        <w:t>ě</w:t>
      </w:r>
      <w:r w:rsidRPr="00681865">
        <w:rPr>
          <w:rFonts w:ascii="Arial" w:eastAsia="Arial" w:hAnsi="Arial" w:cs="Arial"/>
          <w:noProof w:val="0"/>
        </w:rPr>
        <w:t>hu pln</w:t>
      </w:r>
      <w:r w:rsidRPr="00681865">
        <w:rPr>
          <w:rFonts w:ascii="Arial" w:eastAsia="Arial" w:hAnsi="Arial" w:cs="Arial" w:hint="eastAsia"/>
          <w:noProof w:val="0"/>
        </w:rPr>
        <w:t>ě</w:t>
      </w:r>
      <w:r w:rsidRPr="00681865">
        <w:rPr>
          <w:rFonts w:ascii="Arial" w:eastAsia="Arial" w:hAnsi="Arial" w:cs="Arial"/>
          <w:noProof w:val="0"/>
        </w:rPr>
        <w:t>ní díla. Zhotovitel je povinen p</w:t>
      </w:r>
      <w:r w:rsidRPr="00681865">
        <w:rPr>
          <w:rFonts w:ascii="Arial" w:eastAsia="Arial" w:hAnsi="Arial" w:cs="Arial" w:hint="eastAsia"/>
          <w:noProof w:val="0"/>
        </w:rPr>
        <w:t>ř</w:t>
      </w:r>
      <w:r w:rsidRPr="00681865">
        <w:rPr>
          <w:rFonts w:ascii="Arial" w:eastAsia="Arial" w:hAnsi="Arial" w:cs="Arial"/>
          <w:noProof w:val="0"/>
        </w:rPr>
        <w:t xml:space="preserve">i zhotovování díla </w:t>
      </w:r>
      <w:r w:rsidRPr="00681865">
        <w:rPr>
          <w:rFonts w:ascii="Arial" w:eastAsia="Arial" w:hAnsi="Arial" w:cs="Arial" w:hint="eastAsia"/>
          <w:noProof w:val="0"/>
        </w:rPr>
        <w:t>ří</w:t>
      </w:r>
      <w:r w:rsidRPr="00681865">
        <w:rPr>
          <w:rFonts w:ascii="Arial" w:eastAsia="Arial" w:hAnsi="Arial" w:cs="Arial"/>
          <w:noProof w:val="0"/>
        </w:rPr>
        <w:t xml:space="preserve">dit se pokyny objednatele a platnými </w:t>
      </w:r>
      <w:r w:rsidRPr="00681865">
        <w:rPr>
          <w:rFonts w:ascii="Arial" w:eastAsia="Arial" w:hAnsi="Arial" w:cs="Arial" w:hint="eastAsia"/>
          <w:noProof w:val="0"/>
        </w:rPr>
        <w:t>č</w:t>
      </w:r>
      <w:r w:rsidRPr="00681865">
        <w:rPr>
          <w:rFonts w:ascii="Arial" w:eastAsia="Arial" w:hAnsi="Arial" w:cs="Arial"/>
          <w:noProof w:val="0"/>
        </w:rPr>
        <w:t>eskými právními p</w:t>
      </w:r>
      <w:r w:rsidRPr="00681865">
        <w:rPr>
          <w:rFonts w:ascii="Arial" w:eastAsia="Arial" w:hAnsi="Arial" w:cs="Arial" w:hint="eastAsia"/>
          <w:noProof w:val="0"/>
        </w:rPr>
        <w:t>ř</w:t>
      </w:r>
      <w:r w:rsidRPr="00681865">
        <w:rPr>
          <w:rFonts w:ascii="Arial" w:eastAsia="Arial" w:hAnsi="Arial" w:cs="Arial"/>
          <w:noProof w:val="0"/>
        </w:rPr>
        <w:t>edpisy, normami a vyhláškami.</w:t>
      </w:r>
    </w:p>
    <w:p w14:paraId="7FC10EE1" w14:textId="43E55A39" w:rsidR="00E66278" w:rsidRDefault="00E66278" w:rsidP="006E21E6">
      <w:pPr>
        <w:spacing w:before="120" w:after="240" w:line="288" w:lineRule="auto"/>
        <w:jc w:val="both"/>
        <w:rPr>
          <w:rFonts w:ascii="Arial" w:eastAsia="Arial" w:hAnsi="Arial" w:cs="Arial"/>
          <w:noProof w:val="0"/>
        </w:rPr>
      </w:pPr>
      <w:r w:rsidRPr="00EC38FE">
        <w:rPr>
          <w:rFonts w:ascii="Arial" w:eastAsia="Arial" w:hAnsi="Arial" w:cs="Arial"/>
          <w:noProof w:val="0"/>
        </w:rPr>
        <w:t>II.</w:t>
      </w:r>
      <w:r w:rsidR="007955C8">
        <w:rPr>
          <w:rFonts w:ascii="Arial" w:eastAsia="Arial" w:hAnsi="Arial" w:cs="Arial"/>
          <w:noProof w:val="0"/>
        </w:rPr>
        <w:t>7</w:t>
      </w:r>
      <w:r w:rsidR="00EC38FE">
        <w:rPr>
          <w:rFonts w:ascii="Arial" w:eastAsia="Arial" w:hAnsi="Arial" w:cs="Arial"/>
          <w:noProof w:val="0"/>
        </w:rPr>
        <w:t>.</w:t>
      </w:r>
      <w:r w:rsidRPr="00EC38FE">
        <w:rPr>
          <w:rFonts w:ascii="Arial" w:eastAsia="Arial" w:hAnsi="Arial" w:cs="Arial"/>
          <w:noProof w:val="0"/>
        </w:rPr>
        <w:t xml:space="preserve"> Místem pln</w:t>
      </w:r>
      <w:r w:rsidRPr="00EC38FE">
        <w:rPr>
          <w:rFonts w:ascii="Arial" w:eastAsia="Arial" w:hAnsi="Arial" w:cs="Arial" w:hint="eastAsia"/>
          <w:noProof w:val="0"/>
        </w:rPr>
        <w:t>ě</w:t>
      </w:r>
      <w:r w:rsidRPr="00EC38FE">
        <w:rPr>
          <w:rFonts w:ascii="Arial" w:eastAsia="Arial" w:hAnsi="Arial" w:cs="Arial"/>
          <w:noProof w:val="0"/>
        </w:rPr>
        <w:t>ní je staveništ</w:t>
      </w:r>
      <w:r w:rsidRPr="00EC38FE">
        <w:rPr>
          <w:rFonts w:ascii="Arial" w:eastAsia="Arial" w:hAnsi="Arial" w:cs="Arial" w:hint="eastAsia"/>
          <w:noProof w:val="0"/>
        </w:rPr>
        <w:t>ě</w:t>
      </w:r>
      <w:r w:rsidRPr="00EC38FE">
        <w:rPr>
          <w:rFonts w:ascii="Arial" w:eastAsia="Arial" w:hAnsi="Arial" w:cs="Arial"/>
          <w:noProof w:val="0"/>
        </w:rPr>
        <w:t xml:space="preserve"> ur</w:t>
      </w:r>
      <w:r w:rsidRPr="00EC38FE">
        <w:rPr>
          <w:rFonts w:ascii="Arial" w:eastAsia="Arial" w:hAnsi="Arial" w:cs="Arial" w:hint="eastAsia"/>
          <w:noProof w:val="0"/>
        </w:rPr>
        <w:t>č</w:t>
      </w:r>
      <w:r w:rsidRPr="00EC38FE">
        <w:rPr>
          <w:rFonts w:ascii="Arial" w:eastAsia="Arial" w:hAnsi="Arial" w:cs="Arial"/>
          <w:noProof w:val="0"/>
        </w:rPr>
        <w:t>ené v projektové dokumentaci.</w:t>
      </w:r>
    </w:p>
    <w:p w14:paraId="0604C229" w14:textId="6980D0CB" w:rsidR="00976E2F" w:rsidRPr="00681865" w:rsidRDefault="00976E2F" w:rsidP="006E21E6">
      <w:pPr>
        <w:spacing w:before="120" w:after="240" w:line="288" w:lineRule="auto"/>
        <w:jc w:val="both"/>
        <w:rPr>
          <w:rFonts w:ascii="Arial" w:eastAsia="Arial" w:hAnsi="Arial" w:cs="Arial"/>
          <w:noProof w:val="0"/>
        </w:rPr>
      </w:pPr>
      <w:r w:rsidRPr="000D4078">
        <w:rPr>
          <w:rFonts w:ascii="Arial" w:eastAsia="Arial" w:hAnsi="Arial" w:cs="Arial"/>
          <w:noProof w:val="0"/>
        </w:rPr>
        <w:t>II.</w:t>
      </w:r>
      <w:r w:rsidR="007955C8">
        <w:rPr>
          <w:rFonts w:ascii="Arial" w:eastAsia="Arial" w:hAnsi="Arial" w:cs="Arial"/>
          <w:noProof w:val="0"/>
        </w:rPr>
        <w:t>8</w:t>
      </w:r>
      <w:r w:rsidR="00ED1C29">
        <w:rPr>
          <w:rFonts w:ascii="Arial" w:eastAsia="Arial" w:hAnsi="Arial" w:cs="Arial"/>
          <w:noProof w:val="0"/>
        </w:rPr>
        <w:t>.</w:t>
      </w:r>
      <w:r w:rsidRPr="000D4078">
        <w:rPr>
          <w:rFonts w:ascii="Arial" w:eastAsia="Arial" w:hAnsi="Arial" w:cs="Arial"/>
          <w:noProof w:val="0"/>
        </w:rPr>
        <w:t xml:space="preserve"> </w:t>
      </w:r>
      <w:r w:rsidRPr="00681865">
        <w:rPr>
          <w:rFonts w:ascii="Arial" w:eastAsia="Arial" w:hAnsi="Arial" w:cs="Arial"/>
          <w:noProof w:val="0"/>
        </w:rPr>
        <w:t>Zhotovitel je povinen provád</w:t>
      </w:r>
      <w:r w:rsidRPr="00681865">
        <w:rPr>
          <w:rFonts w:ascii="Arial" w:eastAsia="Arial" w:hAnsi="Arial" w:cs="Arial" w:hint="eastAsia"/>
          <w:noProof w:val="0"/>
        </w:rPr>
        <w:t>ě</w:t>
      </w:r>
      <w:r w:rsidRPr="00681865">
        <w:rPr>
          <w:rFonts w:ascii="Arial" w:eastAsia="Arial" w:hAnsi="Arial" w:cs="Arial"/>
          <w:noProof w:val="0"/>
        </w:rPr>
        <w:t>t dílo pod vedením autorizované osoby dle</w:t>
      </w:r>
      <w:r w:rsidRPr="00681865">
        <w:rPr>
          <w:rFonts w:ascii="Arial" w:hAnsi="Arial" w:cs="Arial"/>
        </w:rPr>
        <w:t xml:space="preserve"> zákona č. 360/1992 Sb., o výkonu povolání autorizovaných architektů a o výkonu povolání autorizovaných inženýrů a techniků činných ve výstavbě, ve znění pozdějších předpisů, (popř. potvrzení o zapsání do seznamu registrovaných osob v příslušném oboru u osob usazených a hostujících) </w:t>
      </w:r>
      <w:r w:rsidRPr="00681865">
        <w:rPr>
          <w:rFonts w:ascii="Arial" w:hAnsi="Arial" w:cs="Arial"/>
          <w:b/>
          <w:bCs/>
        </w:rPr>
        <w:t>pro obor: dopravní stavby</w:t>
      </w:r>
      <w:r w:rsidRPr="00681865">
        <w:rPr>
          <w:rFonts w:ascii="Arial" w:hAnsi="Arial" w:cs="Arial"/>
        </w:rPr>
        <w:t xml:space="preserve">, a to </w:t>
      </w:r>
      <w:r w:rsidRPr="00681865">
        <w:rPr>
          <w:rFonts w:ascii="Arial" w:hAnsi="Arial" w:cs="Arial"/>
          <w:color w:val="FF0000"/>
        </w:rPr>
        <w:t>……………………….</w:t>
      </w:r>
      <w:r w:rsidRPr="00681865">
        <w:rPr>
          <w:rFonts w:ascii="Arial" w:hAnsi="Arial" w:cs="Arial"/>
        </w:rPr>
        <w:t>.</w:t>
      </w:r>
      <w:r w:rsidRPr="00681865">
        <w:rPr>
          <w:rFonts w:ascii="Arial" w:eastAsia="Arial" w:hAnsi="Arial" w:cs="Arial"/>
          <w:noProof w:val="0"/>
        </w:rPr>
        <w:t xml:space="preserve"> Pokud bude nutné tuto osobu zm</w:t>
      </w:r>
      <w:r w:rsidRPr="00681865">
        <w:rPr>
          <w:rFonts w:ascii="Arial" w:eastAsia="Arial" w:hAnsi="Arial" w:cs="Arial" w:hint="eastAsia"/>
          <w:noProof w:val="0"/>
        </w:rPr>
        <w:t>ě</w:t>
      </w:r>
      <w:r w:rsidRPr="00681865">
        <w:rPr>
          <w:rFonts w:ascii="Arial" w:eastAsia="Arial" w:hAnsi="Arial" w:cs="Arial"/>
          <w:noProof w:val="0"/>
        </w:rPr>
        <w:t>nit, je zhotovitel povinen zajistit osobu, která bude spl</w:t>
      </w:r>
      <w:r w:rsidRPr="00681865">
        <w:rPr>
          <w:rFonts w:ascii="Arial" w:eastAsia="Arial" w:hAnsi="Arial" w:cs="Arial" w:hint="eastAsia"/>
          <w:noProof w:val="0"/>
        </w:rPr>
        <w:t>ň</w:t>
      </w:r>
      <w:r w:rsidRPr="00681865">
        <w:rPr>
          <w:rFonts w:ascii="Arial" w:eastAsia="Arial" w:hAnsi="Arial" w:cs="Arial"/>
          <w:noProof w:val="0"/>
        </w:rPr>
        <w:t>ovat prokazované skute</w:t>
      </w:r>
      <w:r w:rsidRPr="00681865">
        <w:rPr>
          <w:rFonts w:ascii="Arial" w:eastAsia="Arial" w:hAnsi="Arial" w:cs="Arial" w:hint="eastAsia"/>
          <w:noProof w:val="0"/>
        </w:rPr>
        <w:t>č</w:t>
      </w:r>
      <w:r w:rsidRPr="00681865">
        <w:rPr>
          <w:rFonts w:ascii="Arial" w:eastAsia="Arial" w:hAnsi="Arial" w:cs="Arial"/>
          <w:noProof w:val="0"/>
        </w:rPr>
        <w:t>nosti. Za tímto ú</w:t>
      </w:r>
      <w:r w:rsidRPr="00681865">
        <w:rPr>
          <w:rFonts w:ascii="Arial" w:eastAsia="Arial" w:hAnsi="Arial" w:cs="Arial" w:hint="eastAsia"/>
          <w:noProof w:val="0"/>
        </w:rPr>
        <w:t>č</w:t>
      </w:r>
      <w:r w:rsidRPr="00681865">
        <w:rPr>
          <w:rFonts w:ascii="Arial" w:eastAsia="Arial" w:hAnsi="Arial" w:cs="Arial"/>
          <w:noProof w:val="0"/>
        </w:rPr>
        <w:t>elem se zavazuje p</w:t>
      </w:r>
      <w:r w:rsidRPr="00681865">
        <w:rPr>
          <w:rFonts w:ascii="Arial" w:eastAsia="Arial" w:hAnsi="Arial" w:cs="Arial" w:hint="eastAsia"/>
          <w:noProof w:val="0"/>
        </w:rPr>
        <w:t>ř</w:t>
      </w:r>
      <w:r w:rsidRPr="00681865">
        <w:rPr>
          <w:rFonts w:ascii="Arial" w:eastAsia="Arial" w:hAnsi="Arial" w:cs="Arial"/>
          <w:noProof w:val="0"/>
        </w:rPr>
        <w:t xml:space="preserve">edložit objednateli doklady ke kvalifikaci k odsouhlasení.   </w:t>
      </w:r>
    </w:p>
    <w:p w14:paraId="6BC4ECC8" w14:textId="095064B0" w:rsidR="00976E2F" w:rsidRDefault="00976E2F" w:rsidP="006E21E6">
      <w:pPr>
        <w:spacing w:before="120" w:after="240" w:line="288" w:lineRule="auto"/>
        <w:jc w:val="both"/>
        <w:rPr>
          <w:rFonts w:ascii="Arial" w:eastAsia="Arial" w:hAnsi="Arial" w:cs="Arial"/>
          <w:noProof w:val="0"/>
        </w:rPr>
      </w:pPr>
      <w:r w:rsidRPr="00681865">
        <w:rPr>
          <w:rFonts w:ascii="Arial" w:eastAsia="Arial" w:hAnsi="Arial" w:cs="Arial"/>
          <w:noProof w:val="0"/>
        </w:rPr>
        <w:lastRenderedPageBreak/>
        <w:t>II.</w:t>
      </w:r>
      <w:r w:rsidR="007955C8">
        <w:rPr>
          <w:rFonts w:ascii="Arial" w:eastAsia="Arial" w:hAnsi="Arial" w:cs="Arial"/>
          <w:noProof w:val="0"/>
        </w:rPr>
        <w:t>9</w:t>
      </w:r>
      <w:r w:rsidR="00ED1C29" w:rsidRPr="00681865">
        <w:rPr>
          <w:rFonts w:ascii="Arial" w:eastAsia="Arial" w:hAnsi="Arial" w:cs="Arial"/>
          <w:noProof w:val="0"/>
        </w:rPr>
        <w:t>.</w:t>
      </w:r>
      <w:r w:rsidRPr="00681865">
        <w:rPr>
          <w:rFonts w:ascii="Arial" w:eastAsia="Arial" w:hAnsi="Arial" w:cs="Arial"/>
          <w:noProof w:val="0"/>
        </w:rPr>
        <w:t xml:space="preserve"> Zhotovitel je současně povinen </w:t>
      </w:r>
      <w:r w:rsidR="00D3439F" w:rsidRPr="00681865">
        <w:rPr>
          <w:rFonts w:ascii="Arial" w:eastAsia="Arial" w:hAnsi="Arial" w:cs="Arial"/>
          <w:noProof w:val="0"/>
        </w:rPr>
        <w:t xml:space="preserve">provádět </w:t>
      </w:r>
      <w:r w:rsidRPr="00681865">
        <w:rPr>
          <w:rFonts w:ascii="Arial" w:eastAsia="Arial" w:hAnsi="Arial" w:cs="Arial"/>
          <w:noProof w:val="0"/>
        </w:rPr>
        <w:t xml:space="preserve">dílo </w:t>
      </w:r>
      <w:r w:rsidR="00D3439F" w:rsidRPr="00681865">
        <w:rPr>
          <w:rFonts w:ascii="Arial" w:eastAsia="Arial" w:hAnsi="Arial" w:cs="Arial"/>
          <w:noProof w:val="0"/>
        </w:rPr>
        <w:t>vždy</w:t>
      </w:r>
      <w:r w:rsidRPr="00681865">
        <w:rPr>
          <w:rFonts w:ascii="Arial" w:eastAsia="Arial" w:hAnsi="Arial" w:cs="Arial"/>
          <w:noProof w:val="0"/>
        </w:rPr>
        <w:t xml:space="preserve"> prostřednictvím </w:t>
      </w:r>
      <w:r w:rsidR="00D3439F" w:rsidRPr="00681865">
        <w:rPr>
          <w:rFonts w:ascii="Arial" w:eastAsia="Arial" w:hAnsi="Arial" w:cs="Arial"/>
          <w:noProof w:val="0"/>
        </w:rPr>
        <w:t>odborných osob pro daný druh plnění.</w:t>
      </w:r>
      <w:r w:rsidR="00D3439F">
        <w:rPr>
          <w:rFonts w:ascii="Arial" w:eastAsia="Arial" w:hAnsi="Arial" w:cs="Arial"/>
          <w:noProof w:val="0"/>
        </w:rPr>
        <w:t xml:space="preserve"> </w:t>
      </w:r>
    </w:p>
    <w:p w14:paraId="737A194D"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III. DOBA PLNĚNÍ</w:t>
      </w:r>
    </w:p>
    <w:p w14:paraId="053C5521" w14:textId="7A1FF89E" w:rsidR="006A410F" w:rsidRPr="0039184E" w:rsidRDefault="000D4078" w:rsidP="0039184E">
      <w:pPr>
        <w:pStyle w:val="Zkladntext"/>
        <w:widowControl w:val="0"/>
        <w:spacing w:before="120" w:after="120" w:line="288" w:lineRule="auto"/>
        <w:rPr>
          <w:rFonts w:ascii="Arial" w:hAnsi="Arial" w:cs="Arial"/>
        </w:rPr>
      </w:pPr>
      <w:r>
        <w:rPr>
          <w:rFonts w:ascii="Arial" w:hAnsi="Arial" w:cs="Arial"/>
        </w:rPr>
        <w:t>III</w:t>
      </w:r>
      <w:r w:rsidR="002A13B4">
        <w:rPr>
          <w:rFonts w:ascii="Arial" w:hAnsi="Arial" w:cs="Arial"/>
        </w:rPr>
        <w:t xml:space="preserve">.1 </w:t>
      </w:r>
      <w:r w:rsidR="00716B31" w:rsidRPr="00BE083C">
        <w:rPr>
          <w:rFonts w:ascii="Arial" w:hAnsi="Arial" w:cs="Arial"/>
        </w:rPr>
        <w:t xml:space="preserve">Zhotovitel se zavazuje provést </w:t>
      </w:r>
      <w:r w:rsidR="00077AC4" w:rsidRPr="00BE083C">
        <w:rPr>
          <w:rFonts w:ascii="Arial" w:hAnsi="Arial" w:cs="Arial"/>
        </w:rPr>
        <w:t>dílo</w:t>
      </w:r>
      <w:r w:rsidR="00716B31" w:rsidRPr="00BE083C">
        <w:rPr>
          <w:rFonts w:ascii="Arial" w:hAnsi="Arial" w:cs="Arial"/>
        </w:rPr>
        <w:t xml:space="preserve"> uvedené v čl. „II. Předmět smlouvy“ </w:t>
      </w:r>
      <w:r w:rsidR="007E3395" w:rsidRPr="00E6683E">
        <w:rPr>
          <w:rFonts w:ascii="Arial" w:hAnsi="Arial" w:cs="Arial"/>
          <w:b/>
        </w:rPr>
        <w:t>,</w:t>
      </w:r>
      <w:r w:rsidR="00063FE0" w:rsidRPr="00E6683E">
        <w:rPr>
          <w:rFonts w:ascii="Arial" w:hAnsi="Arial" w:cs="Arial"/>
          <w:b/>
        </w:rPr>
        <w:t xml:space="preserve"> </w:t>
      </w:r>
      <w:r w:rsidR="00077AC4" w:rsidRPr="00E6683E">
        <w:rPr>
          <w:rFonts w:ascii="Arial" w:hAnsi="Arial" w:cs="Arial"/>
        </w:rPr>
        <w:t>za podm</w:t>
      </w:r>
      <w:r w:rsidR="00077AC4" w:rsidRPr="00BE083C">
        <w:rPr>
          <w:rFonts w:ascii="Arial" w:hAnsi="Arial" w:cs="Arial"/>
        </w:rPr>
        <w:t>ínky nepřekročení předpokládaného termínu předání stave</w:t>
      </w:r>
      <w:r w:rsidR="00575795" w:rsidRPr="00BE083C">
        <w:rPr>
          <w:rFonts w:ascii="Arial" w:hAnsi="Arial" w:cs="Arial"/>
        </w:rPr>
        <w:t>niště podle ustanovení čl. VI. o</w:t>
      </w:r>
      <w:r w:rsidR="00077AC4" w:rsidRPr="00BE083C">
        <w:rPr>
          <w:rFonts w:ascii="Arial" w:hAnsi="Arial" w:cs="Arial"/>
        </w:rPr>
        <w:t>dst. VI.1. této smlouvy</w:t>
      </w:r>
      <w:r w:rsidR="006A410F">
        <w:rPr>
          <w:rFonts w:ascii="Arial" w:hAnsi="Arial" w:cs="Arial"/>
        </w:rPr>
        <w:t xml:space="preserve">, </w:t>
      </w:r>
      <w:r w:rsidR="0039184E">
        <w:rPr>
          <w:rFonts w:ascii="Arial" w:hAnsi="Arial" w:cs="Arial"/>
        </w:rPr>
        <w:t xml:space="preserve">nejpozději </w:t>
      </w:r>
      <w:r w:rsidR="0039184E" w:rsidRPr="0040261C">
        <w:rPr>
          <w:rFonts w:ascii="Arial" w:hAnsi="Arial" w:cs="Arial"/>
        </w:rPr>
        <w:t>do</w:t>
      </w:r>
      <w:bookmarkStart w:id="1" w:name="_Hlk223595084"/>
      <w:r w:rsidR="006A410F" w:rsidRPr="0040261C">
        <w:rPr>
          <w:rFonts w:ascii="Arial" w:eastAsia="Calibri" w:hAnsi="Arial" w:cs="Arial"/>
          <w:b/>
          <w:bCs/>
          <w:noProof w:val="0"/>
          <w:color w:val="000000"/>
        </w:rPr>
        <w:t xml:space="preserve"> 31.08.2026.</w:t>
      </w:r>
      <w:r w:rsidR="006A410F" w:rsidRPr="0039184E">
        <w:rPr>
          <w:rFonts w:ascii="Arial" w:eastAsia="Calibri" w:hAnsi="Arial" w:cs="Arial"/>
          <w:b/>
          <w:bCs/>
          <w:noProof w:val="0"/>
          <w:color w:val="000000"/>
        </w:rPr>
        <w:tab/>
      </w:r>
    </w:p>
    <w:p w14:paraId="6C05BC51" w14:textId="70602C66" w:rsidR="000F52E1" w:rsidRPr="00BE083C" w:rsidRDefault="000F52E1" w:rsidP="000326F7">
      <w:pPr>
        <w:pStyle w:val="Zkladntext"/>
        <w:widowControl w:val="0"/>
        <w:spacing w:before="120" w:after="120" w:line="288" w:lineRule="auto"/>
        <w:rPr>
          <w:rFonts w:ascii="Arial" w:hAnsi="Arial" w:cs="Arial"/>
        </w:rPr>
      </w:pPr>
      <w:r>
        <w:rPr>
          <w:rFonts w:ascii="Arial" w:hAnsi="Arial" w:cs="Arial"/>
        </w:rPr>
        <w:t xml:space="preserve">Dojde-li však k překroční termínu předpokládaného data předání staveniště, posouvá se termín provedení díla o počet pracovních dnů spadajících do doby tohoto prodlení. Ve lhůtě k provedení díla je zhotovitel povinen též vyklidit staveniště. </w:t>
      </w:r>
    </w:p>
    <w:bookmarkEnd w:id="1"/>
    <w:p w14:paraId="4F45B118" w14:textId="342B1CC7" w:rsidR="00417D96" w:rsidRDefault="000D4078" w:rsidP="006E21E6">
      <w:pPr>
        <w:pStyle w:val="Zkladntext"/>
        <w:widowControl w:val="0"/>
        <w:spacing w:before="120" w:line="288" w:lineRule="auto"/>
        <w:rPr>
          <w:rFonts w:ascii="Arial" w:eastAsia="Calibri" w:hAnsi="Arial" w:cs="Arial"/>
          <w:color w:val="000000"/>
        </w:rPr>
      </w:pPr>
      <w:r>
        <w:rPr>
          <w:rFonts w:ascii="Arial" w:eastAsia="Calibri" w:hAnsi="Arial" w:cs="Arial"/>
          <w:color w:val="000000"/>
        </w:rPr>
        <w:t>III</w:t>
      </w:r>
      <w:r w:rsidR="002A13B4">
        <w:rPr>
          <w:rFonts w:ascii="Arial" w:eastAsia="Calibri" w:hAnsi="Arial" w:cs="Arial"/>
          <w:color w:val="000000"/>
        </w:rPr>
        <w:t>.</w:t>
      </w:r>
      <w:r>
        <w:rPr>
          <w:rFonts w:ascii="Arial" w:eastAsia="Calibri" w:hAnsi="Arial" w:cs="Arial"/>
          <w:color w:val="000000"/>
        </w:rPr>
        <w:t>2</w:t>
      </w:r>
      <w:r w:rsidR="002A13B4">
        <w:rPr>
          <w:rFonts w:ascii="Arial" w:eastAsia="Calibri" w:hAnsi="Arial" w:cs="Arial"/>
          <w:color w:val="000000"/>
        </w:rPr>
        <w:t xml:space="preserve"> </w:t>
      </w:r>
      <w:r w:rsidR="00417D96">
        <w:rPr>
          <w:rFonts w:ascii="Arial" w:eastAsia="Calibri" w:hAnsi="Arial" w:cs="Arial"/>
          <w:color w:val="000000"/>
        </w:rPr>
        <w:t>Dojde-li</w:t>
      </w:r>
      <w:r w:rsidR="00417D96" w:rsidRPr="001D5C07">
        <w:rPr>
          <w:rFonts w:ascii="Arial" w:eastAsia="Calibri" w:hAnsi="Arial" w:cs="Arial"/>
          <w:color w:val="000000"/>
        </w:rPr>
        <w:t xml:space="preserve"> k takovému rozšíření plnění, které z důvodu dodržení technologických postupů bude vyžadovat prodlužení doby pro dokončení díla, dojde k prodloužení doby pro dokončení </w:t>
      </w:r>
      <w:r w:rsidR="00D60A7B">
        <w:rPr>
          <w:rFonts w:ascii="Arial" w:eastAsia="Calibri" w:hAnsi="Arial" w:cs="Arial"/>
          <w:color w:val="000000"/>
        </w:rPr>
        <w:t>díla</w:t>
      </w:r>
      <w:r w:rsidR="00417D96" w:rsidRPr="001D5C07">
        <w:rPr>
          <w:rFonts w:ascii="Arial" w:eastAsia="Calibri" w:hAnsi="Arial" w:cs="Arial"/>
          <w:color w:val="000000"/>
        </w:rPr>
        <w:t xml:space="preserve"> o dobu nezbytně nutnou</w:t>
      </w:r>
      <w:r w:rsidR="00417D96">
        <w:rPr>
          <w:rFonts w:ascii="Arial" w:eastAsia="Calibri" w:hAnsi="Arial" w:cs="Arial"/>
          <w:color w:val="000000"/>
        </w:rPr>
        <w:t>.</w:t>
      </w:r>
    </w:p>
    <w:p w14:paraId="17D0BBC0" w14:textId="4D07EA46" w:rsidR="007F7AAB" w:rsidRDefault="000D4078" w:rsidP="006E21E6">
      <w:pPr>
        <w:widowControl w:val="0"/>
        <w:spacing w:before="120" w:after="240" w:line="288" w:lineRule="auto"/>
        <w:jc w:val="both"/>
        <w:rPr>
          <w:rFonts w:ascii="Arial" w:eastAsia="Calibri" w:hAnsi="Arial" w:cs="Arial"/>
          <w:noProof w:val="0"/>
          <w:color w:val="000000"/>
        </w:rPr>
      </w:pPr>
      <w:r w:rsidRPr="000F52E1">
        <w:rPr>
          <w:rFonts w:ascii="Arial" w:eastAsia="Calibri" w:hAnsi="Arial" w:cs="Arial"/>
          <w:noProof w:val="0"/>
          <w:color w:val="000000"/>
        </w:rPr>
        <w:t>III</w:t>
      </w:r>
      <w:r w:rsidR="002A13B4" w:rsidRPr="000F52E1">
        <w:rPr>
          <w:rFonts w:ascii="Arial" w:eastAsia="Calibri" w:hAnsi="Arial" w:cs="Arial"/>
          <w:noProof w:val="0"/>
          <w:color w:val="000000"/>
        </w:rPr>
        <w:t>.</w:t>
      </w:r>
      <w:r w:rsidR="004872E9">
        <w:rPr>
          <w:rFonts w:ascii="Arial" w:eastAsia="Calibri" w:hAnsi="Arial" w:cs="Arial"/>
          <w:noProof w:val="0"/>
          <w:color w:val="000000"/>
        </w:rPr>
        <w:t>3</w:t>
      </w:r>
      <w:r w:rsidR="002A13B4" w:rsidRPr="000F52E1">
        <w:rPr>
          <w:rFonts w:ascii="Arial" w:eastAsia="Calibri" w:hAnsi="Arial" w:cs="Arial"/>
          <w:noProof w:val="0"/>
          <w:color w:val="000000"/>
        </w:rPr>
        <w:t xml:space="preserve"> </w:t>
      </w:r>
      <w:r w:rsidR="007F7AAB" w:rsidRPr="000F52E1">
        <w:rPr>
          <w:rFonts w:ascii="Arial" w:eastAsia="Calibri" w:hAnsi="Arial" w:cs="Arial"/>
          <w:noProof w:val="0"/>
          <w:color w:val="000000"/>
        </w:rPr>
        <w:t>V případě vzniku překážek ze strany dotčených orgánů státní správy, ze strany vlastníků dotčených pozemků, vlastníků nebo správců inženýrských sítí, vlastníků dotčených objektů, případně jiných dotčených subjektů, které brání zhotoviteli v plnění jeho závazku, a kterým zhotovitel jednající s náležitou péčí nemohl zabránit, se o dobu trvání těchto překážek prodlužuje doba plnění.</w:t>
      </w:r>
    </w:p>
    <w:p w14:paraId="21E55D31"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IV. CENA ZA PROVEDENÍ DÍLA</w:t>
      </w:r>
    </w:p>
    <w:p w14:paraId="7734E68E" w14:textId="77777777" w:rsidR="00716B31" w:rsidRPr="00BE083C" w:rsidRDefault="00716B31" w:rsidP="006E21E6">
      <w:pPr>
        <w:widowControl w:val="0"/>
        <w:spacing w:before="240" w:line="288" w:lineRule="auto"/>
        <w:jc w:val="both"/>
        <w:rPr>
          <w:rFonts w:ascii="Arial" w:hAnsi="Arial" w:cs="Arial"/>
          <w:bCs/>
        </w:rPr>
      </w:pPr>
      <w:r w:rsidRPr="00BE083C">
        <w:rPr>
          <w:rFonts w:ascii="Arial" w:hAnsi="Arial" w:cs="Arial"/>
        </w:rPr>
        <w:t>IV.1. Cena za provedení díla se sjednává ve výši:</w:t>
      </w:r>
    </w:p>
    <w:p w14:paraId="437DD9E9" w14:textId="77777777" w:rsidR="00716B31" w:rsidRPr="00BE083C" w:rsidRDefault="00716B31" w:rsidP="00285FA6">
      <w:pPr>
        <w:pStyle w:val="Zkladntext"/>
        <w:widowControl w:val="0"/>
        <w:numPr>
          <w:ilvl w:val="0"/>
          <w:numId w:val="2"/>
        </w:numPr>
        <w:tabs>
          <w:tab w:val="left" w:pos="709"/>
          <w:tab w:val="left" w:pos="2552"/>
        </w:tabs>
        <w:spacing w:line="288" w:lineRule="auto"/>
        <w:ind w:left="714" w:hanging="357"/>
        <w:rPr>
          <w:rFonts w:ascii="Arial" w:hAnsi="Arial" w:cs="Arial"/>
        </w:rPr>
      </w:pPr>
      <w:r w:rsidRPr="00BE083C">
        <w:rPr>
          <w:rFonts w:ascii="Arial" w:hAnsi="Arial" w:cs="Arial"/>
        </w:rPr>
        <w:t>Cena bez DPH:</w:t>
      </w:r>
      <w:r w:rsidRPr="00BE083C">
        <w:rPr>
          <w:rFonts w:ascii="Arial" w:hAnsi="Arial" w:cs="Arial"/>
        </w:rPr>
        <w:tab/>
      </w:r>
      <w:r w:rsidRPr="00BE083C">
        <w:rPr>
          <w:rFonts w:ascii="Arial" w:hAnsi="Arial" w:cs="Arial"/>
          <w:color w:val="FF0000"/>
        </w:rPr>
        <w:t>……………………. Kč</w:t>
      </w:r>
    </w:p>
    <w:p w14:paraId="4E1D9117" w14:textId="77777777" w:rsidR="00716B31" w:rsidRPr="00BE083C" w:rsidRDefault="00716B31" w:rsidP="00285FA6">
      <w:pPr>
        <w:pStyle w:val="Zkladntext"/>
        <w:widowControl w:val="0"/>
        <w:numPr>
          <w:ilvl w:val="0"/>
          <w:numId w:val="2"/>
        </w:numPr>
        <w:tabs>
          <w:tab w:val="left" w:pos="709"/>
          <w:tab w:val="left" w:pos="2552"/>
        </w:tabs>
        <w:spacing w:line="288" w:lineRule="auto"/>
        <w:ind w:left="714" w:hanging="357"/>
        <w:rPr>
          <w:rFonts w:ascii="Arial" w:hAnsi="Arial" w:cs="Arial"/>
        </w:rPr>
      </w:pPr>
      <w:r w:rsidRPr="00BE083C">
        <w:rPr>
          <w:rFonts w:ascii="Arial" w:hAnsi="Arial" w:cs="Arial"/>
        </w:rPr>
        <w:tab/>
        <w:t>DPH:</w:t>
      </w:r>
      <w:r w:rsidRPr="00BE083C">
        <w:rPr>
          <w:rFonts w:ascii="Arial" w:hAnsi="Arial" w:cs="Arial"/>
        </w:rPr>
        <w:tab/>
      </w:r>
      <w:r w:rsidRPr="00BE083C">
        <w:rPr>
          <w:rFonts w:ascii="Arial" w:hAnsi="Arial" w:cs="Arial"/>
          <w:color w:val="FF0000"/>
        </w:rPr>
        <w:t>……………………. Kč</w:t>
      </w:r>
    </w:p>
    <w:p w14:paraId="5F540A34" w14:textId="77777777" w:rsidR="00716B31" w:rsidRPr="00BE083C" w:rsidRDefault="00716B31" w:rsidP="00285FA6">
      <w:pPr>
        <w:pStyle w:val="Zkladntext"/>
        <w:widowControl w:val="0"/>
        <w:numPr>
          <w:ilvl w:val="0"/>
          <w:numId w:val="2"/>
        </w:numPr>
        <w:tabs>
          <w:tab w:val="left" w:pos="709"/>
          <w:tab w:val="left" w:pos="2552"/>
        </w:tabs>
        <w:spacing w:line="288" w:lineRule="auto"/>
        <w:ind w:left="714" w:hanging="357"/>
        <w:rPr>
          <w:rFonts w:ascii="Arial" w:hAnsi="Arial" w:cs="Arial"/>
        </w:rPr>
      </w:pPr>
      <w:r w:rsidRPr="00BE083C">
        <w:rPr>
          <w:rFonts w:ascii="Arial" w:hAnsi="Arial" w:cs="Arial"/>
        </w:rPr>
        <w:t>Cena vč. DPH:</w:t>
      </w:r>
      <w:r w:rsidRPr="00BE083C">
        <w:rPr>
          <w:rFonts w:ascii="Arial" w:hAnsi="Arial" w:cs="Arial"/>
        </w:rPr>
        <w:tab/>
      </w:r>
      <w:r w:rsidRPr="00BE083C">
        <w:rPr>
          <w:rFonts w:ascii="Arial" w:hAnsi="Arial" w:cs="Arial"/>
          <w:color w:val="FF0000"/>
        </w:rPr>
        <w:t>……………………. Kč</w:t>
      </w:r>
    </w:p>
    <w:p w14:paraId="1CED4B7B" w14:textId="4C434056" w:rsidR="00C9406A" w:rsidRDefault="00C9406A" w:rsidP="006E21E6">
      <w:pPr>
        <w:pStyle w:val="Zkladntext"/>
        <w:widowControl w:val="0"/>
        <w:tabs>
          <w:tab w:val="left" w:pos="709"/>
          <w:tab w:val="left" w:pos="2552"/>
        </w:tabs>
        <w:spacing w:line="288" w:lineRule="auto"/>
        <w:ind w:left="720"/>
        <w:rPr>
          <w:rFonts w:ascii="Arial" w:hAnsi="Arial" w:cs="Arial"/>
          <w:color w:val="FF0000"/>
        </w:rPr>
      </w:pPr>
      <w:r>
        <w:rPr>
          <w:rFonts w:ascii="Arial" w:hAnsi="Arial" w:cs="Arial"/>
          <w:color w:val="FF0000"/>
        </w:rPr>
        <w:t>(slovy:                               korun českých</w:t>
      </w:r>
      <w:r w:rsidR="004958B2">
        <w:rPr>
          <w:rFonts w:ascii="Arial" w:hAnsi="Arial" w:cs="Arial"/>
          <w:color w:val="FF0000"/>
        </w:rPr>
        <w:t xml:space="preserve"> vč. DPH</w:t>
      </w:r>
      <w:r>
        <w:rPr>
          <w:rFonts w:ascii="Arial" w:hAnsi="Arial" w:cs="Arial"/>
          <w:color w:val="FF0000"/>
        </w:rPr>
        <w:t>)</w:t>
      </w:r>
    </w:p>
    <w:p w14:paraId="4B07F7FC" w14:textId="0BC16919" w:rsidR="00772F8B" w:rsidRDefault="00772F8B" w:rsidP="006E21E6">
      <w:pPr>
        <w:pStyle w:val="Zkladntext"/>
        <w:widowControl w:val="0"/>
        <w:tabs>
          <w:tab w:val="left" w:pos="709"/>
          <w:tab w:val="left" w:pos="2552"/>
        </w:tabs>
        <w:spacing w:line="288" w:lineRule="auto"/>
        <w:ind w:left="720"/>
        <w:rPr>
          <w:rFonts w:ascii="Arial" w:hAnsi="Arial" w:cs="Arial"/>
          <w:color w:val="FF0000"/>
        </w:rPr>
      </w:pPr>
    </w:p>
    <w:p w14:paraId="15E9A2CD" w14:textId="4D9410FE" w:rsidR="00772F8B" w:rsidRPr="00EC38FE" w:rsidRDefault="00772F8B" w:rsidP="00772F8B">
      <w:pPr>
        <w:pStyle w:val="Zkladntext"/>
        <w:widowControl w:val="0"/>
        <w:tabs>
          <w:tab w:val="left" w:pos="2552"/>
        </w:tabs>
        <w:spacing w:line="288" w:lineRule="auto"/>
        <w:rPr>
          <w:rFonts w:ascii="Arial" w:hAnsi="Arial" w:cs="Arial"/>
        </w:rPr>
      </w:pPr>
      <w:r w:rsidRPr="00EC38FE">
        <w:rPr>
          <w:rFonts w:ascii="Arial" w:hAnsi="Arial" w:cs="Arial"/>
        </w:rPr>
        <w:t>Jedná-li se o práce podléhající režimu da</w:t>
      </w:r>
      <w:r w:rsidRPr="00EC38FE">
        <w:rPr>
          <w:rFonts w:ascii="Arial" w:hAnsi="Arial" w:cs="Arial" w:hint="eastAsia"/>
        </w:rPr>
        <w:t>ň</w:t>
      </w:r>
      <w:r w:rsidRPr="00EC38FE">
        <w:rPr>
          <w:rFonts w:ascii="Arial" w:hAnsi="Arial" w:cs="Arial"/>
        </w:rPr>
        <w:t>ové p</w:t>
      </w:r>
      <w:r w:rsidRPr="00EC38FE">
        <w:rPr>
          <w:rFonts w:ascii="Arial" w:hAnsi="Arial" w:cs="Arial" w:hint="eastAsia"/>
        </w:rPr>
        <w:t>ř</w:t>
      </w:r>
      <w:r w:rsidRPr="00EC38FE">
        <w:rPr>
          <w:rFonts w:ascii="Arial" w:hAnsi="Arial" w:cs="Arial"/>
        </w:rPr>
        <w:t>enesené povinnosti, bude postupováno dle § 9</w:t>
      </w:r>
      <w:r w:rsidRPr="000D4078">
        <w:rPr>
          <w:rFonts w:ascii="Arial" w:hAnsi="Arial" w:cs="Arial"/>
        </w:rPr>
        <w:t>2</w:t>
      </w:r>
      <w:r w:rsidR="00947A40" w:rsidRPr="000D4078">
        <w:rPr>
          <w:rFonts w:ascii="Arial" w:hAnsi="Arial" w:cs="Arial"/>
        </w:rPr>
        <w:t>a</w:t>
      </w:r>
      <w:r w:rsidRPr="00EC38FE">
        <w:rPr>
          <w:rFonts w:ascii="Arial" w:hAnsi="Arial" w:cs="Arial"/>
        </w:rPr>
        <w:t xml:space="preserve"> zákona </w:t>
      </w:r>
      <w:r w:rsidRPr="00EC38FE">
        <w:rPr>
          <w:rFonts w:ascii="Arial" w:hAnsi="Arial" w:cs="Arial" w:hint="eastAsia"/>
        </w:rPr>
        <w:t>č</w:t>
      </w:r>
      <w:r w:rsidRPr="00EC38FE">
        <w:rPr>
          <w:rFonts w:ascii="Arial" w:hAnsi="Arial" w:cs="Arial"/>
        </w:rPr>
        <w:t>. 235/2004 Sb., o DPH v platném zn</w:t>
      </w:r>
      <w:r w:rsidRPr="00EC38FE">
        <w:rPr>
          <w:rFonts w:ascii="Arial" w:hAnsi="Arial" w:cs="Arial" w:hint="eastAsia"/>
        </w:rPr>
        <w:t>ě</w:t>
      </w:r>
      <w:r w:rsidRPr="00EC38FE">
        <w:rPr>
          <w:rFonts w:ascii="Arial" w:hAnsi="Arial" w:cs="Arial"/>
        </w:rPr>
        <w:t>ní a podle p</w:t>
      </w:r>
      <w:r w:rsidRPr="00EC38FE">
        <w:rPr>
          <w:rFonts w:ascii="Arial" w:hAnsi="Arial" w:cs="Arial" w:hint="eastAsia"/>
        </w:rPr>
        <w:t>ří</w:t>
      </w:r>
      <w:r w:rsidRPr="00EC38FE">
        <w:rPr>
          <w:rFonts w:ascii="Arial" w:hAnsi="Arial" w:cs="Arial"/>
        </w:rPr>
        <w:t xml:space="preserve">lohy </w:t>
      </w:r>
      <w:r w:rsidRPr="00EC38FE">
        <w:rPr>
          <w:rFonts w:ascii="Arial" w:hAnsi="Arial" w:cs="Arial" w:hint="eastAsia"/>
        </w:rPr>
        <w:t>č</w:t>
      </w:r>
      <w:r w:rsidRPr="00EC38FE">
        <w:rPr>
          <w:rFonts w:ascii="Arial" w:hAnsi="Arial" w:cs="Arial"/>
        </w:rPr>
        <w:t>. 2 tohoto zákona. Výše uvedená smluvní cena zahrnuje veškeré náklady pot</w:t>
      </w:r>
      <w:r w:rsidRPr="00EC38FE">
        <w:rPr>
          <w:rFonts w:ascii="Arial" w:hAnsi="Arial" w:cs="Arial" w:hint="eastAsia"/>
        </w:rPr>
        <w:t>ř</w:t>
      </w:r>
      <w:r w:rsidRPr="00EC38FE">
        <w:rPr>
          <w:rFonts w:ascii="Arial" w:hAnsi="Arial" w:cs="Arial"/>
        </w:rPr>
        <w:t>ebné k realizaci a p</w:t>
      </w:r>
      <w:r w:rsidRPr="00EC38FE">
        <w:rPr>
          <w:rFonts w:ascii="Arial" w:hAnsi="Arial" w:cs="Arial" w:hint="eastAsia"/>
        </w:rPr>
        <w:t>ř</w:t>
      </w:r>
      <w:r w:rsidRPr="00EC38FE">
        <w:rPr>
          <w:rFonts w:ascii="Arial" w:hAnsi="Arial" w:cs="Arial"/>
        </w:rPr>
        <w:t>edání díla.</w:t>
      </w:r>
    </w:p>
    <w:p w14:paraId="5C7B0450" w14:textId="38DD65EE" w:rsidR="00716B31" w:rsidRDefault="00716B31" w:rsidP="006E21E6">
      <w:pPr>
        <w:widowControl w:val="0"/>
        <w:spacing w:before="240" w:line="288" w:lineRule="auto"/>
        <w:jc w:val="both"/>
        <w:rPr>
          <w:rFonts w:ascii="Arial" w:hAnsi="Arial" w:cs="Arial"/>
        </w:rPr>
      </w:pPr>
      <w:r w:rsidRPr="00BE083C">
        <w:rPr>
          <w:rFonts w:ascii="Arial" w:hAnsi="Arial" w:cs="Arial"/>
        </w:rPr>
        <w:t>IV.2. Tato cena byla určena odkazem na rozpočet, který byl součástí nabídky zhotovitele ve výběrovém řízení, avšak s výhradou, že se nezaručuje jeho úplnost. Zhotovitel tak může požadovat zvýšení ceny, objeví-li se při provádění díla potřeba činností (nebo materiálů) do rozpočtu nezahrnutých, popřípadě zahrnutých v menším množství než je skutečně zapotřebí, pokud se nejedná o záležitosti předvídatelné v době uzavření smlouvy.</w:t>
      </w:r>
      <w:r w:rsidR="00772F8B">
        <w:rPr>
          <w:rFonts w:ascii="Arial" w:hAnsi="Arial" w:cs="Arial"/>
        </w:rPr>
        <w:t xml:space="preserve"> </w:t>
      </w:r>
    </w:p>
    <w:p w14:paraId="7661479A" w14:textId="77777777" w:rsidR="00716B31" w:rsidRPr="00BE083C" w:rsidRDefault="00716B31" w:rsidP="006E21E6">
      <w:pPr>
        <w:widowControl w:val="0"/>
        <w:spacing w:before="240" w:line="288" w:lineRule="auto"/>
        <w:jc w:val="both"/>
        <w:rPr>
          <w:rFonts w:ascii="Arial" w:hAnsi="Arial" w:cs="Arial"/>
        </w:rPr>
      </w:pPr>
      <w:r w:rsidRPr="00BE083C">
        <w:rPr>
          <w:rFonts w:ascii="Arial" w:hAnsi="Arial" w:cs="Arial"/>
        </w:rPr>
        <w:t>IV.3. Smluvní strany dále sjednávají, že objednatel může požadovat změnu předmětu díla a tomu odpovídající snížení ceny, zjistí-li se při provádění díla, že některé činnosti (nebo materiály) zahrnuté do rozpočtu buďto nejsou při provádění díla potřeba vůbec, anebo jsou potřeba jen v menším množství.</w:t>
      </w:r>
    </w:p>
    <w:p w14:paraId="460F55AA" w14:textId="1A0F9F78" w:rsidR="00A559AE" w:rsidRDefault="00716B31" w:rsidP="006E21E6">
      <w:pPr>
        <w:widowControl w:val="0"/>
        <w:spacing w:before="240" w:line="288" w:lineRule="auto"/>
        <w:jc w:val="both"/>
        <w:rPr>
          <w:rFonts w:ascii="Arial" w:hAnsi="Arial" w:cs="Arial"/>
        </w:rPr>
      </w:pPr>
      <w:r w:rsidRPr="00BE083C">
        <w:rPr>
          <w:rFonts w:ascii="Arial" w:hAnsi="Arial" w:cs="Arial"/>
        </w:rPr>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w:t>
      </w:r>
      <w:r w:rsidR="00280F03">
        <w:rPr>
          <w:rFonts w:ascii="Arial" w:hAnsi="Arial" w:cs="Arial"/>
        </w:rPr>
        <w:t> </w:t>
      </w:r>
      <w:r w:rsidRPr="00BE083C">
        <w:rPr>
          <w:rFonts w:ascii="Arial" w:hAnsi="Arial" w:cs="Arial"/>
        </w:rPr>
        <w:t>nesouhlasí-li jedna ze smluvních stran s rozsahem zvýšení/snížení ceny, rozhodne na návrh druhé smluvní strany soud.</w:t>
      </w:r>
      <w:r w:rsidR="00A559AE">
        <w:rPr>
          <w:rFonts w:ascii="Arial" w:hAnsi="Arial" w:cs="Arial"/>
        </w:rPr>
        <w:t xml:space="preserve"> </w:t>
      </w:r>
    </w:p>
    <w:p w14:paraId="64656F4C" w14:textId="77777777" w:rsidR="00113510" w:rsidRDefault="00113510" w:rsidP="006E21E6">
      <w:pPr>
        <w:widowControl w:val="0"/>
        <w:spacing w:before="240" w:line="288" w:lineRule="auto"/>
        <w:jc w:val="both"/>
        <w:rPr>
          <w:rFonts w:ascii="Arial" w:hAnsi="Arial" w:cs="Arial"/>
        </w:rPr>
      </w:pPr>
    </w:p>
    <w:p w14:paraId="0D04D749" w14:textId="7356F972" w:rsidR="00716B31" w:rsidRDefault="00772F8B" w:rsidP="006E21E6">
      <w:pPr>
        <w:widowControl w:val="0"/>
        <w:spacing w:before="240" w:line="288" w:lineRule="auto"/>
        <w:jc w:val="both"/>
        <w:rPr>
          <w:rFonts w:ascii="Arial" w:hAnsi="Arial" w:cs="Arial"/>
          <w:color w:val="FF0000"/>
        </w:rPr>
      </w:pPr>
      <w:r>
        <w:rPr>
          <w:rFonts w:ascii="Arial" w:hAnsi="Arial" w:cs="Arial"/>
        </w:rPr>
        <w:lastRenderedPageBreak/>
        <w:t xml:space="preserve"> </w:t>
      </w:r>
      <w:r w:rsidR="00A559AE">
        <w:rPr>
          <w:rFonts w:ascii="Arial" w:hAnsi="Arial" w:cs="Arial"/>
        </w:rPr>
        <w:t>IV. 5</w:t>
      </w:r>
      <w:r w:rsidR="00CC08E0">
        <w:rPr>
          <w:rFonts w:ascii="Arial" w:hAnsi="Arial" w:cs="Arial"/>
        </w:rPr>
        <w:t>.</w:t>
      </w:r>
      <w:r w:rsidR="00A559AE">
        <w:rPr>
          <w:rFonts w:ascii="Arial" w:hAnsi="Arial" w:cs="Arial"/>
        </w:rPr>
        <w:t xml:space="preserve"> </w:t>
      </w:r>
      <w:r w:rsidR="00A559AE" w:rsidRPr="00E6683E">
        <w:rPr>
          <w:rFonts w:ascii="Arial" w:hAnsi="Arial" w:cs="Arial"/>
        </w:rPr>
        <w:t>Zhotovitel se seznámil s p</w:t>
      </w:r>
      <w:r w:rsidR="00A559AE" w:rsidRPr="00E6683E">
        <w:rPr>
          <w:rFonts w:ascii="Arial" w:hAnsi="Arial" w:cs="Arial" w:hint="eastAsia"/>
        </w:rPr>
        <w:t>ř</w:t>
      </w:r>
      <w:r w:rsidR="00A559AE" w:rsidRPr="00E6683E">
        <w:rPr>
          <w:rFonts w:ascii="Arial" w:hAnsi="Arial" w:cs="Arial"/>
        </w:rPr>
        <w:t>edanou platnou projektovou dokumentací. V projektové dokumentaci neshledal žádné okolnosti, které by m</w:t>
      </w:r>
      <w:r w:rsidR="00A559AE" w:rsidRPr="00E6683E">
        <w:rPr>
          <w:rFonts w:ascii="Arial" w:hAnsi="Arial" w:cs="Arial" w:hint="eastAsia"/>
        </w:rPr>
        <w:t>ě</w:t>
      </w:r>
      <w:r w:rsidR="00A559AE" w:rsidRPr="00E6683E">
        <w:rPr>
          <w:rFonts w:ascii="Arial" w:hAnsi="Arial" w:cs="Arial"/>
        </w:rPr>
        <w:t>ly vliv na cenu díla dle této Smlouvy a prohlašuje, že je schopen dílo za dohodnutou cenu v této Smlouv</w:t>
      </w:r>
      <w:r w:rsidR="00A559AE" w:rsidRPr="00E6683E">
        <w:rPr>
          <w:rFonts w:ascii="Arial" w:hAnsi="Arial" w:cs="Arial" w:hint="eastAsia"/>
        </w:rPr>
        <w:t>ě</w:t>
      </w:r>
      <w:r w:rsidR="00A559AE" w:rsidRPr="00E6683E">
        <w:rPr>
          <w:rFonts w:ascii="Arial" w:hAnsi="Arial" w:cs="Arial"/>
        </w:rPr>
        <w:t xml:space="preserve"> uvedenou, v dohodnuté kvalit</w:t>
      </w:r>
      <w:r w:rsidR="00A559AE" w:rsidRPr="00E6683E">
        <w:rPr>
          <w:rFonts w:ascii="Arial" w:hAnsi="Arial" w:cs="Arial" w:hint="eastAsia"/>
        </w:rPr>
        <w:t>ě</w:t>
      </w:r>
      <w:r w:rsidR="00A559AE" w:rsidRPr="00E6683E">
        <w:rPr>
          <w:rFonts w:ascii="Arial" w:hAnsi="Arial" w:cs="Arial"/>
        </w:rPr>
        <w:t xml:space="preserve"> a požadovaných termínech realizovat. Výše uvedená cena zahrnuje veškeré náklady nezbytné k zajišt</w:t>
      </w:r>
      <w:r w:rsidR="00A559AE" w:rsidRPr="00E6683E">
        <w:rPr>
          <w:rFonts w:ascii="Arial" w:hAnsi="Arial" w:cs="Arial" w:hint="eastAsia"/>
        </w:rPr>
        <w:t>ě</w:t>
      </w:r>
      <w:r w:rsidR="00A559AE" w:rsidRPr="00E6683E">
        <w:rPr>
          <w:rFonts w:ascii="Arial" w:hAnsi="Arial" w:cs="Arial"/>
        </w:rPr>
        <w:t>ní p</w:t>
      </w:r>
      <w:r w:rsidR="00A559AE" w:rsidRPr="00E6683E">
        <w:rPr>
          <w:rFonts w:ascii="Arial" w:hAnsi="Arial" w:cs="Arial" w:hint="eastAsia"/>
        </w:rPr>
        <w:t>ř</w:t>
      </w:r>
      <w:r w:rsidR="00A559AE" w:rsidRPr="00E6683E">
        <w:rPr>
          <w:rFonts w:ascii="Arial" w:hAnsi="Arial" w:cs="Arial"/>
        </w:rPr>
        <w:t>edm</w:t>
      </w:r>
      <w:r w:rsidR="00A559AE" w:rsidRPr="00E6683E">
        <w:rPr>
          <w:rFonts w:ascii="Arial" w:hAnsi="Arial" w:cs="Arial" w:hint="eastAsia"/>
        </w:rPr>
        <w:t>ě</w:t>
      </w:r>
      <w:r w:rsidR="00A559AE" w:rsidRPr="00E6683E">
        <w:rPr>
          <w:rFonts w:ascii="Arial" w:hAnsi="Arial" w:cs="Arial"/>
        </w:rPr>
        <w:t>tu pln</w:t>
      </w:r>
      <w:r w:rsidR="00A559AE" w:rsidRPr="00E6683E">
        <w:rPr>
          <w:rFonts w:ascii="Arial" w:hAnsi="Arial" w:cs="Arial" w:hint="eastAsia"/>
        </w:rPr>
        <w:t>ě</w:t>
      </w:r>
      <w:r w:rsidR="00A559AE" w:rsidRPr="00E6683E">
        <w:rPr>
          <w:rFonts w:ascii="Arial" w:hAnsi="Arial" w:cs="Arial"/>
        </w:rPr>
        <w:t>ní této Smlouvy, a to zejména náklady pot</w:t>
      </w:r>
      <w:r w:rsidR="00A559AE" w:rsidRPr="00E6683E">
        <w:rPr>
          <w:rFonts w:ascii="Arial" w:hAnsi="Arial" w:cs="Arial" w:hint="eastAsia"/>
        </w:rPr>
        <w:t>ř</w:t>
      </w:r>
      <w:r w:rsidR="00A559AE" w:rsidRPr="00E6683E">
        <w:rPr>
          <w:rFonts w:ascii="Arial" w:hAnsi="Arial" w:cs="Arial"/>
        </w:rPr>
        <w:t>ebné na realizaci a p</w:t>
      </w:r>
      <w:r w:rsidR="00A559AE" w:rsidRPr="00E6683E">
        <w:rPr>
          <w:rFonts w:ascii="Arial" w:hAnsi="Arial" w:cs="Arial" w:hint="eastAsia"/>
        </w:rPr>
        <w:t>ř</w:t>
      </w:r>
      <w:r w:rsidR="00A559AE" w:rsidRPr="00E6683E">
        <w:rPr>
          <w:rFonts w:ascii="Arial" w:hAnsi="Arial" w:cs="Arial"/>
        </w:rPr>
        <w:t>edání díla zhotovitelem. Dojde-li k nesouladu mezi výkazem vým</w:t>
      </w:r>
      <w:r w:rsidR="00A559AE" w:rsidRPr="00E6683E">
        <w:rPr>
          <w:rFonts w:ascii="Arial" w:hAnsi="Arial" w:cs="Arial" w:hint="eastAsia"/>
        </w:rPr>
        <w:t>ě</w:t>
      </w:r>
      <w:r w:rsidR="00A559AE" w:rsidRPr="00E6683E">
        <w:rPr>
          <w:rFonts w:ascii="Arial" w:hAnsi="Arial" w:cs="Arial"/>
        </w:rPr>
        <w:t>r a PD, je pro stanovení ceny rozhodující PD, dle dohody s objednatelem.</w:t>
      </w:r>
    </w:p>
    <w:p w14:paraId="0EC613FA" w14:textId="2C55E2B4" w:rsidR="00E109D7" w:rsidRPr="00E109D7" w:rsidRDefault="00A559AE" w:rsidP="00E109D7">
      <w:pPr>
        <w:widowControl w:val="0"/>
        <w:spacing w:before="240" w:line="288" w:lineRule="auto"/>
        <w:jc w:val="both"/>
        <w:rPr>
          <w:rFonts w:ascii="Arial" w:hAnsi="Arial" w:cs="Arial"/>
        </w:rPr>
      </w:pPr>
      <w:r w:rsidRPr="00EC38FE">
        <w:rPr>
          <w:rFonts w:ascii="Arial" w:hAnsi="Arial" w:cs="Arial"/>
        </w:rPr>
        <w:t>IV. 6</w:t>
      </w:r>
      <w:r w:rsidR="00CC08E0">
        <w:rPr>
          <w:rFonts w:ascii="Arial" w:hAnsi="Arial" w:cs="Arial"/>
        </w:rPr>
        <w:t>.</w:t>
      </w:r>
      <w:r w:rsidRPr="00EC38FE">
        <w:rPr>
          <w:rFonts w:ascii="Arial" w:hAnsi="Arial" w:cs="Arial"/>
        </w:rPr>
        <w:t xml:space="preserve"> Sou</w:t>
      </w:r>
      <w:r w:rsidRPr="00EC38FE">
        <w:rPr>
          <w:rFonts w:ascii="Arial" w:hAnsi="Arial" w:cs="Arial" w:hint="eastAsia"/>
        </w:rPr>
        <w:t>čá</w:t>
      </w:r>
      <w:r w:rsidRPr="00EC38FE">
        <w:rPr>
          <w:rFonts w:ascii="Arial" w:hAnsi="Arial" w:cs="Arial"/>
        </w:rPr>
        <w:t>stí sjednané ceny je zajišt</w:t>
      </w:r>
      <w:r w:rsidRPr="00EC38FE">
        <w:rPr>
          <w:rFonts w:ascii="Arial" w:hAnsi="Arial" w:cs="Arial" w:hint="eastAsia"/>
        </w:rPr>
        <w:t>ě</w:t>
      </w:r>
      <w:r w:rsidRPr="00EC38FE">
        <w:rPr>
          <w:rFonts w:ascii="Arial" w:hAnsi="Arial" w:cs="Arial"/>
        </w:rPr>
        <w:t>ní případných m</w:t>
      </w:r>
      <w:r w:rsidRPr="00EC38FE">
        <w:rPr>
          <w:rFonts w:ascii="Arial" w:hAnsi="Arial" w:cs="Arial" w:hint="eastAsia"/>
        </w:rPr>
        <w:t>ěř</w:t>
      </w:r>
      <w:r w:rsidRPr="00EC38FE">
        <w:rPr>
          <w:rFonts w:ascii="Arial" w:hAnsi="Arial" w:cs="Arial"/>
        </w:rPr>
        <w:t>ení, revizí a zkoušek, dle platných p</w:t>
      </w:r>
      <w:r w:rsidRPr="00EC38FE">
        <w:rPr>
          <w:rFonts w:ascii="Arial" w:hAnsi="Arial" w:cs="Arial" w:hint="eastAsia"/>
        </w:rPr>
        <w:t>ř</w:t>
      </w:r>
      <w:r w:rsidRPr="00EC38FE">
        <w:rPr>
          <w:rFonts w:ascii="Arial" w:hAnsi="Arial" w:cs="Arial"/>
        </w:rPr>
        <w:t>edpis</w:t>
      </w:r>
      <w:r w:rsidRPr="00EC38FE">
        <w:rPr>
          <w:rFonts w:ascii="Arial" w:hAnsi="Arial" w:cs="Arial" w:hint="eastAsia"/>
        </w:rPr>
        <w:t>ů</w:t>
      </w:r>
      <w:r w:rsidRPr="00EC38FE">
        <w:rPr>
          <w:rFonts w:ascii="Arial" w:hAnsi="Arial" w:cs="Arial"/>
        </w:rPr>
        <w:t xml:space="preserve"> a norem a dokumentace skute</w:t>
      </w:r>
      <w:r w:rsidRPr="00EC38FE">
        <w:rPr>
          <w:rFonts w:ascii="Arial" w:hAnsi="Arial" w:cs="Arial" w:hint="eastAsia"/>
        </w:rPr>
        <w:t>č</w:t>
      </w:r>
      <w:r w:rsidRPr="00EC38FE">
        <w:rPr>
          <w:rFonts w:ascii="Arial" w:hAnsi="Arial" w:cs="Arial"/>
        </w:rPr>
        <w:t>ného provedení v</w:t>
      </w:r>
      <w:r w:rsidRPr="00EC38FE">
        <w:rPr>
          <w:rFonts w:ascii="Arial" w:hAnsi="Arial" w:cs="Arial" w:hint="eastAsia"/>
        </w:rPr>
        <w:t>č</w:t>
      </w:r>
      <w:r w:rsidRPr="00EC38FE">
        <w:rPr>
          <w:rFonts w:ascii="Arial" w:hAnsi="Arial" w:cs="Arial"/>
        </w:rPr>
        <w:t>. geodetického zam</w:t>
      </w:r>
      <w:r w:rsidRPr="00EC38FE">
        <w:rPr>
          <w:rFonts w:ascii="Arial" w:hAnsi="Arial" w:cs="Arial" w:hint="eastAsia"/>
        </w:rPr>
        <w:t>ěř</w:t>
      </w:r>
      <w:r w:rsidRPr="00EC38FE">
        <w:rPr>
          <w:rFonts w:ascii="Arial" w:hAnsi="Arial" w:cs="Arial"/>
        </w:rPr>
        <w:t>ení, které jsou nutné pro zahájení stavby (díla) a skute</w:t>
      </w:r>
      <w:r w:rsidRPr="00EC38FE">
        <w:rPr>
          <w:rFonts w:ascii="Arial" w:hAnsi="Arial" w:cs="Arial" w:hint="eastAsia"/>
        </w:rPr>
        <w:t>č</w:t>
      </w:r>
      <w:r w:rsidRPr="00EC38FE">
        <w:rPr>
          <w:rFonts w:ascii="Arial" w:hAnsi="Arial" w:cs="Arial"/>
        </w:rPr>
        <w:t>ného umíst</w:t>
      </w:r>
      <w:r w:rsidRPr="00EC38FE">
        <w:rPr>
          <w:rFonts w:ascii="Arial" w:hAnsi="Arial" w:cs="Arial" w:hint="eastAsia"/>
        </w:rPr>
        <w:t>ě</w:t>
      </w:r>
      <w:r w:rsidRPr="00EC38FE">
        <w:rPr>
          <w:rFonts w:ascii="Arial" w:hAnsi="Arial" w:cs="Arial"/>
        </w:rPr>
        <w:t>ní</w:t>
      </w:r>
      <w:r w:rsidRPr="000D4078">
        <w:rPr>
          <w:rFonts w:ascii="Arial" w:hAnsi="Arial" w:cs="Arial"/>
        </w:rPr>
        <w:t>.</w:t>
      </w:r>
      <w:r w:rsidR="000F52E1">
        <w:rPr>
          <w:rFonts w:ascii="Arial" w:hAnsi="Arial" w:cs="Arial"/>
        </w:rPr>
        <w:t xml:space="preserve"> </w:t>
      </w:r>
      <w:r w:rsidR="000F52E1" w:rsidRPr="008824B1">
        <w:rPr>
          <w:rFonts w:ascii="Arial" w:hAnsi="Arial" w:cs="Arial"/>
        </w:rPr>
        <w:t>Součástí sjednané ceny jsou i veškeré ceny prací a dodávek neuvedených v projektové dokumentaci či v položkovém rozpočtu, ale o nichž zhotovitel, vzhledem ke svým odborným znalostem, vědět měl nebo vědět mohl.</w:t>
      </w:r>
      <w:r w:rsidR="000F52E1">
        <w:rPr>
          <w:rFonts w:ascii="Arial" w:hAnsi="Arial" w:cs="Arial"/>
        </w:rPr>
        <w:t xml:space="preserve"> </w:t>
      </w:r>
      <w:r w:rsidR="00E109D7" w:rsidRPr="000D4078">
        <w:rPr>
          <w:rFonts w:ascii="Arial" w:hAnsi="Arial" w:cs="Arial"/>
        </w:rPr>
        <w:t>V ceně díla je rovněž zahrnuta mimo jiné cena za zřízení a provoz zařízení staveniště pro potřeby zhotovitele po celou dobu provádění prací, poplatky za zábor veřejného prostranství, pokud je zhotovitel potřebuje pro provádění svých prací, dopravní náklady pro personál a materiál na stavbu, náklady na mechanizaci včetně jeřábu, spotřeba energie a vody a další náklady zhotovitele, nutné pro včasné a kompletní provedení Díla dle této Smlouvy (např. topení v zimních měsících pro potřebu zhotovitele a za úhradu pro potřebu ostatních zhotovitelů objednatele</w:t>
      </w:r>
      <w:r w:rsidR="00E109D7" w:rsidRPr="00E877F8">
        <w:rPr>
          <w:rFonts w:ascii="Arial" w:hAnsi="Arial" w:cs="Arial"/>
        </w:rPr>
        <w:t xml:space="preserve">). </w:t>
      </w:r>
      <w:r w:rsidR="000F52E1" w:rsidRPr="00E877F8">
        <w:rPr>
          <w:rFonts w:ascii="Arial" w:hAnsi="Arial" w:cs="Arial"/>
        </w:rPr>
        <w:t>V ceně díla je taktéž zahrnuto zajištění prováděcí dokumentace, měření a revizí, dokumentace skutečného provedení vč. geodetického zaměření, které jsou nutné pro kolaudaci stavby (díla) i provoz hotového díla a které souvisí s objemem výkonů zhotovitele.</w:t>
      </w:r>
    </w:p>
    <w:p w14:paraId="0DC3B436" w14:textId="2520A1D0" w:rsidR="00716B31" w:rsidRPr="00BE083C" w:rsidRDefault="00716B31" w:rsidP="006E21E6">
      <w:pPr>
        <w:widowControl w:val="0"/>
        <w:spacing w:before="240" w:line="288" w:lineRule="auto"/>
        <w:jc w:val="both"/>
        <w:rPr>
          <w:rFonts w:ascii="Arial" w:hAnsi="Arial" w:cs="Arial"/>
        </w:rPr>
      </w:pPr>
      <w:r w:rsidRPr="00BE083C">
        <w:rPr>
          <w:rFonts w:ascii="Arial" w:hAnsi="Arial" w:cs="Arial"/>
        </w:rPr>
        <w:t>IV.</w:t>
      </w:r>
      <w:r w:rsidR="00A559AE">
        <w:rPr>
          <w:rFonts w:ascii="Arial" w:hAnsi="Arial" w:cs="Arial"/>
        </w:rPr>
        <w:t>7</w:t>
      </w:r>
      <w:r w:rsidRPr="00BE083C">
        <w:rPr>
          <w:rFonts w:ascii="Arial" w:hAnsi="Arial" w:cs="Arial"/>
        </w:rPr>
        <w:t>.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14:paraId="27E520EF" w14:textId="5CB2D95A" w:rsidR="00716B31" w:rsidRDefault="00716B31" w:rsidP="006E21E6">
      <w:pPr>
        <w:widowControl w:val="0"/>
        <w:spacing w:before="240" w:line="288" w:lineRule="auto"/>
        <w:jc w:val="both"/>
        <w:rPr>
          <w:rFonts w:ascii="Arial" w:hAnsi="Arial" w:cs="Arial"/>
        </w:rPr>
      </w:pPr>
      <w:r w:rsidRPr="00BE083C">
        <w:rPr>
          <w:rFonts w:ascii="Arial" w:hAnsi="Arial" w:cs="Arial"/>
        </w:rPr>
        <w:t>IV.</w:t>
      </w:r>
      <w:r w:rsidR="00A559AE">
        <w:rPr>
          <w:rFonts w:ascii="Arial" w:hAnsi="Arial" w:cs="Arial"/>
        </w:rPr>
        <w:t>8</w:t>
      </w:r>
      <w:r w:rsidRPr="00BE083C">
        <w:rPr>
          <w:rFonts w:ascii="Arial" w:hAnsi="Arial" w:cs="Arial"/>
        </w:rPr>
        <w:t>. Objednatel a zhotovitel ujednali, že je vyloučeno postoupení pohledávky zhotovitele z této smlouvy, jakož i jakékoliv její části, bez písemného souhlasu objednatele.</w:t>
      </w:r>
    </w:p>
    <w:p w14:paraId="534D04A1" w14:textId="27079FE1" w:rsidR="00772F8B" w:rsidRDefault="00772F8B" w:rsidP="006E21E6">
      <w:pPr>
        <w:widowControl w:val="0"/>
        <w:spacing w:before="240" w:line="288" w:lineRule="auto"/>
        <w:jc w:val="both"/>
        <w:rPr>
          <w:rFonts w:ascii="Arial" w:hAnsi="Arial" w:cs="Arial"/>
        </w:rPr>
      </w:pPr>
      <w:r>
        <w:rPr>
          <w:rFonts w:ascii="Arial" w:hAnsi="Arial" w:cs="Arial"/>
        </w:rPr>
        <w:t>IV.</w:t>
      </w:r>
      <w:r w:rsidR="00A559AE">
        <w:rPr>
          <w:rFonts w:ascii="Arial" w:hAnsi="Arial" w:cs="Arial"/>
        </w:rPr>
        <w:t>9</w:t>
      </w:r>
      <w:r>
        <w:rPr>
          <w:rFonts w:ascii="Arial" w:hAnsi="Arial" w:cs="Arial"/>
        </w:rPr>
        <w:t xml:space="preserve"> </w:t>
      </w:r>
      <w:r w:rsidRPr="00EC38FE">
        <w:rPr>
          <w:rFonts w:ascii="Arial" w:hAnsi="Arial" w:cs="Arial"/>
        </w:rPr>
        <w:t>Bude-li Zhotovitel v prodlení s provád</w:t>
      </w:r>
      <w:r w:rsidRPr="00EC38FE">
        <w:rPr>
          <w:rFonts w:ascii="Arial" w:hAnsi="Arial" w:cs="Arial" w:hint="eastAsia"/>
        </w:rPr>
        <w:t>ě</w:t>
      </w:r>
      <w:r w:rsidRPr="00EC38FE">
        <w:rPr>
          <w:rFonts w:ascii="Arial" w:hAnsi="Arial" w:cs="Arial"/>
        </w:rPr>
        <w:t>ním Díla podle této Smlouvy delším než 30 kalendá</w:t>
      </w:r>
      <w:r w:rsidRPr="00EC38FE">
        <w:rPr>
          <w:rFonts w:ascii="Arial" w:hAnsi="Arial" w:cs="Arial" w:hint="eastAsia"/>
        </w:rPr>
        <w:t>ř</w:t>
      </w:r>
      <w:r w:rsidRPr="00EC38FE">
        <w:rPr>
          <w:rFonts w:ascii="Arial" w:hAnsi="Arial" w:cs="Arial"/>
        </w:rPr>
        <w:t>ních dn</w:t>
      </w:r>
      <w:r w:rsidRPr="00EC38FE">
        <w:rPr>
          <w:rFonts w:ascii="Arial" w:hAnsi="Arial" w:cs="Arial" w:hint="eastAsia"/>
        </w:rPr>
        <w:t>ů</w:t>
      </w:r>
      <w:r w:rsidRPr="00EC38FE">
        <w:rPr>
          <w:rFonts w:ascii="Arial" w:hAnsi="Arial" w:cs="Arial"/>
        </w:rPr>
        <w:t>, je Objednatel oprávn</w:t>
      </w:r>
      <w:r w:rsidRPr="00EC38FE">
        <w:rPr>
          <w:rFonts w:ascii="Arial" w:hAnsi="Arial" w:cs="Arial" w:hint="eastAsia"/>
        </w:rPr>
        <w:t>ě</w:t>
      </w:r>
      <w:r w:rsidRPr="00EC38FE">
        <w:rPr>
          <w:rFonts w:ascii="Arial" w:hAnsi="Arial" w:cs="Arial"/>
        </w:rPr>
        <w:t>n úhradu da</w:t>
      </w:r>
      <w:r w:rsidRPr="00EC38FE">
        <w:rPr>
          <w:rFonts w:ascii="Arial" w:hAnsi="Arial" w:cs="Arial" w:hint="eastAsia"/>
        </w:rPr>
        <w:t>ň</w:t>
      </w:r>
      <w:r w:rsidRPr="00EC38FE">
        <w:rPr>
          <w:rFonts w:ascii="Arial" w:hAnsi="Arial" w:cs="Arial"/>
        </w:rPr>
        <w:t>ových doklad</w:t>
      </w:r>
      <w:r w:rsidRPr="00EC38FE">
        <w:rPr>
          <w:rFonts w:ascii="Arial" w:hAnsi="Arial" w:cs="Arial" w:hint="eastAsia"/>
        </w:rPr>
        <w:t>ů</w:t>
      </w:r>
      <w:r w:rsidRPr="00EC38FE">
        <w:rPr>
          <w:rFonts w:ascii="Arial" w:hAnsi="Arial" w:cs="Arial"/>
        </w:rPr>
        <w:t xml:space="preserve"> – faktur pozastavit.</w:t>
      </w:r>
    </w:p>
    <w:p w14:paraId="6A8D2FA3" w14:textId="2E444BFE" w:rsidR="00E109D7" w:rsidRDefault="00E109D7" w:rsidP="006E21E6">
      <w:pPr>
        <w:widowControl w:val="0"/>
        <w:spacing w:before="240" w:line="288" w:lineRule="auto"/>
        <w:jc w:val="both"/>
        <w:rPr>
          <w:rFonts w:ascii="Arial" w:hAnsi="Arial" w:cs="Arial"/>
        </w:rPr>
      </w:pPr>
      <w:r w:rsidRPr="000D4078">
        <w:rPr>
          <w:rFonts w:ascii="Arial" w:hAnsi="Arial" w:cs="Arial"/>
        </w:rPr>
        <w:t>IV.10</w:t>
      </w:r>
      <w:r w:rsidR="001850F3">
        <w:rPr>
          <w:rFonts w:ascii="Arial" w:hAnsi="Arial" w:cs="Arial"/>
        </w:rPr>
        <w:t>.</w:t>
      </w:r>
      <w:r w:rsidRPr="000D4078">
        <w:rPr>
          <w:rFonts w:ascii="Arial" w:hAnsi="Arial" w:cs="Arial"/>
        </w:rPr>
        <w:t xml:space="preserve"> Objednatel není v prodlení s pln</w:t>
      </w:r>
      <w:r w:rsidRPr="000D4078">
        <w:rPr>
          <w:rFonts w:ascii="Arial" w:hAnsi="Arial" w:cs="Arial" w:hint="eastAsia"/>
        </w:rPr>
        <w:t>ě</w:t>
      </w:r>
      <w:r w:rsidRPr="000D4078">
        <w:rPr>
          <w:rFonts w:ascii="Arial" w:hAnsi="Arial" w:cs="Arial"/>
        </w:rPr>
        <w:t>ním svého závazku zaplatit zhotoviteli za dílo v p</w:t>
      </w:r>
      <w:r w:rsidRPr="000D4078">
        <w:rPr>
          <w:rFonts w:ascii="Arial" w:hAnsi="Arial" w:cs="Arial" w:hint="eastAsia"/>
        </w:rPr>
        <w:t>ří</w:t>
      </w:r>
      <w:r w:rsidRPr="000D4078">
        <w:rPr>
          <w:rFonts w:ascii="Arial" w:hAnsi="Arial" w:cs="Arial"/>
        </w:rPr>
        <w:t>pad</w:t>
      </w:r>
      <w:r w:rsidRPr="000D4078">
        <w:rPr>
          <w:rFonts w:ascii="Arial" w:hAnsi="Arial" w:cs="Arial" w:hint="eastAsia"/>
        </w:rPr>
        <w:t>ě</w:t>
      </w:r>
      <w:r w:rsidRPr="000D4078">
        <w:rPr>
          <w:rFonts w:ascii="Arial" w:hAnsi="Arial" w:cs="Arial"/>
        </w:rPr>
        <w:t>, kdy neodsouhlasí a vrátí zhotoviteli soupis prací nebo fakturu – da</w:t>
      </w:r>
      <w:r w:rsidRPr="000D4078">
        <w:rPr>
          <w:rFonts w:ascii="Arial" w:hAnsi="Arial" w:cs="Arial" w:hint="eastAsia"/>
        </w:rPr>
        <w:t>ň</w:t>
      </w:r>
      <w:r w:rsidRPr="000D4078">
        <w:rPr>
          <w:rFonts w:ascii="Arial" w:hAnsi="Arial" w:cs="Arial"/>
        </w:rPr>
        <w:t>ový doklad, která nemá náležitosti požadované touto smlouvou, nebo</w:t>
      </w:r>
      <w:r w:rsidRPr="000D4078">
        <w:rPr>
          <w:rFonts w:ascii="Arial" w:hAnsi="Arial" w:cs="Arial" w:hint="eastAsia"/>
        </w:rPr>
        <w:t>ť</w:t>
      </w:r>
      <w:r w:rsidRPr="000D4078">
        <w:rPr>
          <w:rFonts w:ascii="Arial" w:hAnsi="Arial" w:cs="Arial"/>
        </w:rPr>
        <w:t xml:space="preserve"> mu na zaplacení ceny nevznikl nárok. Uplatn</w:t>
      </w:r>
      <w:r w:rsidRPr="000D4078">
        <w:rPr>
          <w:rFonts w:ascii="Arial" w:hAnsi="Arial" w:cs="Arial" w:hint="eastAsia"/>
        </w:rPr>
        <w:t>ě</w:t>
      </w:r>
      <w:r w:rsidRPr="000D4078">
        <w:rPr>
          <w:rFonts w:ascii="Arial" w:hAnsi="Arial" w:cs="Arial"/>
        </w:rPr>
        <w:t>ním tohoto postupu se objednatel nevzdává svého nároku na uplatn</w:t>
      </w:r>
      <w:r w:rsidRPr="000D4078">
        <w:rPr>
          <w:rFonts w:ascii="Arial" w:hAnsi="Arial" w:cs="Arial" w:hint="eastAsia"/>
        </w:rPr>
        <w:t>ě</w:t>
      </w:r>
      <w:r w:rsidRPr="000D4078">
        <w:rPr>
          <w:rFonts w:ascii="Arial" w:hAnsi="Arial" w:cs="Arial"/>
        </w:rPr>
        <w:t>ní p</w:t>
      </w:r>
      <w:r w:rsidRPr="000D4078">
        <w:rPr>
          <w:rFonts w:ascii="Arial" w:hAnsi="Arial" w:cs="Arial" w:hint="eastAsia"/>
        </w:rPr>
        <w:t>ří</w:t>
      </w:r>
      <w:r w:rsidRPr="000D4078">
        <w:rPr>
          <w:rFonts w:ascii="Arial" w:hAnsi="Arial" w:cs="Arial"/>
        </w:rPr>
        <w:t>padné náhrady škody nebo smluvních pokut, na které mu vznikl nebo v budoucnu vznikne nárok.</w:t>
      </w:r>
    </w:p>
    <w:p w14:paraId="1C2D35D6"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V. PLATEBNÍ PODMÍNKY</w:t>
      </w:r>
    </w:p>
    <w:p w14:paraId="0D771163" w14:textId="226B9300" w:rsidR="00C6135E" w:rsidRDefault="00716B31" w:rsidP="006E21E6">
      <w:pPr>
        <w:widowControl w:val="0"/>
        <w:spacing w:before="240" w:line="288" w:lineRule="auto"/>
        <w:jc w:val="both"/>
        <w:rPr>
          <w:rFonts w:ascii="Arial" w:hAnsi="Arial" w:cs="Arial"/>
        </w:rPr>
      </w:pPr>
      <w:r w:rsidRPr="00BE083C">
        <w:rPr>
          <w:rFonts w:ascii="Arial" w:hAnsi="Arial" w:cs="Arial"/>
        </w:rPr>
        <w:t xml:space="preserve">V.1. </w:t>
      </w:r>
      <w:r w:rsidR="00C6135E" w:rsidRPr="00BE083C">
        <w:rPr>
          <w:rFonts w:ascii="Arial" w:hAnsi="Arial" w:cs="Arial"/>
        </w:rPr>
        <w:t xml:space="preserve">Cena za provedení díla bude hrazena na základě dílčích daňových dokladů – faktur. Dílčí daňové doklady – faktury budou vystavovány zhotovitelem </w:t>
      </w:r>
      <w:r w:rsidR="00077AC4" w:rsidRPr="00BE083C">
        <w:rPr>
          <w:rFonts w:ascii="Arial" w:hAnsi="Arial" w:cs="Arial"/>
        </w:rPr>
        <w:t xml:space="preserve">měsíčně se zdanitelným plnění k poslednímu kalendářnímu dni v měsíci. </w:t>
      </w:r>
      <w:r w:rsidR="00C6135E" w:rsidRPr="00BE083C">
        <w:rPr>
          <w:rFonts w:ascii="Arial" w:hAnsi="Arial" w:cs="Arial"/>
        </w:rPr>
        <w:t>Přílohou každého daňového dokladu – faktury bude smluvními stranami odsouhlasený soupis provedených prací a dodávek ke dni zdanitelného plnění.</w:t>
      </w:r>
      <w:r w:rsidR="008802A6">
        <w:rPr>
          <w:rFonts w:ascii="Arial" w:hAnsi="Arial" w:cs="Arial"/>
        </w:rPr>
        <w:t xml:space="preserve"> Soupis prací a dodávek bude předložen ke schválení do 5ti pracovních dní následujícího měsíce. </w:t>
      </w:r>
      <w:r w:rsidR="002A13B4" w:rsidRPr="000D4078">
        <w:rPr>
          <w:rFonts w:ascii="Arial" w:hAnsi="Arial" w:cs="Arial"/>
        </w:rPr>
        <w:t>Na základě odsouhlaseného Předávacího protokolu bez vad a nedodělků je zhotovitel oprávněn fakturovat poslední soupis provedených prací a dodávek.</w:t>
      </w:r>
    </w:p>
    <w:p w14:paraId="13F3190E" w14:textId="77777777" w:rsidR="00113510" w:rsidRPr="000D4078" w:rsidRDefault="00113510" w:rsidP="006E21E6">
      <w:pPr>
        <w:widowControl w:val="0"/>
        <w:spacing w:before="240" w:line="288" w:lineRule="auto"/>
        <w:jc w:val="both"/>
        <w:rPr>
          <w:rFonts w:ascii="Arial" w:hAnsi="Arial" w:cs="Arial"/>
        </w:rPr>
      </w:pPr>
    </w:p>
    <w:p w14:paraId="2BE2B0BF" w14:textId="77777777" w:rsidR="00716B31" w:rsidRPr="00BE083C" w:rsidRDefault="00716B31" w:rsidP="006E21E6">
      <w:pPr>
        <w:widowControl w:val="0"/>
        <w:spacing w:before="240" w:line="288" w:lineRule="auto"/>
        <w:jc w:val="both"/>
        <w:rPr>
          <w:rFonts w:ascii="Arial" w:hAnsi="Arial" w:cs="Arial"/>
        </w:rPr>
      </w:pPr>
      <w:r w:rsidRPr="000D4078">
        <w:rPr>
          <w:rFonts w:ascii="Arial" w:hAnsi="Arial" w:cs="Arial"/>
        </w:rPr>
        <w:lastRenderedPageBreak/>
        <w:t>V.2. Objednatel nebude poskytovat zálohy.</w:t>
      </w:r>
    </w:p>
    <w:p w14:paraId="32A3688D" w14:textId="24C0F1BA" w:rsidR="00C6135E" w:rsidRPr="00BE083C" w:rsidRDefault="00716B31" w:rsidP="006E21E6">
      <w:pPr>
        <w:widowControl w:val="0"/>
        <w:spacing w:before="240" w:line="288" w:lineRule="auto"/>
        <w:jc w:val="both"/>
        <w:rPr>
          <w:rFonts w:ascii="Arial" w:hAnsi="Arial" w:cs="Arial"/>
        </w:rPr>
      </w:pPr>
      <w:r w:rsidRPr="00BE083C">
        <w:rPr>
          <w:rFonts w:ascii="Arial" w:hAnsi="Arial" w:cs="Arial"/>
        </w:rPr>
        <w:t xml:space="preserve">V.3. </w:t>
      </w:r>
      <w:r w:rsidR="00C6135E" w:rsidRPr="00BE083C">
        <w:rPr>
          <w:rFonts w:ascii="Arial" w:hAnsi="Arial" w:cs="Arial"/>
        </w:rPr>
        <w:t>Splatnost daňových dokladů - faktur je stanovena 30 kalendářních dní ode dne doručení objednateli. Dnem úhrady se rozumí den, kdy byla celková účtovaná částka prokazatelně odepsána z</w:t>
      </w:r>
      <w:r w:rsidR="00280F03">
        <w:rPr>
          <w:rFonts w:ascii="Arial" w:hAnsi="Arial" w:cs="Arial"/>
        </w:rPr>
        <w:t> </w:t>
      </w:r>
      <w:r w:rsidR="00C6135E" w:rsidRPr="00BE083C">
        <w:rPr>
          <w:rFonts w:ascii="Arial" w:hAnsi="Arial" w:cs="Arial"/>
        </w:rPr>
        <w:t>účtu objednatele ve prospěch zhotovitele</w:t>
      </w:r>
    </w:p>
    <w:p w14:paraId="41EEC8E8" w14:textId="6E9120D7" w:rsidR="00716B31" w:rsidRDefault="00716B31" w:rsidP="006E21E6">
      <w:pPr>
        <w:widowControl w:val="0"/>
        <w:spacing w:before="240" w:line="288" w:lineRule="auto"/>
        <w:jc w:val="both"/>
        <w:rPr>
          <w:rFonts w:ascii="Arial" w:hAnsi="Arial" w:cs="Arial"/>
        </w:rPr>
      </w:pPr>
      <w:r w:rsidRPr="00BE083C">
        <w:rPr>
          <w:rFonts w:ascii="Arial" w:hAnsi="Arial" w:cs="Arial"/>
        </w:rPr>
        <w:t>V.4. Veškeré platby objednatele ke zhotoviteli budou prováděny v Kč.</w:t>
      </w:r>
    </w:p>
    <w:p w14:paraId="4FB07992" w14:textId="12326EC5" w:rsidR="0081783F" w:rsidRPr="0081783F" w:rsidRDefault="0081783F" w:rsidP="0081783F">
      <w:pPr>
        <w:spacing w:before="100" w:beforeAutospacing="1" w:after="100" w:afterAutospacing="1"/>
        <w:outlineLvl w:val="2"/>
        <w:rPr>
          <w:rFonts w:ascii="Arial" w:hAnsi="Arial" w:cs="Arial"/>
          <w:b/>
          <w:bCs/>
          <w:noProof w:val="0"/>
        </w:rPr>
      </w:pPr>
      <w:r w:rsidRPr="0081783F">
        <w:rPr>
          <w:rFonts w:ascii="Arial" w:hAnsi="Arial" w:cs="Arial"/>
          <w:b/>
          <w:bCs/>
          <w:noProof w:val="0"/>
        </w:rPr>
        <w:t>V.5</w:t>
      </w:r>
      <w:r w:rsidRPr="00E877F8">
        <w:rPr>
          <w:rFonts w:ascii="Arial" w:hAnsi="Arial" w:cs="Arial"/>
          <w:b/>
          <w:bCs/>
          <w:noProof w:val="0"/>
        </w:rPr>
        <w:t xml:space="preserve">. </w:t>
      </w:r>
      <w:bookmarkStart w:id="2" w:name="_Hlk227133525"/>
      <w:r w:rsidRPr="00E877F8">
        <w:rPr>
          <w:rFonts w:ascii="Arial" w:hAnsi="Arial" w:cs="Arial"/>
          <w:b/>
          <w:bCs/>
          <w:noProof w:val="0"/>
        </w:rPr>
        <w:t>Vyhrazená změna závazku (Indexace cen asfaltových směsí)</w:t>
      </w:r>
    </w:p>
    <w:p w14:paraId="4034BBDE" w14:textId="45326AE2" w:rsidR="0081783F" w:rsidRPr="0081783F" w:rsidRDefault="0081783F" w:rsidP="004F34EA">
      <w:pPr>
        <w:pStyle w:val="Odstavecseseznamem"/>
        <w:numPr>
          <w:ilvl w:val="0"/>
          <w:numId w:val="15"/>
        </w:numPr>
        <w:spacing w:after="120" w:line="288" w:lineRule="auto"/>
        <w:ind w:left="142" w:hanging="284"/>
        <w:jc w:val="both"/>
        <w:rPr>
          <w:rFonts w:ascii="Arial" w:hAnsi="Arial" w:cs="Arial"/>
          <w:noProof w:val="0"/>
        </w:rPr>
      </w:pPr>
      <w:r w:rsidRPr="0081783F">
        <w:rPr>
          <w:rFonts w:ascii="Arial" w:hAnsi="Arial" w:cs="Arial"/>
          <w:noProof w:val="0"/>
        </w:rPr>
        <w:t xml:space="preserve">Smluvní strany se v souladu s </w:t>
      </w:r>
      <w:r w:rsidRPr="0081783F">
        <w:rPr>
          <w:rFonts w:ascii="Arial" w:hAnsi="Arial" w:cs="Arial"/>
          <w:b/>
          <w:bCs/>
          <w:noProof w:val="0"/>
        </w:rPr>
        <w:t>§ 100 odst. 1 zákona č. 134/2016 Sb.</w:t>
      </w:r>
      <w:r w:rsidRPr="0081783F">
        <w:rPr>
          <w:rFonts w:ascii="Arial" w:hAnsi="Arial" w:cs="Arial"/>
          <w:noProof w:val="0"/>
        </w:rPr>
        <w:t xml:space="preserve">, o zadávání veřejných zakázek, dohodly na mechanismu úpravy jednotkových cen asfaltových směsí. Tato úprava reaguje na kolísání cen vstupních surovin na trhu a je aplikovatelná po celou dobu trvání </w:t>
      </w:r>
      <w:r w:rsidR="008B1097">
        <w:rPr>
          <w:rFonts w:ascii="Arial" w:hAnsi="Arial" w:cs="Arial"/>
          <w:noProof w:val="0"/>
        </w:rPr>
        <w:t>smlouvy.</w:t>
      </w:r>
    </w:p>
    <w:p w14:paraId="7A286C28" w14:textId="77777777" w:rsidR="008B1097" w:rsidRPr="004F34EA" w:rsidRDefault="0081783F" w:rsidP="004F34EA">
      <w:pPr>
        <w:pStyle w:val="Odstavecseseznamem"/>
        <w:numPr>
          <w:ilvl w:val="0"/>
          <w:numId w:val="15"/>
        </w:numPr>
        <w:spacing w:before="100" w:beforeAutospacing="1" w:after="120" w:line="288" w:lineRule="auto"/>
        <w:ind w:left="142" w:hanging="284"/>
        <w:jc w:val="both"/>
        <w:rPr>
          <w:rFonts w:ascii="Arial" w:hAnsi="Arial" w:cs="Arial"/>
          <w:noProof w:val="0"/>
        </w:rPr>
      </w:pPr>
      <w:r w:rsidRPr="004F34EA">
        <w:rPr>
          <w:rFonts w:ascii="Arial" w:hAnsi="Arial" w:cs="Arial"/>
          <w:noProof w:val="0"/>
        </w:rPr>
        <w:t xml:space="preserve">Smluvní strany si tímto sjednávají, že pro stanovení výše úpravy budou použity následující oficiální cenové soustavy </w:t>
      </w:r>
      <w:r w:rsidR="008B1097" w:rsidRPr="004F34EA">
        <w:rPr>
          <w:rFonts w:ascii="Arial" w:hAnsi="Arial" w:cs="Arial"/>
          <w:noProof w:val="0"/>
        </w:rPr>
        <w:t xml:space="preserve">ÚRS, a to měsíční </w:t>
      </w:r>
      <w:r w:rsidR="008B1097" w:rsidRPr="004F34EA">
        <w:rPr>
          <w:rFonts w:ascii="Arial" w:hAnsi="Arial" w:cs="Arial"/>
          <w:noProof w:val="0"/>
        </w:rPr>
        <w:t xml:space="preserve">„Monitoring cen stavebních materiálů“ vydávaný společností ÚRS CZ a.s. (skupina: Směsi asfaltové apod.). Pokud nebude přístupná tato statistika, bude použita cenová soustava </w:t>
      </w:r>
      <w:proofErr w:type="gramStart"/>
      <w:r w:rsidR="008B1097" w:rsidRPr="004F34EA">
        <w:rPr>
          <w:rFonts w:ascii="Arial" w:hAnsi="Arial" w:cs="Arial"/>
          <w:noProof w:val="0"/>
        </w:rPr>
        <w:t>ČSÚ - Statistika</w:t>
      </w:r>
      <w:proofErr w:type="gramEnd"/>
      <w:r w:rsidR="008B1097" w:rsidRPr="004F34EA">
        <w:rPr>
          <w:rFonts w:ascii="Arial" w:hAnsi="Arial" w:cs="Arial"/>
          <w:noProof w:val="0"/>
        </w:rPr>
        <w:t xml:space="preserve"> „Indexy cen stavebních prací a stavebních objektů“ (Kód: Materiály vstupující do stavebních prací – skupina Silnice a dálnice). </w:t>
      </w:r>
    </w:p>
    <w:p w14:paraId="2EECF00B" w14:textId="5B7CAC75" w:rsidR="0081783F" w:rsidRPr="0081783F" w:rsidRDefault="0081783F" w:rsidP="004F34EA">
      <w:pPr>
        <w:pStyle w:val="Odstavecseseznamem"/>
        <w:numPr>
          <w:ilvl w:val="0"/>
          <w:numId w:val="15"/>
        </w:numPr>
        <w:spacing w:before="100" w:beforeAutospacing="1" w:after="120" w:line="288" w:lineRule="auto"/>
        <w:ind w:left="142" w:hanging="284"/>
        <w:jc w:val="both"/>
        <w:rPr>
          <w:rFonts w:ascii="Arial" w:hAnsi="Arial" w:cs="Arial"/>
          <w:noProof w:val="0"/>
        </w:rPr>
      </w:pPr>
      <w:r w:rsidRPr="0081783F">
        <w:rPr>
          <w:rFonts w:ascii="Arial" w:hAnsi="Arial" w:cs="Arial"/>
          <w:noProof w:val="0"/>
        </w:rPr>
        <w:t xml:space="preserve">K úpravě jednotkové ceny u příslušných položek asfaltových směsí dojde vždy, pokud hodnota Indexu v měsíci skutečné realizace prací </w:t>
      </w:r>
      <w:bookmarkStart w:id="3" w:name="_Hlk227068458"/>
      <w:r w:rsidRPr="0081783F">
        <w:rPr>
          <w:rFonts w:ascii="Arial" w:hAnsi="Arial" w:cs="Arial"/>
          <w:noProof w:val="0"/>
        </w:rPr>
        <w:t xml:space="preserve">I </w:t>
      </w:r>
      <w:proofErr w:type="spellStart"/>
      <w:r w:rsidRPr="0081783F">
        <w:rPr>
          <w:rFonts w:ascii="Arial" w:hAnsi="Arial" w:cs="Arial"/>
          <w:noProof w:val="0"/>
          <w:vertAlign w:val="subscript"/>
        </w:rPr>
        <w:t>actual</w:t>
      </w:r>
      <w:proofErr w:type="spellEnd"/>
      <w:r w:rsidRPr="0081783F">
        <w:rPr>
          <w:rFonts w:ascii="Arial" w:hAnsi="Arial" w:cs="Arial"/>
          <w:noProof w:val="0"/>
          <w:vertAlign w:val="subscript"/>
        </w:rPr>
        <w:t xml:space="preserve"> </w:t>
      </w:r>
      <w:bookmarkEnd w:id="3"/>
      <w:r w:rsidRPr="0081783F">
        <w:rPr>
          <w:rFonts w:ascii="Arial" w:hAnsi="Arial" w:cs="Arial"/>
          <w:noProof w:val="0"/>
        </w:rPr>
        <w:t xml:space="preserve">vzroste nebo klesne o více než </w:t>
      </w:r>
      <w:r w:rsidRPr="0081783F">
        <w:rPr>
          <w:rFonts w:ascii="Arial" w:hAnsi="Arial" w:cs="Arial"/>
          <w:b/>
          <w:bCs/>
          <w:noProof w:val="0"/>
        </w:rPr>
        <w:t>5 %</w:t>
      </w:r>
      <w:r w:rsidRPr="0081783F">
        <w:rPr>
          <w:rFonts w:ascii="Arial" w:hAnsi="Arial" w:cs="Arial"/>
          <w:noProof w:val="0"/>
        </w:rPr>
        <w:t xml:space="preserve"> oproti hodnotě Indexu v měsíci, v němž byla podána nabídka zhotovitele I </w:t>
      </w:r>
      <w:r w:rsidRPr="0081783F">
        <w:rPr>
          <w:rFonts w:ascii="Arial" w:hAnsi="Arial" w:cs="Arial"/>
          <w:noProof w:val="0"/>
          <w:vertAlign w:val="subscript"/>
        </w:rPr>
        <w:t xml:space="preserve">base. </w:t>
      </w:r>
      <w:r w:rsidRPr="0081783F">
        <w:rPr>
          <w:rFonts w:ascii="Arial" w:hAnsi="Arial" w:cs="Arial"/>
          <w:noProof w:val="0"/>
        </w:rPr>
        <w:t>Tyto základní hodnoty jsou uvedeny v příloze č.</w:t>
      </w:r>
      <w:r w:rsidR="008C72F6">
        <w:rPr>
          <w:rFonts w:ascii="Arial" w:hAnsi="Arial" w:cs="Arial"/>
          <w:noProof w:val="0"/>
        </w:rPr>
        <w:t> </w:t>
      </w:r>
      <w:r w:rsidR="008C72F6" w:rsidRPr="008C72F6">
        <w:rPr>
          <w:rFonts w:ascii="Arial" w:hAnsi="Arial" w:cs="Arial"/>
          <w:noProof w:val="0"/>
        </w:rPr>
        <w:t>1</w:t>
      </w:r>
      <w:r w:rsidRPr="008C72F6">
        <w:rPr>
          <w:rFonts w:ascii="Arial" w:hAnsi="Arial" w:cs="Arial"/>
          <w:noProof w:val="0"/>
        </w:rPr>
        <w:t xml:space="preserve"> této smlouvy</w:t>
      </w:r>
      <w:r w:rsidRPr="0081783F">
        <w:rPr>
          <w:rFonts w:ascii="Arial" w:hAnsi="Arial" w:cs="Arial"/>
          <w:noProof w:val="0"/>
        </w:rPr>
        <w:t xml:space="preserve">. </w:t>
      </w:r>
    </w:p>
    <w:p w14:paraId="52C19370" w14:textId="77777777" w:rsidR="0081783F" w:rsidRPr="0081783F" w:rsidRDefault="0081783F" w:rsidP="0081783F">
      <w:pPr>
        <w:spacing w:before="100" w:beforeAutospacing="1" w:after="100" w:afterAutospacing="1" w:line="288" w:lineRule="auto"/>
        <w:jc w:val="both"/>
        <w:rPr>
          <w:rFonts w:ascii="Arial" w:hAnsi="Arial" w:cs="Arial"/>
          <w:noProof w:val="0"/>
        </w:rPr>
      </w:pPr>
      <w:r w:rsidRPr="0081783F">
        <w:rPr>
          <w:rFonts w:ascii="Arial" w:hAnsi="Arial" w:cs="Arial"/>
          <w:noProof w:val="0"/>
        </w:rPr>
        <w:t>Nová jednotková cena uvedených položek bude vypočtena podle následujícího vzorce:</w:t>
      </w:r>
    </w:p>
    <w:p w14:paraId="6742076D" w14:textId="77777777" w:rsidR="0081783F" w:rsidRPr="0081783F" w:rsidRDefault="0081783F" w:rsidP="0081783F">
      <w:pPr>
        <w:spacing w:line="288" w:lineRule="auto"/>
        <w:jc w:val="both"/>
        <w:rPr>
          <w:rFonts w:ascii="Arial" w:hAnsi="Arial" w:cs="Arial"/>
          <w:noProof w:val="0"/>
          <w:u w:val="single"/>
        </w:rPr>
      </w:pPr>
      <w:proofErr w:type="spellStart"/>
      <w:r w:rsidRPr="0081783F">
        <w:rPr>
          <w:rFonts w:ascii="Arial" w:hAnsi="Arial" w:cs="Arial"/>
          <w:noProof w:val="0"/>
        </w:rPr>
        <w:t>C</w:t>
      </w:r>
      <w:r w:rsidRPr="0081783F">
        <w:rPr>
          <w:rFonts w:ascii="Arial" w:hAnsi="Arial" w:cs="Arial"/>
          <w:noProof w:val="0"/>
          <w:vertAlign w:val="subscript"/>
        </w:rPr>
        <w:t>nová</w:t>
      </w:r>
      <w:proofErr w:type="spellEnd"/>
      <w:r w:rsidRPr="0081783F">
        <w:rPr>
          <w:rFonts w:ascii="Arial" w:hAnsi="Arial" w:cs="Arial"/>
          <w:noProof w:val="0"/>
          <w:vertAlign w:val="subscript"/>
        </w:rPr>
        <w:t xml:space="preserve"> </w:t>
      </w:r>
      <w:r w:rsidRPr="0081783F">
        <w:rPr>
          <w:rFonts w:ascii="Arial" w:hAnsi="Arial" w:cs="Arial"/>
          <w:noProof w:val="0"/>
        </w:rPr>
        <w:t xml:space="preserve">= </w:t>
      </w:r>
      <w:proofErr w:type="spellStart"/>
      <w:r w:rsidRPr="0081783F">
        <w:rPr>
          <w:rFonts w:ascii="Arial" w:hAnsi="Arial" w:cs="Arial"/>
          <w:noProof w:val="0"/>
        </w:rPr>
        <w:t>C</w:t>
      </w:r>
      <w:r w:rsidRPr="0081783F">
        <w:rPr>
          <w:rFonts w:ascii="Arial" w:hAnsi="Arial" w:cs="Arial"/>
          <w:noProof w:val="0"/>
          <w:vertAlign w:val="subscript"/>
        </w:rPr>
        <w:t>pův</w:t>
      </w:r>
      <w:proofErr w:type="spellEnd"/>
      <w:r w:rsidRPr="0081783F">
        <w:rPr>
          <w:rFonts w:ascii="Arial" w:hAnsi="Arial" w:cs="Arial"/>
          <w:noProof w:val="0"/>
          <w:vertAlign w:val="subscript"/>
        </w:rPr>
        <w:t xml:space="preserve">   </w:t>
      </w:r>
      <w:r w:rsidRPr="0081783F">
        <w:rPr>
          <w:rFonts w:ascii="Arial" w:hAnsi="Arial" w:cs="Arial"/>
          <w:noProof w:val="0"/>
          <w:vertAlign w:val="superscript"/>
        </w:rPr>
        <w:t>x</w:t>
      </w:r>
      <w:proofErr w:type="gramStart"/>
      <w:r w:rsidRPr="0081783F">
        <w:rPr>
          <w:rFonts w:ascii="Arial" w:hAnsi="Arial" w:cs="Arial"/>
          <w:noProof w:val="0"/>
          <w:vertAlign w:val="superscript"/>
        </w:rPr>
        <w:t xml:space="preserve">   </w:t>
      </w:r>
      <w:r w:rsidRPr="0081783F">
        <w:rPr>
          <w:rFonts w:ascii="Arial" w:hAnsi="Arial" w:cs="Arial"/>
          <w:noProof w:val="0"/>
        </w:rPr>
        <w:t>[</w:t>
      </w:r>
      <w:proofErr w:type="gramEnd"/>
      <w:r w:rsidRPr="0081783F">
        <w:rPr>
          <w:rFonts w:ascii="Arial" w:hAnsi="Arial" w:cs="Arial"/>
          <w:noProof w:val="0"/>
        </w:rPr>
        <w:t xml:space="preserve"> 1+ (  </w:t>
      </w:r>
      <w:r w:rsidRPr="0081783F">
        <w:rPr>
          <w:rFonts w:ascii="Arial" w:hAnsi="Arial" w:cs="Arial"/>
          <w:noProof w:val="0"/>
          <w:u w:val="single"/>
        </w:rPr>
        <w:t xml:space="preserve">I </w:t>
      </w:r>
      <w:proofErr w:type="spellStart"/>
      <w:r w:rsidRPr="0081783F">
        <w:rPr>
          <w:rFonts w:ascii="Arial" w:hAnsi="Arial" w:cs="Arial"/>
          <w:noProof w:val="0"/>
          <w:u w:val="single"/>
          <w:vertAlign w:val="subscript"/>
        </w:rPr>
        <w:t>actual</w:t>
      </w:r>
      <w:proofErr w:type="spellEnd"/>
      <w:r w:rsidRPr="0081783F">
        <w:rPr>
          <w:rFonts w:ascii="Arial" w:hAnsi="Arial" w:cs="Arial"/>
          <w:noProof w:val="0"/>
          <w:u w:val="single"/>
          <w:vertAlign w:val="subscript"/>
        </w:rPr>
        <w:t xml:space="preserve">  </w:t>
      </w:r>
      <w:r w:rsidRPr="0081783F">
        <w:rPr>
          <w:rFonts w:ascii="Arial" w:hAnsi="Arial" w:cs="Arial"/>
          <w:noProof w:val="0"/>
          <w:u w:val="single"/>
        </w:rPr>
        <w:t>-</w:t>
      </w:r>
      <w:r w:rsidRPr="0081783F">
        <w:rPr>
          <w:rFonts w:ascii="Arial" w:hAnsi="Arial" w:cs="Arial"/>
          <w:noProof w:val="0"/>
          <w:u w:val="single"/>
          <w:vertAlign w:val="subscript"/>
        </w:rPr>
        <w:t xml:space="preserve"> </w:t>
      </w:r>
      <w:r w:rsidRPr="0081783F">
        <w:rPr>
          <w:rFonts w:ascii="Arial" w:hAnsi="Arial" w:cs="Arial"/>
          <w:noProof w:val="0"/>
          <w:u w:val="single"/>
        </w:rPr>
        <w:t xml:space="preserve"> I </w:t>
      </w:r>
      <w:r w:rsidRPr="0081783F">
        <w:rPr>
          <w:rFonts w:ascii="Arial" w:hAnsi="Arial" w:cs="Arial"/>
          <w:noProof w:val="0"/>
          <w:u w:val="single"/>
          <w:vertAlign w:val="subscript"/>
        </w:rPr>
        <w:t xml:space="preserve">base </w:t>
      </w:r>
      <w:r w:rsidRPr="0081783F">
        <w:rPr>
          <w:rFonts w:ascii="Arial" w:hAnsi="Arial" w:cs="Arial"/>
          <w:noProof w:val="0"/>
          <w:u w:val="single"/>
        </w:rPr>
        <w:t>)  ]</w:t>
      </w:r>
    </w:p>
    <w:p w14:paraId="6B23D555" w14:textId="77777777" w:rsidR="0081783F" w:rsidRPr="0081783F" w:rsidRDefault="0081783F" w:rsidP="0081783F">
      <w:pPr>
        <w:spacing w:line="288" w:lineRule="auto"/>
        <w:jc w:val="both"/>
        <w:rPr>
          <w:rFonts w:ascii="Arial" w:hAnsi="Arial" w:cs="Arial"/>
          <w:noProof w:val="0"/>
          <w:vertAlign w:val="subscript"/>
        </w:rPr>
      </w:pPr>
      <w:r w:rsidRPr="0081783F">
        <w:rPr>
          <w:rFonts w:ascii="Arial" w:hAnsi="Arial" w:cs="Arial"/>
          <w:noProof w:val="0"/>
        </w:rPr>
        <w:t xml:space="preserve">                                          I </w:t>
      </w:r>
      <w:r w:rsidRPr="0081783F">
        <w:rPr>
          <w:rFonts w:ascii="Arial" w:hAnsi="Arial" w:cs="Arial"/>
          <w:noProof w:val="0"/>
          <w:vertAlign w:val="subscript"/>
        </w:rPr>
        <w:t>base</w:t>
      </w:r>
    </w:p>
    <w:p w14:paraId="58BC1DEE" w14:textId="4EDE183C" w:rsidR="0081783F" w:rsidRPr="0081783F" w:rsidRDefault="0081783F" w:rsidP="0081783F">
      <w:pPr>
        <w:spacing w:before="100" w:beforeAutospacing="1" w:after="100" w:afterAutospacing="1" w:line="288" w:lineRule="auto"/>
        <w:jc w:val="both"/>
        <w:rPr>
          <w:rFonts w:ascii="Arial" w:hAnsi="Arial" w:cs="Arial"/>
          <w:noProof w:val="0"/>
        </w:rPr>
      </w:pPr>
      <w:r w:rsidRPr="0081783F">
        <w:rPr>
          <w:rFonts w:ascii="Arial" w:hAnsi="Arial" w:cs="Arial"/>
          <w:noProof w:val="0"/>
        </w:rPr>
        <w:t>Kde:</w:t>
      </w:r>
    </w:p>
    <w:p w14:paraId="43D51DA2" w14:textId="77777777" w:rsidR="0081783F" w:rsidRPr="0081783F" w:rsidRDefault="0081783F" w:rsidP="0081783F">
      <w:pPr>
        <w:numPr>
          <w:ilvl w:val="0"/>
          <w:numId w:val="17"/>
        </w:numPr>
        <w:spacing w:before="100" w:beforeAutospacing="1" w:after="100" w:afterAutospacing="1" w:line="288" w:lineRule="auto"/>
        <w:jc w:val="both"/>
        <w:rPr>
          <w:rFonts w:ascii="Arial" w:hAnsi="Arial" w:cs="Arial"/>
          <w:noProof w:val="0"/>
        </w:rPr>
      </w:pPr>
      <w:r w:rsidRPr="0081783F">
        <w:rPr>
          <w:rFonts w:ascii="Arial" w:hAnsi="Arial" w:cs="Arial"/>
          <w:b/>
          <w:bCs/>
          <w:noProof w:val="0"/>
        </w:rPr>
        <w:t xml:space="preserve">C </w:t>
      </w:r>
      <w:r w:rsidRPr="0081783F">
        <w:rPr>
          <w:rFonts w:ascii="Arial" w:hAnsi="Arial" w:cs="Arial"/>
          <w:b/>
          <w:bCs/>
          <w:noProof w:val="0"/>
          <w:vertAlign w:val="subscript"/>
        </w:rPr>
        <w:t>nová</w:t>
      </w:r>
      <w:r w:rsidRPr="0081783F">
        <w:rPr>
          <w:rFonts w:ascii="Arial" w:hAnsi="Arial" w:cs="Arial"/>
          <w:noProof w:val="0"/>
        </w:rPr>
        <w:t xml:space="preserve"> Upravená jednotková cena položky (v Kč bez DPH).</w:t>
      </w:r>
    </w:p>
    <w:p w14:paraId="61DEB873" w14:textId="74030E02" w:rsidR="0081783F" w:rsidRPr="0081783F" w:rsidRDefault="0081783F" w:rsidP="0081783F">
      <w:pPr>
        <w:numPr>
          <w:ilvl w:val="0"/>
          <w:numId w:val="17"/>
        </w:numPr>
        <w:spacing w:before="100" w:beforeAutospacing="1" w:after="100" w:afterAutospacing="1" w:line="288" w:lineRule="auto"/>
        <w:jc w:val="both"/>
        <w:rPr>
          <w:rFonts w:ascii="Arial" w:hAnsi="Arial" w:cs="Arial"/>
          <w:noProof w:val="0"/>
        </w:rPr>
      </w:pPr>
      <w:bookmarkStart w:id="4" w:name="_Hlk227068981"/>
      <w:proofErr w:type="spellStart"/>
      <w:r w:rsidRPr="0081783F">
        <w:rPr>
          <w:rFonts w:ascii="Arial" w:hAnsi="Arial" w:cs="Arial"/>
          <w:b/>
          <w:bCs/>
          <w:noProof w:val="0"/>
        </w:rPr>
        <w:t>C</w:t>
      </w:r>
      <w:r w:rsidRPr="0081783F">
        <w:rPr>
          <w:rFonts w:ascii="Arial" w:hAnsi="Arial" w:cs="Arial"/>
          <w:noProof w:val="0"/>
          <w:vertAlign w:val="subscript"/>
        </w:rPr>
        <w:t>pův</w:t>
      </w:r>
      <w:proofErr w:type="spellEnd"/>
      <w:r w:rsidRPr="0081783F">
        <w:rPr>
          <w:rFonts w:ascii="Arial" w:hAnsi="Arial" w:cs="Arial"/>
          <w:noProof w:val="0"/>
        </w:rPr>
        <w:t xml:space="preserve"> </w:t>
      </w:r>
      <w:bookmarkEnd w:id="4"/>
      <w:r w:rsidRPr="0081783F">
        <w:rPr>
          <w:rFonts w:ascii="Arial" w:hAnsi="Arial" w:cs="Arial"/>
          <w:noProof w:val="0"/>
        </w:rPr>
        <w:t>Původní jednotková cena položky dle nabídkového rozpočtu.</w:t>
      </w:r>
    </w:p>
    <w:p w14:paraId="3857037F" w14:textId="77777777" w:rsidR="0081783F" w:rsidRPr="0081783F" w:rsidRDefault="0081783F" w:rsidP="0081783F">
      <w:pPr>
        <w:numPr>
          <w:ilvl w:val="0"/>
          <w:numId w:val="17"/>
        </w:numPr>
        <w:spacing w:before="100" w:beforeAutospacing="1" w:after="100" w:afterAutospacing="1" w:line="288" w:lineRule="auto"/>
        <w:jc w:val="both"/>
        <w:rPr>
          <w:rFonts w:ascii="Arial" w:hAnsi="Arial" w:cs="Arial"/>
          <w:noProof w:val="0"/>
        </w:rPr>
      </w:pPr>
      <w:r w:rsidRPr="0081783F">
        <w:rPr>
          <w:rFonts w:ascii="Arial" w:hAnsi="Arial" w:cs="Arial"/>
          <w:b/>
          <w:bCs/>
          <w:noProof w:val="0"/>
        </w:rPr>
        <w:t xml:space="preserve">I </w:t>
      </w:r>
      <w:proofErr w:type="spellStart"/>
      <w:r w:rsidRPr="0081783F">
        <w:rPr>
          <w:rFonts w:ascii="Arial" w:hAnsi="Arial" w:cs="Arial"/>
          <w:b/>
          <w:bCs/>
          <w:noProof w:val="0"/>
          <w:vertAlign w:val="subscript"/>
        </w:rPr>
        <w:t>actual</w:t>
      </w:r>
      <w:proofErr w:type="spellEnd"/>
      <w:r w:rsidRPr="0081783F">
        <w:rPr>
          <w:rFonts w:ascii="Arial" w:hAnsi="Arial" w:cs="Arial"/>
          <w:noProof w:val="0"/>
          <w:vertAlign w:val="subscript"/>
        </w:rPr>
        <w:t xml:space="preserve"> </w:t>
      </w:r>
      <w:r w:rsidRPr="0081783F">
        <w:rPr>
          <w:rFonts w:ascii="Arial" w:hAnsi="Arial" w:cs="Arial"/>
          <w:noProof w:val="0"/>
        </w:rPr>
        <w:t>Hodnota vybraného Indexu v měsíci, kdy byly práce skutečně provedeny.</w:t>
      </w:r>
    </w:p>
    <w:p w14:paraId="7D2DF24E" w14:textId="53B8E565" w:rsidR="0081783F" w:rsidRDefault="0081783F" w:rsidP="0081783F">
      <w:pPr>
        <w:numPr>
          <w:ilvl w:val="0"/>
          <w:numId w:val="17"/>
        </w:numPr>
        <w:spacing w:before="100" w:beforeAutospacing="1" w:after="100" w:afterAutospacing="1" w:line="288" w:lineRule="auto"/>
        <w:jc w:val="both"/>
        <w:rPr>
          <w:rFonts w:ascii="Arial" w:hAnsi="Arial" w:cs="Arial"/>
          <w:noProof w:val="0"/>
        </w:rPr>
      </w:pPr>
      <w:r w:rsidRPr="0081783F">
        <w:rPr>
          <w:rFonts w:ascii="Arial" w:hAnsi="Arial" w:cs="Arial"/>
          <w:b/>
          <w:bCs/>
          <w:noProof w:val="0"/>
        </w:rPr>
        <w:t xml:space="preserve">I </w:t>
      </w:r>
      <w:r w:rsidRPr="0081783F">
        <w:rPr>
          <w:rFonts w:ascii="Arial" w:hAnsi="Arial" w:cs="Arial"/>
          <w:b/>
          <w:bCs/>
          <w:noProof w:val="0"/>
          <w:vertAlign w:val="subscript"/>
        </w:rPr>
        <w:t>base</w:t>
      </w:r>
      <w:r w:rsidRPr="0081783F">
        <w:rPr>
          <w:rFonts w:ascii="Arial" w:hAnsi="Arial" w:cs="Arial"/>
          <w:noProof w:val="0"/>
          <w:vertAlign w:val="subscript"/>
        </w:rPr>
        <w:t xml:space="preserve"> </w:t>
      </w:r>
      <w:r w:rsidRPr="0081783F">
        <w:rPr>
          <w:rFonts w:ascii="Arial" w:hAnsi="Arial" w:cs="Arial"/>
          <w:noProof w:val="0"/>
        </w:rPr>
        <w:t>Hodnota vybraného Indexu v měsíci podání nabídky do zadávacího řízení.</w:t>
      </w:r>
    </w:p>
    <w:bookmarkEnd w:id="2"/>
    <w:p w14:paraId="37C54C03" w14:textId="351634F3" w:rsidR="008B1097" w:rsidRPr="008B1097" w:rsidRDefault="008B1097" w:rsidP="004F34EA">
      <w:pPr>
        <w:pStyle w:val="Odstavecseseznamem"/>
        <w:numPr>
          <w:ilvl w:val="0"/>
          <w:numId w:val="20"/>
        </w:numPr>
        <w:tabs>
          <w:tab w:val="clear" w:pos="720"/>
          <w:tab w:val="num" w:pos="142"/>
        </w:tabs>
        <w:spacing w:before="100" w:beforeAutospacing="1" w:after="120" w:line="288" w:lineRule="auto"/>
        <w:ind w:left="142" w:hanging="284"/>
        <w:jc w:val="both"/>
        <w:rPr>
          <w:rFonts w:ascii="Arial" w:hAnsi="Arial" w:cs="Arial"/>
          <w:noProof w:val="0"/>
        </w:rPr>
      </w:pPr>
      <w:r w:rsidRPr="008B1097">
        <w:rPr>
          <w:rFonts w:ascii="Arial" w:hAnsi="Arial" w:cs="Arial"/>
          <w:noProof w:val="0"/>
        </w:rPr>
        <w:t>Smluvní strany si tímto sjednávají, že maximální nárůst, tj</w:t>
      </w:r>
      <w:bookmarkStart w:id="5" w:name="_Hlk227160910"/>
      <w:r w:rsidRPr="008B1097">
        <w:rPr>
          <w:rFonts w:ascii="Arial" w:hAnsi="Arial" w:cs="Arial"/>
          <w:noProof w:val="0"/>
        </w:rPr>
        <w:t>. celkové navýšení v součtu všech položek uvedených v příloze č. 1 na základě této výhrady nesmí v souhrnu překročit 15</w:t>
      </w:r>
      <w:r w:rsidRPr="008B1097">
        <w:rPr>
          <w:rFonts w:ascii="Arial" w:hAnsi="Arial" w:cs="Arial"/>
          <w:b/>
          <w:bCs/>
          <w:noProof w:val="0"/>
        </w:rPr>
        <w:t xml:space="preserve"> %</w:t>
      </w:r>
      <w:r w:rsidRPr="008B1097">
        <w:rPr>
          <w:rFonts w:ascii="Arial" w:hAnsi="Arial" w:cs="Arial"/>
          <w:noProof w:val="0"/>
        </w:rPr>
        <w:t xml:space="preserve"> z celkové smluvní ceny za celé dílo v Kč bez DPH. </w:t>
      </w:r>
    </w:p>
    <w:bookmarkEnd w:id="5"/>
    <w:p w14:paraId="2701D992" w14:textId="77777777" w:rsidR="008B1097" w:rsidRPr="008B1097" w:rsidRDefault="008B1097" w:rsidP="004F34EA">
      <w:pPr>
        <w:pStyle w:val="Odstavecseseznamem"/>
        <w:numPr>
          <w:ilvl w:val="0"/>
          <w:numId w:val="20"/>
        </w:numPr>
        <w:tabs>
          <w:tab w:val="clear" w:pos="720"/>
          <w:tab w:val="num" w:pos="142"/>
        </w:tabs>
        <w:spacing w:before="100" w:beforeAutospacing="1" w:after="120" w:line="288" w:lineRule="auto"/>
        <w:ind w:left="142" w:hanging="284"/>
        <w:jc w:val="both"/>
        <w:rPr>
          <w:rFonts w:ascii="Arial" w:hAnsi="Arial" w:cs="Arial"/>
          <w:noProof w:val="0"/>
        </w:rPr>
      </w:pPr>
      <w:r w:rsidRPr="008B1097">
        <w:rPr>
          <w:rFonts w:ascii="Arial" w:hAnsi="Arial" w:cs="Arial"/>
          <w:noProof w:val="0"/>
        </w:rPr>
        <w:t>S ohledem na zpoždění dat v URS bude použito tzv. zpětné vyrovnání, tj. úprava ceny bude provedena formou opravného vyúčtování (doplatku/přeplatku) bezodkladně po oficiálním zveřejnění indexu pro měsíc realizace.</w:t>
      </w:r>
    </w:p>
    <w:p w14:paraId="0D047EA6" w14:textId="7014EE72" w:rsidR="008B1097" w:rsidRDefault="008B1097" w:rsidP="004F34EA">
      <w:pPr>
        <w:pStyle w:val="Odstavecseseznamem"/>
        <w:numPr>
          <w:ilvl w:val="0"/>
          <w:numId w:val="20"/>
        </w:numPr>
        <w:tabs>
          <w:tab w:val="clear" w:pos="720"/>
          <w:tab w:val="num" w:pos="142"/>
        </w:tabs>
        <w:spacing w:before="100" w:beforeAutospacing="1" w:after="120" w:line="288" w:lineRule="auto"/>
        <w:ind w:left="142" w:hanging="284"/>
        <w:jc w:val="both"/>
        <w:rPr>
          <w:rFonts w:ascii="Arial" w:hAnsi="Arial" w:cs="Arial"/>
          <w:noProof w:val="0"/>
        </w:rPr>
      </w:pPr>
      <w:r w:rsidRPr="008B1097">
        <w:rPr>
          <w:rFonts w:ascii="Arial" w:hAnsi="Arial" w:cs="Arial"/>
          <w:noProof w:val="0"/>
        </w:rPr>
        <w:t xml:space="preserve">6. Úprava ceny provedená striktně dle tohoto článku se nepovažuje za podstatnou změnu závazku a nevyžaduje uzavření písemného dodatku ke smlouvě. Zhotovitel doloží výpočet nové ceny jako povinnou přílohu k soupisu provedených prací a příslušné faktuře. Tento výpočet podléhá schválení objednatelem. </w:t>
      </w:r>
    </w:p>
    <w:p w14:paraId="6E0C8CBD" w14:textId="77777777" w:rsidR="00113510" w:rsidRPr="008B1097" w:rsidRDefault="00113510" w:rsidP="00113510">
      <w:pPr>
        <w:pStyle w:val="Odstavecseseznamem"/>
        <w:spacing w:before="100" w:beforeAutospacing="1" w:after="120" w:line="288" w:lineRule="auto"/>
        <w:ind w:left="142"/>
        <w:jc w:val="both"/>
        <w:rPr>
          <w:rFonts w:ascii="Arial" w:hAnsi="Arial" w:cs="Arial"/>
          <w:noProof w:val="0"/>
        </w:rPr>
      </w:pPr>
    </w:p>
    <w:p w14:paraId="009E4467"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lastRenderedPageBreak/>
        <w:t>VI. STAVENIŠTĚ</w:t>
      </w:r>
    </w:p>
    <w:p w14:paraId="52B2C7E8" w14:textId="77777777" w:rsidR="000C2E7E" w:rsidRPr="00BE083C" w:rsidRDefault="00716B31" w:rsidP="006E21E6">
      <w:pPr>
        <w:pStyle w:val="Zkladntext"/>
        <w:widowControl w:val="0"/>
        <w:spacing w:before="240" w:line="288" w:lineRule="auto"/>
        <w:rPr>
          <w:rFonts w:ascii="Arial" w:hAnsi="Arial" w:cs="Arial"/>
        </w:rPr>
      </w:pPr>
      <w:r w:rsidRPr="00BE083C">
        <w:rPr>
          <w:rFonts w:ascii="Arial" w:hAnsi="Arial" w:cs="Arial"/>
        </w:rPr>
        <w:t xml:space="preserve">VI.1. Staveništěm </w:t>
      </w:r>
      <w:r w:rsidR="000C2E7E" w:rsidRPr="00BE083C">
        <w:rPr>
          <w:rFonts w:ascii="Arial" w:hAnsi="Arial" w:cs="Arial"/>
        </w:rPr>
        <w:t>se rozumí soubor nemovitostí nezbytných k řádnému a včasnému provedení díla sjednaným, jinak obvyklým způsobem</w:t>
      </w:r>
      <w:r w:rsidR="000C2E7E" w:rsidRPr="00BE083C">
        <w:rPr>
          <w:rFonts w:ascii="Arial" w:hAnsi="Arial" w:cs="Arial"/>
          <w:color w:val="92D050"/>
        </w:rPr>
        <w:t xml:space="preserve">. </w:t>
      </w:r>
      <w:r w:rsidR="000C2E7E" w:rsidRPr="00BE083C">
        <w:rPr>
          <w:rFonts w:ascii="Arial" w:hAnsi="Arial" w:cs="Arial"/>
        </w:rPr>
        <w:t xml:space="preserve">Objednatel předá zhotoviteli staveniště prosté soukromých práv třetích osob nejpozději do </w:t>
      </w:r>
      <w:r w:rsidR="000A7E22" w:rsidRPr="00063FE0">
        <w:rPr>
          <w:rFonts w:ascii="Arial" w:hAnsi="Arial" w:cs="Arial"/>
        </w:rPr>
        <w:t>7</w:t>
      </w:r>
      <w:r w:rsidR="000C2E7E" w:rsidRPr="00063FE0">
        <w:rPr>
          <w:rFonts w:ascii="Arial" w:hAnsi="Arial" w:cs="Arial"/>
        </w:rPr>
        <w:t xml:space="preserve"> dnů</w:t>
      </w:r>
      <w:r w:rsidR="000C2E7E" w:rsidRPr="00BE083C">
        <w:rPr>
          <w:rFonts w:ascii="Arial" w:hAnsi="Arial" w:cs="Arial"/>
        </w:rPr>
        <w:t xml:space="preserve"> po podpisu smlouvy. Je-li v daném případě potřeba zařídit na příslušném úřadu zábor veřejného prostranství, zvláštní užívání pozemní komunikace, či jakoukoliv obdobnou záležitost, zařídí ji zhotovitel, aniž by tím byly dotčeny lhůty dle této smlouvy. Smluvní vztah k objednateli, je-li objednatel vlastníkem dotčeného pozemku, prokáže zhotovitel na příslušném úřadu touto smlouvou.</w:t>
      </w:r>
    </w:p>
    <w:p w14:paraId="2FABFABB" w14:textId="77777777"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 xml:space="preserve">VI.2. Zhotovitel je oprávněn užívat staveniště po dobu provádění díla v souladu s touto smlouvou. </w:t>
      </w:r>
    </w:p>
    <w:p w14:paraId="73BEA901" w14:textId="0ED92178" w:rsidR="00716B31" w:rsidRDefault="00716B31" w:rsidP="006E21E6">
      <w:pPr>
        <w:pStyle w:val="Zkladntext"/>
        <w:widowControl w:val="0"/>
        <w:spacing w:before="240" w:line="288" w:lineRule="auto"/>
        <w:rPr>
          <w:rFonts w:ascii="Arial" w:hAnsi="Arial" w:cs="Arial"/>
        </w:rPr>
      </w:pPr>
      <w:r w:rsidRPr="00BE083C">
        <w:rPr>
          <w:rFonts w:ascii="Arial" w:hAnsi="Arial" w:cs="Arial"/>
        </w:rPr>
        <w:t>VI.3. Zhotovitel provede veškerá bezpečnostní, hygienická, ochranná a jiná opatření na staveništi předepsaná platnými a účinnými právními předpisy.</w:t>
      </w:r>
    </w:p>
    <w:p w14:paraId="70789956" w14:textId="05FD1719" w:rsidR="00A559AE" w:rsidRPr="00A559AE" w:rsidRDefault="00A559AE" w:rsidP="00A559AE">
      <w:pPr>
        <w:pStyle w:val="Zkladntext"/>
        <w:widowControl w:val="0"/>
        <w:spacing w:before="240" w:line="288" w:lineRule="auto"/>
        <w:rPr>
          <w:rFonts w:ascii="Arial" w:hAnsi="Arial" w:cs="Arial"/>
          <w:color w:val="FF0000"/>
        </w:rPr>
      </w:pPr>
      <w:r w:rsidRPr="00E6683E">
        <w:rPr>
          <w:rFonts w:ascii="Arial" w:hAnsi="Arial" w:cs="Arial"/>
        </w:rPr>
        <w:t>VI.</w:t>
      </w:r>
      <w:r w:rsidR="00130DF0" w:rsidRPr="00E6683E">
        <w:rPr>
          <w:rFonts w:ascii="Arial" w:hAnsi="Arial" w:cs="Arial"/>
        </w:rPr>
        <w:t>4</w:t>
      </w:r>
      <w:r w:rsidR="00CC08E0">
        <w:rPr>
          <w:rFonts w:ascii="Arial" w:hAnsi="Arial" w:cs="Arial"/>
        </w:rPr>
        <w:t>.</w:t>
      </w:r>
      <w:r w:rsidRPr="00E6683E">
        <w:rPr>
          <w:rFonts w:ascii="Arial" w:hAnsi="Arial" w:cs="Arial"/>
        </w:rPr>
        <w:t xml:space="preserve"> Zhotovitel</w:t>
      </w:r>
      <w:r w:rsidRPr="00EC38FE">
        <w:rPr>
          <w:rFonts w:ascii="Arial" w:hAnsi="Arial" w:cs="Arial"/>
        </w:rPr>
        <w:t xml:space="preserve"> odpovídá za po</w:t>
      </w:r>
      <w:r w:rsidRPr="00EC38FE">
        <w:rPr>
          <w:rFonts w:ascii="Arial" w:hAnsi="Arial" w:cs="Arial" w:hint="eastAsia"/>
        </w:rPr>
        <w:t>řá</w:t>
      </w:r>
      <w:r w:rsidRPr="00EC38FE">
        <w:rPr>
          <w:rFonts w:ascii="Arial" w:hAnsi="Arial" w:cs="Arial"/>
        </w:rPr>
        <w:t xml:space="preserve">dek a </w:t>
      </w:r>
      <w:r w:rsidRPr="00EC38FE">
        <w:rPr>
          <w:rFonts w:ascii="Arial" w:hAnsi="Arial" w:cs="Arial" w:hint="eastAsia"/>
        </w:rPr>
        <w:t>č</w:t>
      </w:r>
      <w:r w:rsidRPr="00EC38FE">
        <w:rPr>
          <w:rFonts w:ascii="Arial" w:hAnsi="Arial" w:cs="Arial"/>
        </w:rPr>
        <w:t>istotu na staveništi a je povinen na své náklady odstra</w:t>
      </w:r>
      <w:r w:rsidRPr="00EC38FE">
        <w:rPr>
          <w:rFonts w:ascii="Arial" w:hAnsi="Arial" w:cs="Arial" w:hint="eastAsia"/>
        </w:rPr>
        <w:t>ň</w:t>
      </w:r>
      <w:r w:rsidRPr="00EC38FE">
        <w:rPr>
          <w:rFonts w:ascii="Arial" w:hAnsi="Arial" w:cs="Arial"/>
        </w:rPr>
        <w:t>ovat odpady, v</w:t>
      </w:r>
      <w:r w:rsidRPr="00EC38FE">
        <w:rPr>
          <w:rFonts w:ascii="Arial" w:hAnsi="Arial" w:cs="Arial" w:hint="eastAsia"/>
        </w:rPr>
        <w:t>č</w:t>
      </w:r>
      <w:r w:rsidRPr="00EC38FE">
        <w:rPr>
          <w:rFonts w:ascii="Arial" w:hAnsi="Arial" w:cs="Arial"/>
        </w:rPr>
        <w:t>etn</w:t>
      </w:r>
      <w:r w:rsidRPr="00EC38FE">
        <w:rPr>
          <w:rFonts w:ascii="Arial" w:hAnsi="Arial" w:cs="Arial" w:hint="eastAsia"/>
        </w:rPr>
        <w:t>ě</w:t>
      </w:r>
      <w:r w:rsidRPr="00EC38FE">
        <w:rPr>
          <w:rFonts w:ascii="Arial" w:hAnsi="Arial" w:cs="Arial"/>
        </w:rPr>
        <w:t xml:space="preserve"> nebezpe</w:t>
      </w:r>
      <w:r w:rsidRPr="00EC38FE">
        <w:rPr>
          <w:rFonts w:ascii="Arial" w:hAnsi="Arial" w:cs="Arial" w:hint="eastAsia"/>
        </w:rPr>
        <w:t>č</w:t>
      </w:r>
      <w:r w:rsidRPr="00EC38FE">
        <w:rPr>
          <w:rFonts w:ascii="Arial" w:hAnsi="Arial" w:cs="Arial"/>
        </w:rPr>
        <w:t>ných a ne</w:t>
      </w:r>
      <w:r w:rsidRPr="00EC38FE">
        <w:rPr>
          <w:rFonts w:ascii="Arial" w:hAnsi="Arial" w:cs="Arial" w:hint="eastAsia"/>
        </w:rPr>
        <w:t>č</w:t>
      </w:r>
      <w:r w:rsidRPr="00EC38FE">
        <w:rPr>
          <w:rFonts w:ascii="Arial" w:hAnsi="Arial" w:cs="Arial"/>
        </w:rPr>
        <w:t>istoty vzniklé jeho pracemi a pracemi jeho subdodavatel</w:t>
      </w:r>
      <w:r w:rsidRPr="00EC38FE">
        <w:rPr>
          <w:rFonts w:ascii="Arial" w:hAnsi="Arial" w:cs="Arial" w:hint="eastAsia"/>
        </w:rPr>
        <w:t>ů</w:t>
      </w:r>
      <w:r w:rsidRPr="00EC38FE">
        <w:rPr>
          <w:rFonts w:ascii="Arial" w:hAnsi="Arial" w:cs="Arial"/>
        </w:rPr>
        <w:t>. Totéž se týká zamezení zne</w:t>
      </w:r>
      <w:r w:rsidRPr="00EC38FE">
        <w:rPr>
          <w:rFonts w:ascii="Arial" w:hAnsi="Arial" w:cs="Arial" w:hint="eastAsia"/>
        </w:rPr>
        <w:t>č</w:t>
      </w:r>
      <w:r w:rsidRPr="00EC38FE">
        <w:rPr>
          <w:rFonts w:ascii="Arial" w:hAnsi="Arial" w:cs="Arial"/>
        </w:rPr>
        <w:t>iš</w:t>
      </w:r>
      <w:r w:rsidRPr="00EC38FE">
        <w:rPr>
          <w:rFonts w:ascii="Arial" w:hAnsi="Arial" w:cs="Arial" w:hint="eastAsia"/>
        </w:rPr>
        <w:t>ť</w:t>
      </w:r>
      <w:r w:rsidRPr="00EC38FE">
        <w:rPr>
          <w:rFonts w:ascii="Arial" w:hAnsi="Arial" w:cs="Arial"/>
        </w:rPr>
        <w:t>ování prostor a vozovek mimo staveništ</w:t>
      </w:r>
      <w:r w:rsidRPr="00EC38FE">
        <w:rPr>
          <w:rFonts w:ascii="Arial" w:hAnsi="Arial" w:cs="Arial" w:hint="eastAsia"/>
        </w:rPr>
        <w:t>ě</w:t>
      </w:r>
      <w:r w:rsidRPr="00EC38FE">
        <w:rPr>
          <w:rFonts w:ascii="Arial" w:hAnsi="Arial" w:cs="Arial"/>
        </w:rPr>
        <w:t>. P</w:t>
      </w:r>
      <w:r w:rsidRPr="00EC38FE">
        <w:rPr>
          <w:rFonts w:ascii="Arial" w:hAnsi="Arial" w:cs="Arial" w:hint="eastAsia"/>
        </w:rPr>
        <w:t>ř</w:t>
      </w:r>
      <w:r w:rsidRPr="00EC38FE">
        <w:rPr>
          <w:rFonts w:ascii="Arial" w:hAnsi="Arial" w:cs="Arial"/>
        </w:rPr>
        <w:t>i nepln</w:t>
      </w:r>
      <w:r w:rsidRPr="00EC38FE">
        <w:rPr>
          <w:rFonts w:ascii="Arial" w:hAnsi="Arial" w:cs="Arial" w:hint="eastAsia"/>
        </w:rPr>
        <w:t>ě</w:t>
      </w:r>
      <w:r w:rsidRPr="00EC38FE">
        <w:rPr>
          <w:rFonts w:ascii="Arial" w:hAnsi="Arial" w:cs="Arial"/>
        </w:rPr>
        <w:t>ní této povinnosti je objednatel oprávn</w:t>
      </w:r>
      <w:r w:rsidRPr="00EC38FE">
        <w:rPr>
          <w:rFonts w:ascii="Arial" w:hAnsi="Arial" w:cs="Arial" w:hint="eastAsia"/>
        </w:rPr>
        <w:t>ě</w:t>
      </w:r>
      <w:r w:rsidRPr="00EC38FE">
        <w:rPr>
          <w:rFonts w:ascii="Arial" w:hAnsi="Arial" w:cs="Arial"/>
        </w:rPr>
        <w:t xml:space="preserve">n zajistit </w:t>
      </w:r>
      <w:r w:rsidRPr="00EC38FE">
        <w:rPr>
          <w:rFonts w:ascii="Arial" w:hAnsi="Arial" w:cs="Arial" w:hint="eastAsia"/>
        </w:rPr>
        <w:t>č</w:t>
      </w:r>
      <w:r w:rsidRPr="00EC38FE">
        <w:rPr>
          <w:rFonts w:ascii="Arial" w:hAnsi="Arial" w:cs="Arial"/>
        </w:rPr>
        <w:t>istotu na staveništi a jeho okolí prost</w:t>
      </w:r>
      <w:r w:rsidRPr="00EC38FE">
        <w:rPr>
          <w:rFonts w:ascii="Arial" w:hAnsi="Arial" w:cs="Arial" w:hint="eastAsia"/>
        </w:rPr>
        <w:t>ř</w:t>
      </w:r>
      <w:r w:rsidRPr="00EC38FE">
        <w:rPr>
          <w:rFonts w:ascii="Arial" w:hAnsi="Arial" w:cs="Arial"/>
        </w:rPr>
        <w:t>ednictvím t</w:t>
      </w:r>
      <w:r w:rsidRPr="00EC38FE">
        <w:rPr>
          <w:rFonts w:ascii="Arial" w:hAnsi="Arial" w:cs="Arial" w:hint="eastAsia"/>
        </w:rPr>
        <w:t>ř</w:t>
      </w:r>
      <w:r w:rsidRPr="00EC38FE">
        <w:rPr>
          <w:rFonts w:ascii="Arial" w:hAnsi="Arial" w:cs="Arial"/>
        </w:rPr>
        <w:t>etí osoby na náklady zhotovitele. Dále je zhotovitel povinen staveništ</w:t>
      </w:r>
      <w:r w:rsidRPr="00EC38FE">
        <w:rPr>
          <w:rFonts w:ascii="Arial" w:hAnsi="Arial" w:cs="Arial" w:hint="eastAsia"/>
        </w:rPr>
        <w:t>ě</w:t>
      </w:r>
      <w:r w:rsidRPr="00EC38FE">
        <w:rPr>
          <w:rFonts w:ascii="Arial" w:hAnsi="Arial" w:cs="Arial"/>
        </w:rPr>
        <w:t xml:space="preserve"> </w:t>
      </w:r>
      <w:r w:rsidRPr="00EC38FE">
        <w:rPr>
          <w:rFonts w:ascii="Arial" w:hAnsi="Arial" w:cs="Arial" w:hint="eastAsia"/>
        </w:rPr>
        <w:t>řá</w:t>
      </w:r>
      <w:r w:rsidRPr="00EC38FE">
        <w:rPr>
          <w:rFonts w:ascii="Arial" w:hAnsi="Arial" w:cs="Arial"/>
        </w:rPr>
        <w:t>dn</w:t>
      </w:r>
      <w:r w:rsidRPr="00EC38FE">
        <w:rPr>
          <w:rFonts w:ascii="Arial" w:hAnsi="Arial" w:cs="Arial" w:hint="eastAsia"/>
        </w:rPr>
        <w:t>ě</w:t>
      </w:r>
      <w:r w:rsidRPr="00EC38FE">
        <w:rPr>
          <w:rFonts w:ascii="Arial" w:hAnsi="Arial" w:cs="Arial"/>
        </w:rPr>
        <w:t xml:space="preserve"> ozna</w:t>
      </w:r>
      <w:r w:rsidRPr="00EC38FE">
        <w:rPr>
          <w:rFonts w:ascii="Arial" w:hAnsi="Arial" w:cs="Arial" w:hint="eastAsia"/>
        </w:rPr>
        <w:t>č</w:t>
      </w:r>
      <w:r w:rsidRPr="00EC38FE">
        <w:rPr>
          <w:rFonts w:ascii="Arial" w:hAnsi="Arial" w:cs="Arial"/>
        </w:rPr>
        <w:t>it a zabezpe</w:t>
      </w:r>
      <w:r w:rsidRPr="00EC38FE">
        <w:rPr>
          <w:rFonts w:ascii="Arial" w:hAnsi="Arial" w:cs="Arial" w:hint="eastAsia"/>
        </w:rPr>
        <w:t>č</w:t>
      </w:r>
      <w:r w:rsidRPr="00EC38FE">
        <w:rPr>
          <w:rFonts w:ascii="Arial" w:hAnsi="Arial" w:cs="Arial"/>
        </w:rPr>
        <w:t>it na své náklady.</w:t>
      </w:r>
    </w:p>
    <w:p w14:paraId="5D9F7A9E" w14:textId="596BC4F1" w:rsidR="00A559AE" w:rsidRPr="00EC38FE" w:rsidRDefault="00A559AE" w:rsidP="00A559AE">
      <w:pPr>
        <w:pStyle w:val="Zkladntext"/>
        <w:widowControl w:val="0"/>
        <w:spacing w:before="240" w:line="288" w:lineRule="auto"/>
        <w:rPr>
          <w:rFonts w:ascii="Arial" w:hAnsi="Arial" w:cs="Arial"/>
        </w:rPr>
      </w:pPr>
      <w:r w:rsidRPr="00EC38FE">
        <w:rPr>
          <w:rFonts w:ascii="Arial" w:hAnsi="Arial" w:cs="Arial"/>
        </w:rPr>
        <w:t>VI.</w:t>
      </w:r>
      <w:r w:rsidR="00130DF0">
        <w:rPr>
          <w:rFonts w:ascii="Arial" w:hAnsi="Arial" w:cs="Arial"/>
        </w:rPr>
        <w:t>5</w:t>
      </w:r>
      <w:r w:rsidR="00CC08E0">
        <w:rPr>
          <w:rFonts w:ascii="Arial" w:hAnsi="Arial" w:cs="Arial"/>
        </w:rPr>
        <w:t>.</w:t>
      </w:r>
      <w:r w:rsidR="005D3E3E" w:rsidRPr="00EC38FE">
        <w:rPr>
          <w:rFonts w:ascii="Arial" w:hAnsi="Arial" w:cs="Arial"/>
        </w:rPr>
        <w:t xml:space="preserve"> </w:t>
      </w:r>
      <w:r w:rsidRPr="00EC38FE">
        <w:rPr>
          <w:rFonts w:ascii="Arial" w:hAnsi="Arial" w:cs="Arial"/>
        </w:rPr>
        <w:t xml:space="preserve">Zhotovitel je povinen likvidovat odpady vzniklé svou </w:t>
      </w:r>
      <w:r w:rsidRPr="00EC38FE">
        <w:rPr>
          <w:rFonts w:ascii="Arial" w:hAnsi="Arial" w:cs="Arial" w:hint="eastAsia"/>
        </w:rPr>
        <w:t>č</w:t>
      </w:r>
      <w:r w:rsidRPr="00EC38FE">
        <w:rPr>
          <w:rFonts w:ascii="Arial" w:hAnsi="Arial" w:cs="Arial"/>
        </w:rPr>
        <w:t>inností dle této smlouvy. Zhotovitel je povinen dokladovat zp</w:t>
      </w:r>
      <w:r w:rsidRPr="00EC38FE">
        <w:rPr>
          <w:rFonts w:ascii="Arial" w:hAnsi="Arial" w:cs="Arial" w:hint="eastAsia"/>
        </w:rPr>
        <w:t>ů</w:t>
      </w:r>
      <w:r w:rsidRPr="00EC38FE">
        <w:rPr>
          <w:rFonts w:ascii="Arial" w:hAnsi="Arial" w:cs="Arial"/>
        </w:rPr>
        <w:t>sob likvidace vzniklých odpad</w:t>
      </w:r>
      <w:r w:rsidRPr="00EC38FE">
        <w:rPr>
          <w:rFonts w:ascii="Arial" w:hAnsi="Arial" w:cs="Arial" w:hint="eastAsia"/>
        </w:rPr>
        <w:t>ů</w:t>
      </w:r>
      <w:r w:rsidRPr="00EC38FE">
        <w:rPr>
          <w:rFonts w:ascii="Arial" w:hAnsi="Arial" w:cs="Arial"/>
        </w:rPr>
        <w:t xml:space="preserve"> a p</w:t>
      </w:r>
      <w:r w:rsidRPr="00EC38FE">
        <w:rPr>
          <w:rFonts w:ascii="Arial" w:hAnsi="Arial" w:cs="Arial" w:hint="eastAsia"/>
        </w:rPr>
        <w:t>ří</w:t>
      </w:r>
      <w:r w:rsidRPr="00EC38FE">
        <w:rPr>
          <w:rFonts w:ascii="Arial" w:hAnsi="Arial" w:cs="Arial"/>
        </w:rPr>
        <w:t>slušné listiny doložit objednateli v rámci p</w:t>
      </w:r>
      <w:r w:rsidRPr="00EC38FE">
        <w:rPr>
          <w:rFonts w:ascii="Arial" w:hAnsi="Arial" w:cs="Arial" w:hint="eastAsia"/>
        </w:rPr>
        <w:t>ř</w:t>
      </w:r>
      <w:r w:rsidRPr="00EC38FE">
        <w:rPr>
          <w:rFonts w:ascii="Arial" w:hAnsi="Arial" w:cs="Arial"/>
        </w:rPr>
        <w:t xml:space="preserve">edávacího </w:t>
      </w:r>
      <w:r w:rsidRPr="00EC38FE">
        <w:rPr>
          <w:rFonts w:ascii="Arial" w:hAnsi="Arial" w:cs="Arial" w:hint="eastAsia"/>
        </w:rPr>
        <w:t>ří</w:t>
      </w:r>
      <w:r w:rsidRPr="00EC38FE">
        <w:rPr>
          <w:rFonts w:ascii="Arial" w:hAnsi="Arial" w:cs="Arial"/>
        </w:rPr>
        <w:t>zení.</w:t>
      </w:r>
    </w:p>
    <w:p w14:paraId="718C019B" w14:textId="166F277F" w:rsidR="00A559AE" w:rsidRPr="00EC38FE" w:rsidRDefault="005D3E3E" w:rsidP="00A559AE">
      <w:pPr>
        <w:pStyle w:val="Zkladntext"/>
        <w:widowControl w:val="0"/>
        <w:spacing w:before="240" w:line="288" w:lineRule="auto"/>
        <w:rPr>
          <w:rFonts w:ascii="Arial" w:hAnsi="Arial" w:cs="Arial"/>
        </w:rPr>
      </w:pPr>
      <w:r w:rsidRPr="00EC38FE">
        <w:rPr>
          <w:rFonts w:ascii="Arial" w:hAnsi="Arial" w:cs="Arial"/>
        </w:rPr>
        <w:t>VI.</w:t>
      </w:r>
      <w:r w:rsidR="00130DF0">
        <w:rPr>
          <w:rFonts w:ascii="Arial" w:hAnsi="Arial" w:cs="Arial"/>
        </w:rPr>
        <w:t>6</w:t>
      </w:r>
      <w:r w:rsidR="00CC08E0">
        <w:rPr>
          <w:rFonts w:ascii="Arial" w:hAnsi="Arial" w:cs="Arial"/>
        </w:rPr>
        <w:t>.</w:t>
      </w:r>
      <w:r w:rsidRPr="00EC38FE">
        <w:rPr>
          <w:rFonts w:ascii="Arial" w:hAnsi="Arial" w:cs="Arial"/>
        </w:rPr>
        <w:t xml:space="preserve"> </w:t>
      </w:r>
      <w:r w:rsidR="00A559AE" w:rsidRPr="00EC38FE">
        <w:rPr>
          <w:rFonts w:ascii="Arial" w:hAnsi="Arial" w:cs="Arial"/>
        </w:rPr>
        <w:t>Zhotovitel nese odpov</w:t>
      </w:r>
      <w:r w:rsidR="00A559AE" w:rsidRPr="00EC38FE">
        <w:rPr>
          <w:rFonts w:ascii="Arial" w:hAnsi="Arial" w:cs="Arial" w:hint="eastAsia"/>
        </w:rPr>
        <w:t>ě</w:t>
      </w:r>
      <w:r w:rsidR="00A559AE" w:rsidRPr="00EC38FE">
        <w:rPr>
          <w:rFonts w:ascii="Arial" w:hAnsi="Arial" w:cs="Arial"/>
        </w:rPr>
        <w:t>dnost za škody zp</w:t>
      </w:r>
      <w:r w:rsidR="00A559AE" w:rsidRPr="00EC38FE">
        <w:rPr>
          <w:rFonts w:ascii="Arial" w:hAnsi="Arial" w:cs="Arial" w:hint="eastAsia"/>
        </w:rPr>
        <w:t>ů</w:t>
      </w:r>
      <w:r w:rsidR="00A559AE" w:rsidRPr="00EC38FE">
        <w:rPr>
          <w:rFonts w:ascii="Arial" w:hAnsi="Arial" w:cs="Arial"/>
        </w:rPr>
        <w:t>sobené zásahy do práv vlastník</w:t>
      </w:r>
      <w:r w:rsidR="00A559AE" w:rsidRPr="00EC38FE">
        <w:rPr>
          <w:rFonts w:ascii="Arial" w:hAnsi="Arial" w:cs="Arial" w:hint="eastAsia"/>
        </w:rPr>
        <w:t>ů</w:t>
      </w:r>
      <w:r w:rsidR="00A559AE" w:rsidRPr="00EC38FE">
        <w:rPr>
          <w:rFonts w:ascii="Arial" w:hAnsi="Arial" w:cs="Arial"/>
        </w:rPr>
        <w:t xml:space="preserve"> sousedních nemovitostí</w:t>
      </w:r>
    </w:p>
    <w:p w14:paraId="53F8CEE3" w14:textId="0E95DDEC" w:rsidR="00A559AE" w:rsidRDefault="005D3E3E" w:rsidP="006E21E6">
      <w:pPr>
        <w:pStyle w:val="Zkladntext"/>
        <w:widowControl w:val="0"/>
        <w:spacing w:before="240" w:line="288" w:lineRule="auto"/>
        <w:rPr>
          <w:rFonts w:ascii="Arial" w:hAnsi="Arial" w:cs="Arial"/>
        </w:rPr>
      </w:pPr>
      <w:r w:rsidRPr="00EC38FE">
        <w:rPr>
          <w:rFonts w:ascii="Arial" w:hAnsi="Arial" w:cs="Arial"/>
        </w:rPr>
        <w:t>VI.</w:t>
      </w:r>
      <w:r w:rsidR="00130DF0">
        <w:rPr>
          <w:rFonts w:ascii="Arial" w:hAnsi="Arial" w:cs="Arial"/>
        </w:rPr>
        <w:t>7</w:t>
      </w:r>
      <w:r w:rsidR="00CC08E0">
        <w:rPr>
          <w:rFonts w:ascii="Arial" w:hAnsi="Arial" w:cs="Arial"/>
        </w:rPr>
        <w:t>.</w:t>
      </w:r>
      <w:r w:rsidRPr="00EC38FE">
        <w:rPr>
          <w:rFonts w:ascii="Arial" w:hAnsi="Arial" w:cs="Arial"/>
        </w:rPr>
        <w:t xml:space="preserve"> Po dokon</w:t>
      </w:r>
      <w:r w:rsidRPr="00EC38FE">
        <w:rPr>
          <w:rFonts w:ascii="Arial" w:hAnsi="Arial" w:cs="Arial" w:hint="eastAsia"/>
        </w:rPr>
        <w:t>č</w:t>
      </w:r>
      <w:r w:rsidRPr="00EC38FE">
        <w:rPr>
          <w:rFonts w:ascii="Arial" w:hAnsi="Arial" w:cs="Arial"/>
        </w:rPr>
        <w:t>ení prací zhotovitel staveništ</w:t>
      </w:r>
      <w:r w:rsidRPr="00EC38FE">
        <w:rPr>
          <w:rFonts w:ascii="Arial" w:hAnsi="Arial" w:cs="Arial" w:hint="eastAsia"/>
        </w:rPr>
        <w:t>ě</w:t>
      </w:r>
      <w:r w:rsidRPr="00EC38FE">
        <w:rPr>
          <w:rFonts w:ascii="Arial" w:hAnsi="Arial" w:cs="Arial"/>
        </w:rPr>
        <w:t xml:space="preserve"> vyklidí a do 15 dn</w:t>
      </w:r>
      <w:r w:rsidRPr="00EC38FE">
        <w:rPr>
          <w:rFonts w:ascii="Arial" w:hAnsi="Arial" w:cs="Arial" w:hint="eastAsia"/>
        </w:rPr>
        <w:t>ů</w:t>
      </w:r>
      <w:r w:rsidRPr="00EC38FE">
        <w:rPr>
          <w:rFonts w:ascii="Arial" w:hAnsi="Arial" w:cs="Arial"/>
        </w:rPr>
        <w:t xml:space="preserve"> po dokon</w:t>
      </w:r>
      <w:r w:rsidRPr="00EC38FE">
        <w:rPr>
          <w:rFonts w:ascii="Arial" w:hAnsi="Arial" w:cs="Arial" w:hint="eastAsia"/>
        </w:rPr>
        <w:t>č</w:t>
      </w:r>
      <w:r w:rsidRPr="00EC38FE">
        <w:rPr>
          <w:rFonts w:ascii="Arial" w:hAnsi="Arial" w:cs="Arial"/>
        </w:rPr>
        <w:t>ení díla je bez závad protokolárn</w:t>
      </w:r>
      <w:r w:rsidRPr="00EC38FE">
        <w:rPr>
          <w:rFonts w:ascii="Arial" w:hAnsi="Arial" w:cs="Arial" w:hint="eastAsia"/>
        </w:rPr>
        <w:t>ě</w:t>
      </w:r>
      <w:r w:rsidRPr="00EC38FE">
        <w:rPr>
          <w:rFonts w:ascii="Arial" w:hAnsi="Arial" w:cs="Arial"/>
        </w:rPr>
        <w:t xml:space="preserve"> p</w:t>
      </w:r>
      <w:r w:rsidRPr="00EC38FE">
        <w:rPr>
          <w:rFonts w:ascii="Arial" w:hAnsi="Arial" w:cs="Arial" w:hint="eastAsia"/>
        </w:rPr>
        <w:t>ř</w:t>
      </w:r>
      <w:r w:rsidRPr="00EC38FE">
        <w:rPr>
          <w:rFonts w:ascii="Arial" w:hAnsi="Arial" w:cs="Arial"/>
        </w:rPr>
        <w:t>edá objednateli.</w:t>
      </w:r>
    </w:p>
    <w:p w14:paraId="636BD5CB" w14:textId="77777777" w:rsidR="005D3E3E" w:rsidRPr="00EC38FE" w:rsidRDefault="005D3E3E" w:rsidP="005D3E3E">
      <w:pPr>
        <w:rPr>
          <w:rFonts w:ascii="Arial" w:hAnsi="Arial" w:cs="Arial"/>
        </w:rPr>
      </w:pPr>
    </w:p>
    <w:p w14:paraId="6D85898F" w14:textId="7374F012" w:rsidR="005D3E3E" w:rsidRPr="00EC38FE" w:rsidRDefault="005D3E3E" w:rsidP="000D15C2">
      <w:pPr>
        <w:jc w:val="both"/>
        <w:rPr>
          <w:rFonts w:ascii="Arial" w:hAnsi="Arial" w:cs="Arial"/>
        </w:rPr>
      </w:pPr>
      <w:r w:rsidRPr="00EC38FE">
        <w:rPr>
          <w:rFonts w:ascii="Arial" w:hAnsi="Arial" w:cs="Arial"/>
        </w:rPr>
        <w:t>VI.</w:t>
      </w:r>
      <w:r w:rsidR="00130DF0">
        <w:rPr>
          <w:rFonts w:ascii="Arial" w:hAnsi="Arial" w:cs="Arial"/>
        </w:rPr>
        <w:t>8</w:t>
      </w:r>
      <w:r w:rsidR="00CC08E0">
        <w:rPr>
          <w:rFonts w:ascii="Arial" w:hAnsi="Arial" w:cs="Arial"/>
        </w:rPr>
        <w:t>.</w:t>
      </w:r>
      <w:r w:rsidRPr="00EC38FE">
        <w:rPr>
          <w:rFonts w:ascii="Arial" w:hAnsi="Arial" w:cs="Arial"/>
        </w:rPr>
        <w:t xml:space="preserve">  Zhotovitel není oprávn</w:t>
      </w:r>
      <w:r w:rsidRPr="00EC38FE">
        <w:rPr>
          <w:rFonts w:ascii="Arial" w:hAnsi="Arial" w:cs="Arial" w:hint="eastAsia"/>
        </w:rPr>
        <w:t>ě</w:t>
      </w:r>
      <w:r w:rsidRPr="00EC38FE">
        <w:rPr>
          <w:rFonts w:ascii="Arial" w:hAnsi="Arial" w:cs="Arial"/>
        </w:rPr>
        <w:t>n umožnit bez písemného souhlasu objednatele p</w:t>
      </w:r>
      <w:r w:rsidRPr="00EC38FE">
        <w:rPr>
          <w:rFonts w:ascii="Arial" w:hAnsi="Arial" w:cs="Arial" w:hint="eastAsia"/>
        </w:rPr>
        <w:t>ří</w:t>
      </w:r>
      <w:r w:rsidRPr="00EC38FE">
        <w:rPr>
          <w:rFonts w:ascii="Arial" w:hAnsi="Arial" w:cs="Arial"/>
        </w:rPr>
        <w:t>stup t</w:t>
      </w:r>
      <w:r w:rsidRPr="00EC38FE">
        <w:rPr>
          <w:rFonts w:ascii="Arial" w:hAnsi="Arial" w:cs="Arial" w:hint="eastAsia"/>
        </w:rPr>
        <w:t>ř</w:t>
      </w:r>
      <w:r w:rsidRPr="00EC38FE">
        <w:rPr>
          <w:rFonts w:ascii="Arial" w:hAnsi="Arial" w:cs="Arial"/>
        </w:rPr>
        <w:t>etích osob na staveništ</w:t>
      </w:r>
      <w:r w:rsidRPr="00EC38FE">
        <w:rPr>
          <w:rFonts w:ascii="Arial" w:hAnsi="Arial" w:cs="Arial" w:hint="eastAsia"/>
        </w:rPr>
        <w:t>ě</w:t>
      </w:r>
      <w:r w:rsidRPr="00EC38FE">
        <w:rPr>
          <w:rFonts w:ascii="Arial" w:hAnsi="Arial" w:cs="Arial"/>
        </w:rPr>
        <w:t>. To se netýká t</w:t>
      </w:r>
      <w:r w:rsidRPr="00EC38FE">
        <w:rPr>
          <w:rFonts w:ascii="Arial" w:hAnsi="Arial" w:cs="Arial" w:hint="eastAsia"/>
        </w:rPr>
        <w:t>ř</w:t>
      </w:r>
      <w:r w:rsidRPr="00EC38FE">
        <w:rPr>
          <w:rFonts w:ascii="Arial" w:hAnsi="Arial" w:cs="Arial"/>
        </w:rPr>
        <w:t>etích osob, jejichž vstup je pot</w:t>
      </w:r>
      <w:r w:rsidRPr="00EC38FE">
        <w:rPr>
          <w:rFonts w:ascii="Arial" w:hAnsi="Arial" w:cs="Arial" w:hint="eastAsia"/>
        </w:rPr>
        <w:t>ř</w:t>
      </w:r>
      <w:r w:rsidRPr="00EC38FE">
        <w:rPr>
          <w:rFonts w:ascii="Arial" w:hAnsi="Arial" w:cs="Arial"/>
        </w:rPr>
        <w:t>ebný pro realizaci díla.</w:t>
      </w:r>
    </w:p>
    <w:p w14:paraId="7F712489" w14:textId="286A66E8" w:rsidR="008438C2" w:rsidRDefault="008438C2" w:rsidP="008438C2">
      <w:pPr>
        <w:widowControl w:val="0"/>
        <w:spacing w:before="240" w:line="288" w:lineRule="auto"/>
        <w:jc w:val="both"/>
        <w:rPr>
          <w:rFonts w:ascii="Arial" w:hAnsi="Arial" w:cs="Arial"/>
        </w:rPr>
      </w:pPr>
      <w:bookmarkStart w:id="6" w:name="_Hlk219294966"/>
      <w:r w:rsidRPr="00E6683E">
        <w:rPr>
          <w:rFonts w:ascii="Arial" w:hAnsi="Arial" w:cs="Arial"/>
        </w:rPr>
        <w:t>VI.</w:t>
      </w:r>
      <w:r w:rsidR="00130DF0" w:rsidRPr="00E6683E">
        <w:rPr>
          <w:rFonts w:ascii="Arial" w:hAnsi="Arial" w:cs="Arial"/>
        </w:rPr>
        <w:t>9</w:t>
      </w:r>
      <w:r w:rsidR="00CC08E0">
        <w:rPr>
          <w:rFonts w:ascii="Arial" w:hAnsi="Arial" w:cs="Arial"/>
        </w:rPr>
        <w:t>.</w:t>
      </w:r>
      <w:r w:rsidRPr="00E6683E">
        <w:rPr>
          <w:rFonts w:ascii="Arial" w:hAnsi="Arial" w:cs="Arial"/>
        </w:rPr>
        <w:t xml:space="preserve"> Zhotovitel na své náklady zajístí veškeré vybavení staveniště (včetně strojů, zařízení a materiálu nezbytných k řádnému provádění díla) požadované pro realizaci díla; zhotovitel na vlastní náklady a nebezpečí zajístí dopravu a skladování jakéhokoli takového vybavení staveniště.</w:t>
      </w:r>
      <w:r w:rsidRPr="006103E7">
        <w:rPr>
          <w:rFonts w:ascii="Arial" w:hAnsi="Arial" w:cs="Arial"/>
        </w:rPr>
        <w:t xml:space="preserve"> </w:t>
      </w:r>
    </w:p>
    <w:p w14:paraId="0ADD6743" w14:textId="665745B5" w:rsidR="00E109D7" w:rsidRDefault="00E109D7" w:rsidP="008438C2">
      <w:pPr>
        <w:widowControl w:val="0"/>
        <w:spacing w:before="240" w:line="288" w:lineRule="auto"/>
        <w:jc w:val="both"/>
        <w:rPr>
          <w:rFonts w:ascii="Arial" w:hAnsi="Arial" w:cs="Arial"/>
        </w:rPr>
      </w:pPr>
      <w:r>
        <w:rPr>
          <w:rFonts w:ascii="Arial" w:hAnsi="Arial" w:cs="Arial"/>
        </w:rPr>
        <w:t>VI.10</w:t>
      </w:r>
      <w:r w:rsidR="001850F3">
        <w:rPr>
          <w:rFonts w:ascii="Arial" w:hAnsi="Arial" w:cs="Arial"/>
        </w:rPr>
        <w:t>.</w:t>
      </w:r>
      <w:r>
        <w:rPr>
          <w:rFonts w:ascii="Arial" w:hAnsi="Arial" w:cs="Arial"/>
        </w:rPr>
        <w:t xml:space="preserve"> </w:t>
      </w:r>
      <w:r w:rsidRPr="000D4078">
        <w:rPr>
          <w:rFonts w:ascii="Arial" w:hAnsi="Arial" w:cs="Arial"/>
        </w:rPr>
        <w:t>Veškerá pot</w:t>
      </w:r>
      <w:r w:rsidRPr="000D4078">
        <w:rPr>
          <w:rFonts w:ascii="Arial" w:hAnsi="Arial" w:cs="Arial" w:hint="eastAsia"/>
        </w:rPr>
        <w:t>ř</w:t>
      </w:r>
      <w:r w:rsidRPr="000D4078">
        <w:rPr>
          <w:rFonts w:ascii="Arial" w:hAnsi="Arial" w:cs="Arial"/>
        </w:rPr>
        <w:t>ebná povolení k užívání ve</w:t>
      </w:r>
      <w:r w:rsidRPr="000D4078">
        <w:rPr>
          <w:rFonts w:ascii="Arial" w:hAnsi="Arial" w:cs="Arial" w:hint="eastAsia"/>
        </w:rPr>
        <w:t>ř</w:t>
      </w:r>
      <w:r w:rsidRPr="000D4078">
        <w:rPr>
          <w:rFonts w:ascii="Arial" w:hAnsi="Arial" w:cs="Arial"/>
        </w:rPr>
        <w:t>ejných ploch, p</w:t>
      </w:r>
      <w:r w:rsidRPr="000D4078">
        <w:rPr>
          <w:rFonts w:ascii="Arial" w:hAnsi="Arial" w:cs="Arial" w:hint="eastAsia"/>
        </w:rPr>
        <w:t>ří</w:t>
      </w:r>
      <w:r w:rsidRPr="000D4078">
        <w:rPr>
          <w:rFonts w:ascii="Arial" w:hAnsi="Arial" w:cs="Arial"/>
        </w:rPr>
        <w:t>padn</w:t>
      </w:r>
      <w:r w:rsidRPr="000D4078">
        <w:rPr>
          <w:rFonts w:ascii="Arial" w:hAnsi="Arial" w:cs="Arial" w:hint="eastAsia"/>
        </w:rPr>
        <w:t>ě</w:t>
      </w:r>
      <w:r w:rsidRPr="000D4078">
        <w:rPr>
          <w:rFonts w:ascii="Arial" w:hAnsi="Arial" w:cs="Arial"/>
        </w:rPr>
        <w:t xml:space="preserve"> k rozkopávkám v souladu se stavebním povolením nebo p</w:t>
      </w:r>
      <w:r w:rsidRPr="000D4078">
        <w:rPr>
          <w:rFonts w:ascii="Arial" w:hAnsi="Arial" w:cs="Arial" w:hint="eastAsia"/>
        </w:rPr>
        <w:t>ř</w:t>
      </w:r>
      <w:r w:rsidRPr="000D4078">
        <w:rPr>
          <w:rFonts w:ascii="Arial" w:hAnsi="Arial" w:cs="Arial"/>
        </w:rPr>
        <w:t>ekop</w:t>
      </w:r>
      <w:r w:rsidRPr="000D4078">
        <w:rPr>
          <w:rFonts w:ascii="Arial" w:hAnsi="Arial" w:cs="Arial" w:hint="eastAsia"/>
        </w:rPr>
        <w:t>ů</w:t>
      </w:r>
      <w:r w:rsidRPr="000D4078">
        <w:rPr>
          <w:rFonts w:ascii="Arial" w:hAnsi="Arial" w:cs="Arial"/>
        </w:rPr>
        <w:t>m ve</w:t>
      </w:r>
      <w:r w:rsidRPr="000D4078">
        <w:rPr>
          <w:rFonts w:ascii="Arial" w:hAnsi="Arial" w:cs="Arial" w:hint="eastAsia"/>
        </w:rPr>
        <w:t>ř</w:t>
      </w:r>
      <w:r w:rsidRPr="000D4078">
        <w:rPr>
          <w:rFonts w:ascii="Arial" w:hAnsi="Arial" w:cs="Arial"/>
        </w:rPr>
        <w:t>ejných komunikací v</w:t>
      </w:r>
      <w:r w:rsidRPr="000D4078">
        <w:rPr>
          <w:rFonts w:ascii="Arial" w:hAnsi="Arial" w:cs="Arial" w:hint="eastAsia"/>
        </w:rPr>
        <w:t>č</w:t>
      </w:r>
      <w:r w:rsidRPr="000D4078">
        <w:rPr>
          <w:rFonts w:ascii="Arial" w:hAnsi="Arial" w:cs="Arial"/>
        </w:rPr>
        <w:t>etn</w:t>
      </w:r>
      <w:r w:rsidRPr="000D4078">
        <w:rPr>
          <w:rFonts w:ascii="Arial" w:hAnsi="Arial" w:cs="Arial" w:hint="eastAsia"/>
        </w:rPr>
        <w:t>ě</w:t>
      </w:r>
      <w:r w:rsidRPr="000D4078">
        <w:rPr>
          <w:rFonts w:ascii="Arial" w:hAnsi="Arial" w:cs="Arial"/>
        </w:rPr>
        <w:t xml:space="preserve"> povolení zna</w:t>
      </w:r>
      <w:r w:rsidRPr="000D4078">
        <w:rPr>
          <w:rFonts w:ascii="Arial" w:hAnsi="Arial" w:cs="Arial" w:hint="eastAsia"/>
        </w:rPr>
        <w:t>č</w:t>
      </w:r>
      <w:r w:rsidRPr="000D4078">
        <w:rPr>
          <w:rFonts w:ascii="Arial" w:hAnsi="Arial" w:cs="Arial"/>
        </w:rPr>
        <w:t>ení zajiš</w:t>
      </w:r>
      <w:r w:rsidRPr="000D4078">
        <w:rPr>
          <w:rFonts w:ascii="Arial" w:hAnsi="Arial" w:cs="Arial" w:hint="eastAsia"/>
        </w:rPr>
        <w:t>ť</w:t>
      </w:r>
      <w:r w:rsidRPr="000D4078">
        <w:rPr>
          <w:rFonts w:ascii="Arial" w:hAnsi="Arial" w:cs="Arial"/>
        </w:rPr>
        <w:t>uje zhotovitel a nese veškeré náklady s tím spojené. Zhotovitel je povinen ve</w:t>
      </w:r>
      <w:r w:rsidRPr="000D4078">
        <w:rPr>
          <w:rFonts w:ascii="Arial" w:hAnsi="Arial" w:cs="Arial" w:hint="eastAsia"/>
        </w:rPr>
        <w:t>ř</w:t>
      </w:r>
      <w:r w:rsidRPr="000D4078">
        <w:rPr>
          <w:rFonts w:ascii="Arial" w:hAnsi="Arial" w:cs="Arial"/>
        </w:rPr>
        <w:t>ejné plochy dot</w:t>
      </w:r>
      <w:r w:rsidRPr="000D4078">
        <w:rPr>
          <w:rFonts w:ascii="Arial" w:hAnsi="Arial" w:cs="Arial" w:hint="eastAsia"/>
        </w:rPr>
        <w:t>č</w:t>
      </w:r>
      <w:r w:rsidRPr="000D4078">
        <w:rPr>
          <w:rFonts w:ascii="Arial" w:hAnsi="Arial" w:cs="Arial"/>
        </w:rPr>
        <w:t>ené stavbou protokolárn</w:t>
      </w:r>
      <w:r w:rsidRPr="000D4078">
        <w:rPr>
          <w:rFonts w:ascii="Arial" w:hAnsi="Arial" w:cs="Arial" w:hint="eastAsia"/>
        </w:rPr>
        <w:t>ě</w:t>
      </w:r>
      <w:r w:rsidRPr="000D4078">
        <w:rPr>
          <w:rFonts w:ascii="Arial" w:hAnsi="Arial" w:cs="Arial"/>
        </w:rPr>
        <w:t xml:space="preserve"> p</w:t>
      </w:r>
      <w:r w:rsidRPr="000D4078">
        <w:rPr>
          <w:rFonts w:ascii="Arial" w:hAnsi="Arial" w:cs="Arial" w:hint="eastAsia"/>
        </w:rPr>
        <w:t>ř</w:t>
      </w:r>
      <w:r w:rsidRPr="000D4078">
        <w:rPr>
          <w:rFonts w:ascii="Arial" w:hAnsi="Arial" w:cs="Arial"/>
        </w:rPr>
        <w:t>edat bez vad a nedod</w:t>
      </w:r>
      <w:r w:rsidRPr="000D4078">
        <w:rPr>
          <w:rFonts w:ascii="Arial" w:hAnsi="Arial" w:cs="Arial" w:hint="eastAsia"/>
        </w:rPr>
        <w:t>ě</w:t>
      </w:r>
      <w:r w:rsidRPr="000D4078">
        <w:rPr>
          <w:rFonts w:ascii="Arial" w:hAnsi="Arial" w:cs="Arial"/>
        </w:rPr>
        <w:t>lk</w:t>
      </w:r>
      <w:r w:rsidRPr="000D4078">
        <w:rPr>
          <w:rFonts w:ascii="Arial" w:hAnsi="Arial" w:cs="Arial" w:hint="eastAsia"/>
        </w:rPr>
        <w:t>ů</w:t>
      </w:r>
      <w:r w:rsidRPr="000D4078">
        <w:rPr>
          <w:rFonts w:ascii="Arial" w:hAnsi="Arial" w:cs="Arial"/>
        </w:rPr>
        <w:t xml:space="preserve"> správci komunikací a zelen</w:t>
      </w:r>
      <w:r w:rsidRPr="000D4078">
        <w:rPr>
          <w:rFonts w:ascii="Arial" w:hAnsi="Arial" w:cs="Arial" w:hint="eastAsia"/>
        </w:rPr>
        <w:t>ě</w:t>
      </w:r>
      <w:r w:rsidRPr="000D4078">
        <w:rPr>
          <w:rFonts w:ascii="Arial" w:hAnsi="Arial" w:cs="Arial"/>
        </w:rPr>
        <w:t>. Jestliže v souvislosti se zahájením prací na staveništi bude t</w:t>
      </w:r>
      <w:r w:rsidRPr="000D4078">
        <w:rPr>
          <w:rFonts w:ascii="Arial" w:hAnsi="Arial" w:cs="Arial" w:hint="eastAsia"/>
        </w:rPr>
        <w:t>ř</w:t>
      </w:r>
      <w:r w:rsidRPr="000D4078">
        <w:rPr>
          <w:rFonts w:ascii="Arial" w:hAnsi="Arial" w:cs="Arial"/>
        </w:rPr>
        <w:t>eba umístit nebo p</w:t>
      </w:r>
      <w:r w:rsidRPr="000D4078">
        <w:rPr>
          <w:rFonts w:ascii="Arial" w:hAnsi="Arial" w:cs="Arial" w:hint="eastAsia"/>
        </w:rPr>
        <w:t>ř</w:t>
      </w:r>
      <w:r w:rsidRPr="000D4078">
        <w:rPr>
          <w:rFonts w:ascii="Arial" w:hAnsi="Arial" w:cs="Arial"/>
        </w:rPr>
        <w:t>emístit dopravní zna</w:t>
      </w:r>
      <w:r w:rsidRPr="000D4078">
        <w:rPr>
          <w:rFonts w:ascii="Arial" w:hAnsi="Arial" w:cs="Arial" w:hint="eastAsia"/>
        </w:rPr>
        <w:t>č</w:t>
      </w:r>
      <w:r w:rsidRPr="000D4078">
        <w:rPr>
          <w:rFonts w:ascii="Arial" w:hAnsi="Arial" w:cs="Arial"/>
        </w:rPr>
        <w:t>ky elektrickou dopravní signalizaci podle p</w:t>
      </w:r>
      <w:r w:rsidRPr="000D4078">
        <w:rPr>
          <w:rFonts w:ascii="Arial" w:hAnsi="Arial" w:cs="Arial" w:hint="eastAsia"/>
        </w:rPr>
        <w:t>ří</w:t>
      </w:r>
      <w:r w:rsidRPr="000D4078">
        <w:rPr>
          <w:rFonts w:ascii="Arial" w:hAnsi="Arial" w:cs="Arial"/>
        </w:rPr>
        <w:t>slušných p</w:t>
      </w:r>
      <w:r w:rsidRPr="000D4078">
        <w:rPr>
          <w:rFonts w:ascii="Arial" w:hAnsi="Arial" w:cs="Arial" w:hint="eastAsia"/>
        </w:rPr>
        <w:t>ř</w:t>
      </w:r>
      <w:r w:rsidRPr="000D4078">
        <w:rPr>
          <w:rFonts w:ascii="Arial" w:hAnsi="Arial" w:cs="Arial"/>
        </w:rPr>
        <w:t>edpis</w:t>
      </w:r>
      <w:r w:rsidRPr="000D4078">
        <w:rPr>
          <w:rFonts w:ascii="Arial" w:hAnsi="Arial" w:cs="Arial" w:hint="eastAsia"/>
        </w:rPr>
        <w:t>ů</w:t>
      </w:r>
      <w:r w:rsidRPr="000D4078">
        <w:rPr>
          <w:rFonts w:ascii="Arial" w:hAnsi="Arial" w:cs="Arial"/>
        </w:rPr>
        <w:t>, obstará tyto úkony zhotovitel. Zhotovitel odpovídá za umis</w:t>
      </w:r>
      <w:r w:rsidRPr="000D4078">
        <w:rPr>
          <w:rFonts w:ascii="Arial" w:hAnsi="Arial" w:cs="Arial" w:hint="eastAsia"/>
        </w:rPr>
        <w:t>ť</w:t>
      </w:r>
      <w:r w:rsidRPr="000D4078">
        <w:rPr>
          <w:rFonts w:ascii="Arial" w:hAnsi="Arial" w:cs="Arial"/>
        </w:rPr>
        <w:t>ování, p</w:t>
      </w:r>
      <w:r w:rsidRPr="000D4078">
        <w:rPr>
          <w:rFonts w:ascii="Arial" w:hAnsi="Arial" w:cs="Arial" w:hint="eastAsia"/>
        </w:rPr>
        <w:t>ř</w:t>
      </w:r>
      <w:r w:rsidRPr="000D4078">
        <w:rPr>
          <w:rFonts w:ascii="Arial" w:hAnsi="Arial" w:cs="Arial"/>
        </w:rPr>
        <w:t>emis</w:t>
      </w:r>
      <w:r w:rsidRPr="000D4078">
        <w:rPr>
          <w:rFonts w:ascii="Arial" w:hAnsi="Arial" w:cs="Arial" w:hint="eastAsia"/>
        </w:rPr>
        <w:t>ť</w:t>
      </w:r>
      <w:r w:rsidRPr="000D4078">
        <w:rPr>
          <w:rFonts w:ascii="Arial" w:hAnsi="Arial" w:cs="Arial"/>
        </w:rPr>
        <w:t>ování a udržování dopravních zna</w:t>
      </w:r>
      <w:r w:rsidRPr="000D4078">
        <w:rPr>
          <w:rFonts w:ascii="Arial" w:hAnsi="Arial" w:cs="Arial" w:hint="eastAsia"/>
        </w:rPr>
        <w:t>č</w:t>
      </w:r>
      <w:r w:rsidRPr="000D4078">
        <w:rPr>
          <w:rFonts w:ascii="Arial" w:hAnsi="Arial" w:cs="Arial"/>
        </w:rPr>
        <w:t>ek v pr</w:t>
      </w:r>
      <w:r w:rsidRPr="000D4078">
        <w:rPr>
          <w:rFonts w:ascii="Arial" w:hAnsi="Arial" w:cs="Arial" w:hint="eastAsia"/>
        </w:rPr>
        <w:t>ů</w:t>
      </w:r>
      <w:r w:rsidRPr="000D4078">
        <w:rPr>
          <w:rFonts w:ascii="Arial" w:hAnsi="Arial" w:cs="Arial"/>
        </w:rPr>
        <w:t>b</w:t>
      </w:r>
      <w:r w:rsidRPr="000D4078">
        <w:rPr>
          <w:rFonts w:ascii="Arial" w:hAnsi="Arial" w:cs="Arial" w:hint="eastAsia"/>
        </w:rPr>
        <w:t>ě</w:t>
      </w:r>
      <w:r w:rsidRPr="000D4078">
        <w:rPr>
          <w:rFonts w:ascii="Arial" w:hAnsi="Arial" w:cs="Arial"/>
        </w:rPr>
        <w:t>hu provád</w:t>
      </w:r>
      <w:r w:rsidRPr="000D4078">
        <w:rPr>
          <w:rFonts w:ascii="Arial" w:hAnsi="Arial" w:cs="Arial" w:hint="eastAsia"/>
        </w:rPr>
        <w:t>ě</w:t>
      </w:r>
      <w:r w:rsidRPr="000D4078">
        <w:rPr>
          <w:rFonts w:ascii="Arial" w:hAnsi="Arial" w:cs="Arial"/>
        </w:rPr>
        <w:t>ní díla v</w:t>
      </w:r>
      <w:r w:rsidRPr="000D4078">
        <w:rPr>
          <w:rFonts w:ascii="Arial" w:hAnsi="Arial" w:cs="Arial" w:hint="eastAsia"/>
        </w:rPr>
        <w:t>č</w:t>
      </w:r>
      <w:r w:rsidRPr="000D4078">
        <w:rPr>
          <w:rFonts w:ascii="Arial" w:hAnsi="Arial" w:cs="Arial"/>
        </w:rPr>
        <w:t>etn</w:t>
      </w:r>
      <w:r w:rsidRPr="000D4078">
        <w:rPr>
          <w:rFonts w:ascii="Arial" w:hAnsi="Arial" w:cs="Arial" w:hint="eastAsia"/>
        </w:rPr>
        <w:t>ě</w:t>
      </w:r>
      <w:r w:rsidRPr="000D4078">
        <w:rPr>
          <w:rFonts w:ascii="Arial" w:hAnsi="Arial" w:cs="Arial"/>
        </w:rPr>
        <w:t xml:space="preserve"> jejich zp</w:t>
      </w:r>
      <w:r w:rsidRPr="000D4078">
        <w:rPr>
          <w:rFonts w:ascii="Arial" w:hAnsi="Arial" w:cs="Arial" w:hint="eastAsia"/>
        </w:rPr>
        <w:t>ě</w:t>
      </w:r>
      <w:r w:rsidRPr="000D4078">
        <w:rPr>
          <w:rFonts w:ascii="Arial" w:hAnsi="Arial" w:cs="Arial"/>
        </w:rPr>
        <w:t>tného p</w:t>
      </w:r>
      <w:r w:rsidRPr="000D4078">
        <w:rPr>
          <w:rFonts w:ascii="Arial" w:hAnsi="Arial" w:cs="Arial" w:hint="eastAsia"/>
        </w:rPr>
        <w:t>ř</w:t>
      </w:r>
      <w:r w:rsidRPr="000D4078">
        <w:rPr>
          <w:rFonts w:ascii="Arial" w:hAnsi="Arial" w:cs="Arial"/>
        </w:rPr>
        <w:t>emíst</w:t>
      </w:r>
      <w:r w:rsidRPr="000D4078">
        <w:rPr>
          <w:rFonts w:ascii="Arial" w:hAnsi="Arial" w:cs="Arial" w:hint="eastAsia"/>
        </w:rPr>
        <w:t>ě</w:t>
      </w:r>
      <w:r w:rsidRPr="000D4078">
        <w:rPr>
          <w:rFonts w:ascii="Arial" w:hAnsi="Arial" w:cs="Arial"/>
        </w:rPr>
        <w:t>ní na p</w:t>
      </w:r>
      <w:r w:rsidRPr="000D4078">
        <w:rPr>
          <w:rFonts w:ascii="Arial" w:hAnsi="Arial" w:cs="Arial" w:hint="eastAsia"/>
        </w:rPr>
        <w:t>ů</w:t>
      </w:r>
      <w:r w:rsidRPr="000D4078">
        <w:rPr>
          <w:rFonts w:ascii="Arial" w:hAnsi="Arial" w:cs="Arial"/>
        </w:rPr>
        <w:t>vodní místo. Objednatel se zavazuje k tomuto ú</w:t>
      </w:r>
      <w:r w:rsidRPr="000D4078">
        <w:rPr>
          <w:rFonts w:ascii="Arial" w:hAnsi="Arial" w:cs="Arial" w:hint="eastAsia"/>
        </w:rPr>
        <w:t>č</w:t>
      </w:r>
      <w:r w:rsidRPr="000D4078">
        <w:rPr>
          <w:rFonts w:ascii="Arial" w:hAnsi="Arial" w:cs="Arial"/>
        </w:rPr>
        <w:t>elu na požádání vystavit zhotoviteli plnou moc.</w:t>
      </w:r>
    </w:p>
    <w:p w14:paraId="3D1A1ED3" w14:textId="3D3618A6" w:rsidR="000F52E1" w:rsidRPr="006103E7" w:rsidRDefault="000F52E1" w:rsidP="008438C2">
      <w:pPr>
        <w:widowControl w:val="0"/>
        <w:spacing w:before="240" w:line="288" w:lineRule="auto"/>
        <w:jc w:val="both"/>
        <w:rPr>
          <w:rFonts w:ascii="Arial" w:hAnsi="Arial" w:cs="Arial"/>
        </w:rPr>
      </w:pPr>
      <w:bookmarkStart w:id="7" w:name="_Hlk223595399"/>
      <w:r>
        <w:rPr>
          <w:rFonts w:ascii="Arial" w:hAnsi="Arial" w:cs="Arial"/>
        </w:rPr>
        <w:t xml:space="preserve">VI.11. Zhotovitel je povinen řídit se </w:t>
      </w:r>
      <w:r w:rsidR="00B87429">
        <w:rPr>
          <w:rFonts w:ascii="Arial" w:hAnsi="Arial" w:cs="Arial"/>
        </w:rPr>
        <w:t xml:space="preserve">Plánem BOZP a pokyny koordinátora BOZP, kterého určí Objednatel před zahájenmím díla. </w:t>
      </w:r>
    </w:p>
    <w:bookmarkEnd w:id="6"/>
    <w:bookmarkEnd w:id="7"/>
    <w:p w14:paraId="746679BB" w14:textId="77777777"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lastRenderedPageBreak/>
        <w:t>VII. PROVÁDĚNÍ DÍLA</w:t>
      </w:r>
    </w:p>
    <w:p w14:paraId="1A58EA34" w14:textId="7300689F" w:rsidR="00716B31" w:rsidRDefault="00716B31" w:rsidP="006E21E6">
      <w:pPr>
        <w:pStyle w:val="Zkladntext"/>
        <w:widowControl w:val="0"/>
        <w:spacing w:before="240" w:line="288" w:lineRule="auto"/>
        <w:rPr>
          <w:rFonts w:ascii="Arial" w:hAnsi="Arial" w:cs="Arial"/>
          <w:bCs/>
          <w:color w:val="FF0000"/>
        </w:rPr>
      </w:pPr>
      <w:r w:rsidRPr="00BE083C">
        <w:rPr>
          <w:rFonts w:ascii="Arial" w:hAnsi="Arial" w:cs="Arial"/>
          <w:bCs/>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 a dále normy ČSN.</w:t>
      </w:r>
      <w:r w:rsidR="00A559AE">
        <w:rPr>
          <w:rFonts w:ascii="Arial" w:hAnsi="Arial" w:cs="Arial"/>
          <w:bCs/>
        </w:rPr>
        <w:t xml:space="preserve"> </w:t>
      </w:r>
      <w:r w:rsidR="00A559AE" w:rsidRPr="00EC38FE">
        <w:rPr>
          <w:rFonts w:ascii="Arial" w:hAnsi="Arial" w:cs="Arial"/>
          <w:bCs/>
        </w:rPr>
        <w:t>Zhotovitel prohlašuje, že bude stavbu provád</w:t>
      </w:r>
      <w:r w:rsidR="00A559AE" w:rsidRPr="00EC38FE">
        <w:rPr>
          <w:rFonts w:ascii="Arial" w:hAnsi="Arial" w:cs="Arial" w:hint="eastAsia"/>
          <w:bCs/>
        </w:rPr>
        <w:t>ě</w:t>
      </w:r>
      <w:r w:rsidR="00A559AE" w:rsidRPr="00EC38FE">
        <w:rPr>
          <w:rFonts w:ascii="Arial" w:hAnsi="Arial" w:cs="Arial"/>
          <w:bCs/>
        </w:rPr>
        <w:t>t stavební mechanizací, která je nutná k provedení prací danou technologií dle projektové dokumentace. Tato stavební mechanizace musí být v technicky vyhovujícím stavu. Pokud závazné p</w:t>
      </w:r>
      <w:r w:rsidR="00A559AE" w:rsidRPr="00EC38FE">
        <w:rPr>
          <w:rFonts w:ascii="Arial" w:hAnsi="Arial" w:cs="Arial" w:hint="eastAsia"/>
          <w:bCs/>
        </w:rPr>
        <w:t>ř</w:t>
      </w:r>
      <w:r w:rsidR="00A559AE" w:rsidRPr="00EC38FE">
        <w:rPr>
          <w:rFonts w:ascii="Arial" w:hAnsi="Arial" w:cs="Arial"/>
          <w:bCs/>
        </w:rPr>
        <w:t xml:space="preserve">edpisy </w:t>
      </w:r>
      <w:r w:rsidR="00A559AE" w:rsidRPr="00EC38FE">
        <w:rPr>
          <w:rFonts w:ascii="Arial" w:hAnsi="Arial" w:cs="Arial" w:hint="eastAsia"/>
          <w:bCs/>
        </w:rPr>
        <w:t>č</w:t>
      </w:r>
      <w:r w:rsidR="00A559AE" w:rsidRPr="00EC38FE">
        <w:rPr>
          <w:rFonts w:ascii="Arial" w:hAnsi="Arial" w:cs="Arial"/>
          <w:bCs/>
        </w:rPr>
        <w:t xml:space="preserve">i závazné </w:t>
      </w:r>
      <w:r w:rsidR="00A559AE" w:rsidRPr="00EC38FE">
        <w:rPr>
          <w:rFonts w:ascii="Arial" w:hAnsi="Arial" w:cs="Arial" w:hint="eastAsia"/>
          <w:bCs/>
        </w:rPr>
        <w:t>čá</w:t>
      </w:r>
      <w:r w:rsidR="00A559AE" w:rsidRPr="00EC38FE">
        <w:rPr>
          <w:rFonts w:ascii="Arial" w:hAnsi="Arial" w:cs="Arial"/>
          <w:bCs/>
        </w:rPr>
        <w:t xml:space="preserve">sti </w:t>
      </w:r>
      <w:r w:rsidR="00A559AE" w:rsidRPr="00EC38FE">
        <w:rPr>
          <w:rFonts w:ascii="Arial" w:hAnsi="Arial" w:cs="Arial" w:hint="eastAsia"/>
          <w:bCs/>
        </w:rPr>
        <w:t>Č</w:t>
      </w:r>
      <w:r w:rsidR="00A559AE" w:rsidRPr="00EC38FE">
        <w:rPr>
          <w:rFonts w:ascii="Arial" w:hAnsi="Arial" w:cs="Arial"/>
          <w:bCs/>
        </w:rPr>
        <w:t>SN, pop</w:t>
      </w:r>
      <w:r w:rsidR="00A559AE" w:rsidRPr="00EC38FE">
        <w:rPr>
          <w:rFonts w:ascii="Arial" w:hAnsi="Arial" w:cs="Arial" w:hint="eastAsia"/>
          <w:bCs/>
        </w:rPr>
        <w:t>ř</w:t>
      </w:r>
      <w:r w:rsidR="00A559AE" w:rsidRPr="00EC38FE">
        <w:rPr>
          <w:rFonts w:ascii="Arial" w:hAnsi="Arial" w:cs="Arial"/>
          <w:bCs/>
        </w:rPr>
        <w:t>. požadavek objednatele stanoví provedení zkoušek osv</w:t>
      </w:r>
      <w:r w:rsidR="00A559AE" w:rsidRPr="00EC38FE">
        <w:rPr>
          <w:rFonts w:ascii="Arial" w:hAnsi="Arial" w:cs="Arial" w:hint="eastAsia"/>
          <w:bCs/>
        </w:rPr>
        <w:t>ě</w:t>
      </w:r>
      <w:r w:rsidR="00A559AE" w:rsidRPr="00EC38FE">
        <w:rPr>
          <w:rFonts w:ascii="Arial" w:hAnsi="Arial" w:cs="Arial"/>
          <w:bCs/>
        </w:rPr>
        <w:t>d</w:t>
      </w:r>
      <w:r w:rsidR="00A559AE" w:rsidRPr="00EC38FE">
        <w:rPr>
          <w:rFonts w:ascii="Arial" w:hAnsi="Arial" w:cs="Arial" w:hint="eastAsia"/>
          <w:bCs/>
        </w:rPr>
        <w:t>č</w:t>
      </w:r>
      <w:r w:rsidR="00A559AE" w:rsidRPr="00EC38FE">
        <w:rPr>
          <w:rFonts w:ascii="Arial" w:hAnsi="Arial" w:cs="Arial"/>
          <w:bCs/>
        </w:rPr>
        <w:t xml:space="preserve">ujících smluvní vlastnosti díla nebo jeho </w:t>
      </w:r>
      <w:r w:rsidR="00A559AE" w:rsidRPr="00EC38FE">
        <w:rPr>
          <w:rFonts w:ascii="Arial" w:hAnsi="Arial" w:cs="Arial" w:hint="eastAsia"/>
          <w:bCs/>
        </w:rPr>
        <w:t>čá</w:t>
      </w:r>
      <w:r w:rsidR="00A559AE" w:rsidRPr="00EC38FE">
        <w:rPr>
          <w:rFonts w:ascii="Arial" w:hAnsi="Arial" w:cs="Arial"/>
          <w:bCs/>
        </w:rPr>
        <w:t>sti musí provedení t</w:t>
      </w:r>
      <w:r w:rsidR="00A559AE" w:rsidRPr="00EC38FE">
        <w:rPr>
          <w:rFonts w:ascii="Arial" w:hAnsi="Arial" w:cs="Arial" w:hint="eastAsia"/>
          <w:bCs/>
        </w:rPr>
        <w:t>ě</w:t>
      </w:r>
      <w:r w:rsidR="00A559AE" w:rsidRPr="00EC38FE">
        <w:rPr>
          <w:rFonts w:ascii="Arial" w:hAnsi="Arial" w:cs="Arial"/>
          <w:bCs/>
        </w:rPr>
        <w:t>chto zkoušek p</w:t>
      </w:r>
      <w:r w:rsidR="00A559AE" w:rsidRPr="00EC38FE">
        <w:rPr>
          <w:rFonts w:ascii="Arial" w:hAnsi="Arial" w:cs="Arial" w:hint="eastAsia"/>
          <w:bCs/>
        </w:rPr>
        <w:t>ř</w:t>
      </w:r>
      <w:r w:rsidR="00A559AE" w:rsidRPr="00EC38FE">
        <w:rPr>
          <w:rFonts w:ascii="Arial" w:hAnsi="Arial" w:cs="Arial"/>
          <w:bCs/>
        </w:rPr>
        <w:t>edcházet p</w:t>
      </w:r>
      <w:r w:rsidR="00A559AE" w:rsidRPr="00EC38FE">
        <w:rPr>
          <w:rFonts w:ascii="Arial" w:hAnsi="Arial" w:cs="Arial" w:hint="eastAsia"/>
          <w:bCs/>
        </w:rPr>
        <w:t>ř</w:t>
      </w:r>
      <w:r w:rsidR="00A559AE" w:rsidRPr="00EC38FE">
        <w:rPr>
          <w:rFonts w:ascii="Arial" w:hAnsi="Arial" w:cs="Arial"/>
          <w:bCs/>
        </w:rPr>
        <w:t>ed dokon</w:t>
      </w:r>
      <w:r w:rsidR="00A559AE" w:rsidRPr="00EC38FE">
        <w:rPr>
          <w:rFonts w:ascii="Arial" w:hAnsi="Arial" w:cs="Arial" w:hint="eastAsia"/>
          <w:bCs/>
        </w:rPr>
        <w:t>č</w:t>
      </w:r>
      <w:r w:rsidR="00A559AE" w:rsidRPr="00EC38FE">
        <w:rPr>
          <w:rFonts w:ascii="Arial" w:hAnsi="Arial" w:cs="Arial"/>
          <w:bCs/>
        </w:rPr>
        <w:t>ením a p</w:t>
      </w:r>
      <w:r w:rsidR="00A559AE" w:rsidRPr="00EC38FE">
        <w:rPr>
          <w:rFonts w:ascii="Arial" w:hAnsi="Arial" w:cs="Arial" w:hint="eastAsia"/>
          <w:bCs/>
        </w:rPr>
        <w:t>ř</w:t>
      </w:r>
      <w:r w:rsidR="00A559AE" w:rsidRPr="00EC38FE">
        <w:rPr>
          <w:rFonts w:ascii="Arial" w:hAnsi="Arial" w:cs="Arial"/>
          <w:bCs/>
        </w:rPr>
        <w:t>edáním díla.</w:t>
      </w:r>
    </w:p>
    <w:p w14:paraId="71BA8B54" w14:textId="3819737A" w:rsidR="005D3E3E" w:rsidRDefault="005D3E3E" w:rsidP="006E21E6">
      <w:pPr>
        <w:pStyle w:val="Zkladntext"/>
        <w:widowControl w:val="0"/>
        <w:spacing w:before="240" w:line="288" w:lineRule="auto"/>
        <w:rPr>
          <w:rFonts w:ascii="Arial" w:hAnsi="Arial" w:cs="Arial"/>
          <w:bCs/>
        </w:rPr>
      </w:pPr>
      <w:r w:rsidRPr="005D3E3E">
        <w:rPr>
          <w:rFonts w:ascii="Arial" w:hAnsi="Arial" w:cs="Arial"/>
          <w:bCs/>
          <w:color w:val="FF0000"/>
        </w:rPr>
        <w:t xml:space="preserve">Zhotovitel jmenuje stavbyvedoucím¹) ……………… telefon, email……¹)  </w:t>
      </w:r>
      <w:r w:rsidRPr="00EC38FE">
        <w:rPr>
          <w:rFonts w:ascii="Arial" w:hAnsi="Arial" w:cs="Arial"/>
          <w:bCs/>
        </w:rPr>
        <w:t>Zhotovitel bere na v</w:t>
      </w:r>
      <w:r w:rsidRPr="00EC38FE">
        <w:rPr>
          <w:rFonts w:ascii="Arial" w:hAnsi="Arial" w:cs="Arial" w:hint="eastAsia"/>
          <w:bCs/>
        </w:rPr>
        <w:t>ě</w:t>
      </w:r>
      <w:r w:rsidRPr="00EC38FE">
        <w:rPr>
          <w:rFonts w:ascii="Arial" w:hAnsi="Arial" w:cs="Arial"/>
          <w:bCs/>
        </w:rPr>
        <w:t>domí, že stavbyvedoucím nesmí být osoba, která je v pracovn</w:t>
      </w:r>
      <w:r w:rsidRPr="00EC38FE">
        <w:rPr>
          <w:rFonts w:ascii="Arial" w:hAnsi="Arial" w:cs="Arial" w:hint="eastAsia"/>
          <w:bCs/>
        </w:rPr>
        <w:t>ě</w:t>
      </w:r>
      <w:r w:rsidRPr="00EC38FE">
        <w:rPr>
          <w:rFonts w:ascii="Arial" w:hAnsi="Arial" w:cs="Arial"/>
          <w:bCs/>
        </w:rPr>
        <w:t>právním vztahu k objednateli.</w:t>
      </w:r>
    </w:p>
    <w:p w14:paraId="579125E9" w14:textId="77777777" w:rsidR="00714BA8" w:rsidRPr="00E877F8" w:rsidRDefault="00714BA8" w:rsidP="00714BA8">
      <w:pPr>
        <w:pStyle w:val="Zkladntext"/>
        <w:widowControl w:val="0"/>
        <w:spacing w:before="240" w:line="288" w:lineRule="auto"/>
        <w:rPr>
          <w:rFonts w:ascii="Arial" w:hAnsi="Arial" w:cs="Arial"/>
          <w:bCs/>
        </w:rPr>
      </w:pPr>
      <w:r w:rsidRPr="00E877F8">
        <w:rPr>
          <w:rFonts w:ascii="Arial" w:eastAsia="Calibri" w:hAnsi="Arial" w:cs="Arial"/>
          <w:color w:val="000000"/>
        </w:rPr>
        <w:t xml:space="preserve">a) Zhotovitel zajistí označení stavby cedulí 100 x 150 cm (1 ks) dle standardu objednatele s údaji o stavbě. Tiskové podklady předá objednatel e-mailem. </w:t>
      </w:r>
    </w:p>
    <w:p w14:paraId="268B0099" w14:textId="3F829088" w:rsidR="000D15C2" w:rsidRDefault="00714BA8" w:rsidP="00CC08E0">
      <w:pPr>
        <w:pStyle w:val="Zkladntext"/>
        <w:widowControl w:val="0"/>
        <w:spacing w:before="240" w:line="288" w:lineRule="auto"/>
        <w:rPr>
          <w:rFonts w:ascii="Arial" w:hAnsi="Arial" w:cs="Arial"/>
          <w:bCs/>
        </w:rPr>
      </w:pPr>
      <w:r w:rsidRPr="00E877F8">
        <w:rPr>
          <w:rFonts w:ascii="Arial" w:hAnsi="Arial" w:cs="Arial"/>
          <w:bCs/>
        </w:rPr>
        <w:t xml:space="preserve">b) </w:t>
      </w:r>
      <w:r w:rsidR="000D15C2" w:rsidRPr="00E877F8">
        <w:rPr>
          <w:rFonts w:ascii="Arial" w:hAnsi="Arial" w:cs="Arial"/>
          <w:bCs/>
        </w:rPr>
        <w:t xml:space="preserve">Před zahájením prací si zhotovitel </w:t>
      </w:r>
      <w:r w:rsidR="000D15C2" w:rsidRPr="00E877F8">
        <w:rPr>
          <w:rFonts w:ascii="Arial" w:hAnsi="Arial" w:cs="Arial"/>
        </w:rPr>
        <w:t>zajistí příslušná povolení dle § 24, § 25 zákona č. 13/1997 Sb., o pozemních komunikacích, v platném znění včetně stanovení přechodného dopravního značení. Zhotovitel si vše řádně projedná s příslušným silničním správním úřadem a s </w:t>
      </w:r>
      <w:r w:rsidR="000D15C2" w:rsidRPr="00E877F8">
        <w:rPr>
          <w:rFonts w:ascii="Arial" w:eastAsia="Calibri" w:hAnsi="Arial" w:cs="Arial"/>
          <w:bCs/>
          <w:noProof w:val="0"/>
        </w:rPr>
        <w:t>Policií ČR</w:t>
      </w:r>
      <w:r w:rsidR="000D15C2" w:rsidRPr="00E877F8">
        <w:rPr>
          <w:rFonts w:ascii="Arial" w:hAnsi="Arial" w:cs="Arial"/>
        </w:rPr>
        <w:t xml:space="preserve"> (příslušný d</w:t>
      </w:r>
      <w:r w:rsidR="000D15C2" w:rsidRPr="00E877F8">
        <w:rPr>
          <w:rFonts w:ascii="Arial" w:eastAsia="Calibri" w:hAnsi="Arial" w:cs="Arial"/>
          <w:bCs/>
          <w:noProof w:val="0"/>
        </w:rPr>
        <w:t>opravní inspektorát, odbor služby dopravní policie)</w:t>
      </w:r>
      <w:r w:rsidR="000D15C2" w:rsidRPr="00E877F8">
        <w:rPr>
          <w:rFonts w:ascii="Arial" w:hAnsi="Arial" w:cs="Arial"/>
        </w:rPr>
        <w:t>.</w:t>
      </w:r>
      <w:r w:rsidR="000D15C2" w:rsidRPr="00E877F8">
        <w:t> </w:t>
      </w:r>
      <w:r w:rsidR="000D15C2" w:rsidRPr="00E877F8">
        <w:rPr>
          <w:rFonts w:ascii="Arial" w:hAnsi="Arial" w:cs="Arial"/>
          <w:bCs/>
        </w:rPr>
        <w:t xml:space="preserve"> Dopravně inženýrské  opatření si vypracuje zhotovitel v souladu se všemi podmínkami stanovenými projektem a přiloženou dokladovou částí.</w:t>
      </w:r>
      <w:r w:rsidR="000D15C2">
        <w:rPr>
          <w:rFonts w:ascii="Arial" w:hAnsi="Arial" w:cs="Arial"/>
          <w:bCs/>
        </w:rPr>
        <w:t xml:space="preserve"> </w:t>
      </w:r>
    </w:p>
    <w:p w14:paraId="7CDF4106" w14:textId="218E1DD5" w:rsidR="009B0B09" w:rsidRDefault="009B0B09" w:rsidP="009B0B09">
      <w:pPr>
        <w:pStyle w:val="Zkladntext"/>
        <w:widowControl w:val="0"/>
        <w:spacing w:before="240"/>
        <w:rPr>
          <w:rFonts w:ascii="Arial" w:hAnsi="Arial" w:cs="Arial"/>
        </w:rPr>
      </w:pPr>
      <w:bookmarkStart w:id="8" w:name="_Hlk225948530"/>
      <w:r w:rsidRPr="005A10B0">
        <w:rPr>
          <w:rFonts w:ascii="Arial" w:hAnsi="Arial" w:cs="Arial"/>
        </w:rPr>
        <w:t>Zhotovitel bude koordinovat práce v souladu se smlouv</w:t>
      </w:r>
      <w:r w:rsidR="007955C8" w:rsidRPr="005A10B0">
        <w:rPr>
          <w:rFonts w:ascii="Arial" w:hAnsi="Arial" w:cs="Arial"/>
        </w:rPr>
        <w:t>ou</w:t>
      </w:r>
      <w:r w:rsidRPr="005A10B0">
        <w:rPr>
          <w:rFonts w:ascii="Arial" w:hAnsi="Arial" w:cs="Arial"/>
        </w:rPr>
        <w:t xml:space="preserve"> se společností VAK Trutnov a.s., je vyžadována součinnost ve věci přeložek.</w:t>
      </w:r>
    </w:p>
    <w:bookmarkEnd w:id="8"/>
    <w:p w14:paraId="601D9CB0" w14:textId="77777777" w:rsidR="00716B31" w:rsidRPr="00BE083C" w:rsidRDefault="00716B31" w:rsidP="006E21E6">
      <w:pPr>
        <w:pStyle w:val="Zkladntext"/>
        <w:widowControl w:val="0"/>
        <w:spacing w:before="240" w:line="288" w:lineRule="auto"/>
        <w:rPr>
          <w:rFonts w:ascii="Arial" w:hAnsi="Arial" w:cs="Arial"/>
          <w:bCs/>
        </w:rPr>
      </w:pPr>
      <w:r w:rsidRPr="00BE083C">
        <w:rPr>
          <w:rFonts w:ascii="Arial" w:hAnsi="Arial" w:cs="Arial"/>
          <w:bCs/>
        </w:rPr>
        <w:t>VII.2. Zhotovitel je povinen použít k provádění díla subdodavatele, prostřednictvím kterého prokázal splnění kvalifikace v zadávacím/výběrovém řízení, a to v rozsahu, ve kterém jeho prostřednictvím prokázal splnění kvalifikace. To neplatí, pokud prokáže splnění kvalifikace v předmětném rozsahu buďto nový subdodavatel, anebo sám zhotovitel.</w:t>
      </w:r>
    </w:p>
    <w:p w14:paraId="6B10F6EF" w14:textId="77777777" w:rsidR="00716B31" w:rsidRPr="00BE083C" w:rsidRDefault="00716B31" w:rsidP="006E21E6">
      <w:pPr>
        <w:pStyle w:val="Zkladntext"/>
        <w:widowControl w:val="0"/>
        <w:spacing w:before="240" w:line="288" w:lineRule="auto"/>
        <w:rPr>
          <w:rFonts w:ascii="Arial" w:hAnsi="Arial" w:cs="Arial"/>
          <w:bCs/>
        </w:rPr>
      </w:pPr>
      <w:r w:rsidRPr="00BE083C">
        <w:rPr>
          <w:rFonts w:ascii="Arial" w:hAnsi="Arial" w:cs="Arial"/>
          <w:bCs/>
        </w:rPr>
        <w:t>VII.3.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14:paraId="04DE175A" w14:textId="7CA8A2A3" w:rsidR="00716B31" w:rsidRPr="00BE083C" w:rsidRDefault="00716B31" w:rsidP="006E21E6">
      <w:pPr>
        <w:pStyle w:val="Zkladntext"/>
        <w:widowControl w:val="0"/>
        <w:spacing w:before="240" w:line="288" w:lineRule="auto"/>
        <w:rPr>
          <w:rFonts w:ascii="Arial" w:hAnsi="Arial" w:cs="Arial"/>
          <w:bCs/>
        </w:rPr>
      </w:pPr>
      <w:r w:rsidRPr="00BE083C">
        <w:rPr>
          <w:rFonts w:ascii="Arial" w:hAnsi="Arial" w:cs="Arial"/>
          <w:bCs/>
        </w:rPr>
        <w:t>VII.4. Zhotovitel je oprávněn postupovat při provádění díla zásadně samostatně. Současně je ale povinen umožnit objednateli kdykoliv vstup na staveniště a kontrolu prováděných prací. Příkazy objednatele je zhotovitel vázán jen směřují-li k řádnému plnění jeho zákonných a smluvních povinností. Příkazy osoby vykonávající technický dozor (dále též jen „TD</w:t>
      </w:r>
      <w:r w:rsidR="00461764">
        <w:rPr>
          <w:rFonts w:ascii="Arial" w:hAnsi="Arial" w:cs="Arial"/>
          <w:bCs/>
        </w:rPr>
        <w:t>S</w:t>
      </w:r>
      <w:r w:rsidRPr="00BE083C">
        <w:rPr>
          <w:rFonts w:ascii="Arial" w:hAnsi="Arial" w:cs="Arial"/>
          <w:bCs/>
        </w:rPr>
        <w:t>“) a osob</w:t>
      </w:r>
      <w:r w:rsidR="00EE4B40">
        <w:rPr>
          <w:rFonts w:ascii="Arial" w:hAnsi="Arial" w:cs="Arial"/>
          <w:bCs/>
        </w:rPr>
        <w:t>a</w:t>
      </w:r>
      <w:r w:rsidRPr="00BE083C">
        <w:rPr>
          <w:rFonts w:ascii="Arial" w:hAnsi="Arial" w:cs="Arial"/>
          <w:bCs/>
        </w:rPr>
        <w:t xml:space="preserve"> </w:t>
      </w:r>
      <w:r w:rsidRPr="00324C97">
        <w:rPr>
          <w:rFonts w:ascii="Arial" w:hAnsi="Arial" w:cs="Arial"/>
          <w:bCs/>
        </w:rPr>
        <w:t xml:space="preserve">vykonávající </w:t>
      </w:r>
      <w:r w:rsidR="00F574D3" w:rsidRPr="00F574D3">
        <w:rPr>
          <w:rFonts w:ascii="Arial" w:hAnsi="Arial" w:cs="Arial"/>
          <w:b/>
        </w:rPr>
        <w:t>do</w:t>
      </w:r>
      <w:r w:rsidR="00EE4B40">
        <w:rPr>
          <w:rFonts w:ascii="Arial" w:hAnsi="Arial" w:cs="Arial"/>
          <w:b/>
        </w:rPr>
        <w:t>zor</w:t>
      </w:r>
      <w:r w:rsidR="00F574D3" w:rsidRPr="00F574D3">
        <w:rPr>
          <w:rFonts w:ascii="Arial" w:hAnsi="Arial" w:cs="Arial"/>
          <w:b/>
        </w:rPr>
        <w:t xml:space="preserve"> projektanta</w:t>
      </w:r>
      <w:r w:rsidR="00F574D3">
        <w:rPr>
          <w:rFonts w:ascii="Arial" w:hAnsi="Arial" w:cs="Arial"/>
          <w:bCs/>
        </w:rPr>
        <w:t xml:space="preserve"> </w:t>
      </w:r>
      <w:r w:rsidRPr="00BE083C">
        <w:rPr>
          <w:rFonts w:ascii="Arial" w:hAnsi="Arial" w:cs="Arial"/>
          <w:bCs/>
        </w:rPr>
        <w:t>se považují za příkazy objednatele. Pokud objednatel neuvede jinak, platí, že jeho zástupce ve věcech technických je současně TD</w:t>
      </w:r>
      <w:r w:rsidR="00461764">
        <w:rPr>
          <w:rFonts w:ascii="Arial" w:hAnsi="Arial" w:cs="Arial"/>
          <w:bCs/>
        </w:rPr>
        <w:t>S</w:t>
      </w:r>
      <w:r w:rsidRPr="00BE083C">
        <w:rPr>
          <w:rFonts w:ascii="Arial" w:hAnsi="Arial" w:cs="Arial"/>
          <w:bCs/>
        </w:rPr>
        <w:t>.</w:t>
      </w:r>
      <w:r w:rsidRPr="00BE083C">
        <w:rPr>
          <w:rFonts w:ascii="Arial" w:hAnsi="Arial" w:cs="Arial"/>
          <w:bCs/>
          <w:color w:val="70AD47"/>
        </w:rPr>
        <w:t xml:space="preserve"> </w:t>
      </w:r>
      <w:r w:rsidRPr="00BE083C">
        <w:rPr>
          <w:rFonts w:ascii="Arial" w:hAnsi="Arial" w:cs="Arial"/>
          <w:bCs/>
        </w:rPr>
        <w:t>Zhotovitel prohlašuje, že TD</w:t>
      </w:r>
      <w:r w:rsidR="00461764">
        <w:rPr>
          <w:rFonts w:ascii="Arial" w:hAnsi="Arial" w:cs="Arial"/>
          <w:bCs/>
        </w:rPr>
        <w:t>S</w:t>
      </w:r>
      <w:r w:rsidRPr="00BE083C">
        <w:rPr>
          <w:rFonts w:ascii="Arial" w:hAnsi="Arial" w:cs="Arial"/>
          <w:bCs/>
        </w:rPr>
        <w:t xml:space="preserve"> není osobou jemu blízkou či s ním propojenou a že v případě změny TD</w:t>
      </w:r>
      <w:r w:rsidR="00461764">
        <w:rPr>
          <w:rFonts w:ascii="Arial" w:hAnsi="Arial" w:cs="Arial"/>
          <w:bCs/>
        </w:rPr>
        <w:t>S</w:t>
      </w:r>
      <w:r w:rsidRPr="00BE083C">
        <w:rPr>
          <w:rFonts w:ascii="Arial" w:hAnsi="Arial" w:cs="Arial"/>
          <w:bCs/>
        </w:rPr>
        <w:t xml:space="preserve"> dá bez zbytečného odkladu vědět objednateli, zda uvedené platí i ve vztahu k novému TD</w:t>
      </w:r>
      <w:r w:rsidR="00461764">
        <w:rPr>
          <w:rFonts w:ascii="Arial" w:hAnsi="Arial" w:cs="Arial"/>
          <w:bCs/>
        </w:rPr>
        <w:t>S</w:t>
      </w:r>
      <w:r w:rsidRPr="00BE083C">
        <w:rPr>
          <w:rFonts w:ascii="Arial" w:hAnsi="Arial" w:cs="Arial"/>
          <w:bCs/>
        </w:rPr>
        <w:t>.</w:t>
      </w:r>
    </w:p>
    <w:p w14:paraId="57329A28" w14:textId="5579D4D5" w:rsidR="00077AC4" w:rsidRDefault="00716B31" w:rsidP="006E21E6">
      <w:pPr>
        <w:pStyle w:val="Zkladntext"/>
        <w:widowControl w:val="0"/>
        <w:spacing w:before="240" w:line="288" w:lineRule="auto"/>
        <w:rPr>
          <w:rFonts w:ascii="Arial" w:hAnsi="Arial" w:cs="Arial"/>
          <w:bCs/>
        </w:rPr>
      </w:pPr>
      <w:r w:rsidRPr="00BE083C">
        <w:rPr>
          <w:rFonts w:ascii="Arial" w:hAnsi="Arial" w:cs="Arial"/>
          <w:bCs/>
        </w:rPr>
        <w:t>VII.5. TD</w:t>
      </w:r>
      <w:r w:rsidR="00461764">
        <w:rPr>
          <w:rFonts w:ascii="Arial" w:hAnsi="Arial" w:cs="Arial"/>
          <w:bCs/>
        </w:rPr>
        <w:t>S</w:t>
      </w:r>
      <w:r w:rsidRPr="00BE083C">
        <w:rPr>
          <w:rFonts w:ascii="Arial" w:hAnsi="Arial" w:cs="Arial"/>
          <w:bCs/>
        </w:rPr>
        <w:t xml:space="preserve"> je oprávněn k nařízení přerušení prací zhotovitele, je-li ohrožena bezpečnost realizace díla, a dále v případě, že zhotovitel provádí dílo v rozporu se sjednanou kvalitou. </w:t>
      </w:r>
    </w:p>
    <w:p w14:paraId="3DE6C2C6" w14:textId="77777777" w:rsidR="00113510" w:rsidRDefault="00113510" w:rsidP="006E21E6">
      <w:pPr>
        <w:pStyle w:val="Zkladntext"/>
        <w:widowControl w:val="0"/>
        <w:spacing w:before="240" w:line="288" w:lineRule="auto"/>
        <w:rPr>
          <w:rFonts w:ascii="Arial" w:hAnsi="Arial" w:cs="Arial"/>
          <w:bCs/>
        </w:rPr>
      </w:pPr>
    </w:p>
    <w:p w14:paraId="4B50CECA" w14:textId="77777777" w:rsidR="001E34EA" w:rsidRPr="00B25EC5" w:rsidRDefault="001E34EA" w:rsidP="006E21E6">
      <w:pPr>
        <w:pStyle w:val="Zkladntext"/>
        <w:widowControl w:val="0"/>
        <w:spacing w:before="240" w:after="240" w:line="288" w:lineRule="auto"/>
        <w:rPr>
          <w:rFonts w:ascii="Arial" w:hAnsi="Arial" w:cs="Arial"/>
          <w:bCs/>
        </w:rPr>
      </w:pPr>
      <w:r w:rsidRPr="00B25EC5">
        <w:rPr>
          <w:rFonts w:ascii="Arial" w:hAnsi="Arial" w:cs="Arial"/>
          <w:bCs/>
        </w:rPr>
        <w:lastRenderedPageBreak/>
        <w:t xml:space="preserve">VII.6. Zhotovitel je povinen nejméně tři pracovní dny předem vyzvat objednatele ke kontrole prací, které budou zakryty, a to prostým e-mailem. Nevyzve-li zhotovitel řádně a včas objednatele ke kontrole takových prací, je povinen na žádost objednatele zakryté práce na vlastní náklady odkrýt. </w:t>
      </w:r>
    </w:p>
    <w:p w14:paraId="761A088D" w14:textId="77777777" w:rsidR="001E34EA" w:rsidRPr="00B25EC5" w:rsidRDefault="001E34EA" w:rsidP="006E21E6">
      <w:pPr>
        <w:pStyle w:val="Zkladntext"/>
        <w:widowControl w:val="0"/>
        <w:spacing w:before="240" w:after="240" w:line="288" w:lineRule="auto"/>
        <w:rPr>
          <w:rFonts w:ascii="Arial" w:hAnsi="Arial" w:cs="Arial"/>
          <w:bCs/>
        </w:rPr>
      </w:pPr>
      <w:r w:rsidRPr="00B25EC5">
        <w:rPr>
          <w:rFonts w:ascii="Arial" w:hAnsi="Arial" w:cs="Arial"/>
          <w:bCs/>
        </w:rPr>
        <w:t xml:space="preserve">VII.7.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 </w:t>
      </w:r>
    </w:p>
    <w:p w14:paraId="5FC6FC03" w14:textId="77777777" w:rsidR="001E34EA" w:rsidRDefault="001E34EA" w:rsidP="006E21E6">
      <w:pPr>
        <w:pStyle w:val="Zkladntext"/>
        <w:widowControl w:val="0"/>
        <w:spacing w:before="240" w:after="240" w:line="288" w:lineRule="auto"/>
        <w:rPr>
          <w:rFonts w:ascii="Arial" w:hAnsi="Arial" w:cs="Arial"/>
          <w:bCs/>
        </w:rPr>
      </w:pPr>
      <w:r w:rsidRPr="00B25EC5">
        <w:rPr>
          <w:rFonts w:ascii="Arial" w:hAnsi="Arial" w:cs="Arial"/>
          <w:bCs/>
        </w:rPr>
        <w:t>VII.8. Jestliže objednatel svou neúčast na kontrole omluví a požaduje-li dodatečnou kontrolu, je zhotovitel sice povinen mu vyhovět, ale je oprávněn žádat úměrné prodloužení termínu a úhradu nákladů s tím spojených.</w:t>
      </w:r>
    </w:p>
    <w:p w14:paraId="6FBEE36B" w14:textId="52F1169B"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VII.9.</w:t>
      </w:r>
      <w:r w:rsidRPr="00272DC0">
        <w:t xml:space="preserve"> </w:t>
      </w:r>
      <w:r w:rsidRPr="00272DC0">
        <w:rPr>
          <w:rFonts w:ascii="Arial" w:hAnsi="Arial" w:cs="Arial"/>
        </w:rPr>
        <w:t>Zhotovitel</w:t>
      </w:r>
      <w:r w:rsidRPr="00272DC0">
        <w:rPr>
          <w:rFonts w:ascii="Arial" w:hAnsi="Arial" w:cs="Arial"/>
          <w:bCs/>
        </w:rPr>
        <w:t xml:space="preserve"> se zavazuje, že neumožní výkon nelegální práce ve smyslu § 5 písm. e) zákona </w:t>
      </w:r>
      <w:r w:rsidRPr="00272DC0">
        <w:rPr>
          <w:rFonts w:ascii="Arial" w:hAnsi="Arial" w:cs="Arial" w:hint="eastAsia"/>
          <w:bCs/>
        </w:rPr>
        <w:t>č</w:t>
      </w:r>
      <w:r w:rsidRPr="00272DC0">
        <w:rPr>
          <w:rFonts w:ascii="Arial" w:hAnsi="Arial" w:cs="Arial"/>
          <w:bCs/>
        </w:rPr>
        <w:t>.</w:t>
      </w:r>
      <w:r w:rsidR="00280F03">
        <w:rPr>
          <w:rFonts w:ascii="Arial" w:hAnsi="Arial" w:cs="Arial"/>
          <w:bCs/>
        </w:rPr>
        <w:t> </w:t>
      </w:r>
      <w:r w:rsidRPr="00272DC0">
        <w:rPr>
          <w:rFonts w:ascii="Arial" w:hAnsi="Arial" w:cs="Arial"/>
          <w:bCs/>
        </w:rPr>
        <w:t>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ani nepov</w:t>
      </w:r>
      <w:r w:rsidRPr="00272DC0">
        <w:rPr>
          <w:rFonts w:ascii="Arial" w:hAnsi="Arial" w:cs="Arial" w:hint="eastAsia"/>
          <w:bCs/>
        </w:rPr>
        <w:t>ěří</w:t>
      </w:r>
      <w:r w:rsidRPr="00272DC0">
        <w:rPr>
          <w:rFonts w:ascii="Arial" w:hAnsi="Arial" w:cs="Arial"/>
          <w:bCs/>
        </w:rPr>
        <w:t xml:space="preserve"> plněním smlouvy poddodavatele, který takové jednání umož</w:t>
      </w:r>
      <w:r w:rsidRPr="00272DC0">
        <w:rPr>
          <w:rFonts w:ascii="Arial" w:hAnsi="Arial" w:cs="Arial" w:hint="eastAsia"/>
          <w:bCs/>
        </w:rPr>
        <w:t>ň</w:t>
      </w:r>
      <w:r w:rsidRPr="00272DC0">
        <w:rPr>
          <w:rFonts w:ascii="Arial" w:hAnsi="Arial" w:cs="Arial"/>
          <w:bCs/>
        </w:rPr>
        <w:t>uje.</w:t>
      </w:r>
    </w:p>
    <w:p w14:paraId="09276208" w14:textId="03D30EF2"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VII.10. Zhotovitel je povinen zajistit pln</w:t>
      </w:r>
      <w:r w:rsidRPr="00272DC0">
        <w:rPr>
          <w:rFonts w:ascii="Arial" w:hAnsi="Arial" w:cs="Arial" w:hint="eastAsia"/>
          <w:bCs/>
        </w:rPr>
        <w:t>ě</w:t>
      </w:r>
      <w:r w:rsidRPr="00272DC0">
        <w:rPr>
          <w:rFonts w:ascii="Arial" w:hAnsi="Arial" w:cs="Arial"/>
          <w:bCs/>
        </w:rPr>
        <w:t>ní veškerých povinností vyplývajících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w:t>
      </w:r>
      <w:r w:rsidR="00280F03">
        <w:rPr>
          <w:rFonts w:ascii="Arial" w:hAnsi="Arial" w:cs="Arial"/>
          <w:bCs/>
        </w:rPr>
        <w:t> </w:t>
      </w:r>
      <w:r w:rsidRPr="00272DC0">
        <w:rPr>
          <w:rFonts w:ascii="Arial" w:hAnsi="Arial" w:cs="Arial"/>
          <w:bCs/>
        </w:rPr>
        <w:t>oblasti pracovn</w:t>
      </w:r>
      <w:r w:rsidRPr="00272DC0">
        <w:rPr>
          <w:rFonts w:ascii="Arial" w:hAnsi="Arial" w:cs="Arial" w:hint="eastAsia"/>
          <w:bCs/>
        </w:rPr>
        <w:t>ě</w:t>
      </w:r>
      <w:r w:rsidRPr="00272DC0">
        <w:rPr>
          <w:rFonts w:ascii="Arial" w:hAnsi="Arial" w:cs="Arial"/>
          <w:bCs/>
        </w:rPr>
        <w:t>právní, oblasti zam</w:t>
      </w:r>
      <w:r w:rsidRPr="00272DC0">
        <w:rPr>
          <w:rFonts w:ascii="Arial" w:hAnsi="Arial" w:cs="Arial" w:hint="eastAsia"/>
          <w:bCs/>
        </w:rPr>
        <w:t>ě</w:t>
      </w:r>
      <w:r w:rsidRPr="00272DC0">
        <w:rPr>
          <w:rFonts w:ascii="Arial" w:hAnsi="Arial" w:cs="Arial"/>
          <w:bCs/>
        </w:rPr>
        <w:t>stnanosti a bezpe</w:t>
      </w:r>
      <w:r w:rsidRPr="00272DC0">
        <w:rPr>
          <w:rFonts w:ascii="Arial" w:hAnsi="Arial" w:cs="Arial" w:hint="eastAsia"/>
          <w:bCs/>
        </w:rPr>
        <w:t>č</w:t>
      </w:r>
      <w:r w:rsidRPr="00272DC0">
        <w:rPr>
          <w:rFonts w:ascii="Arial" w:hAnsi="Arial" w:cs="Arial"/>
          <w:bCs/>
        </w:rPr>
        <w:t>nosti a ochrany zdraví p</w:t>
      </w:r>
      <w:r w:rsidRPr="00272DC0">
        <w:rPr>
          <w:rFonts w:ascii="Arial" w:hAnsi="Arial" w:cs="Arial" w:hint="eastAsia"/>
          <w:bCs/>
        </w:rPr>
        <w:t>ř</w:t>
      </w:r>
      <w:r w:rsidRPr="00272DC0">
        <w:rPr>
          <w:rFonts w:ascii="Arial" w:hAnsi="Arial" w:cs="Arial"/>
          <w:bCs/>
        </w:rPr>
        <w:t xml:space="preserve">i práci, zejména zákona </w:t>
      </w:r>
      <w:r w:rsidRPr="00272DC0">
        <w:rPr>
          <w:rFonts w:ascii="Arial" w:hAnsi="Arial" w:cs="Arial" w:hint="eastAsia"/>
          <w:bCs/>
        </w:rPr>
        <w:t>č</w:t>
      </w:r>
      <w:r w:rsidRPr="00272DC0">
        <w:rPr>
          <w:rFonts w:ascii="Arial" w:hAnsi="Arial" w:cs="Arial"/>
          <w:bCs/>
        </w:rPr>
        <w:t>. 262/2006. Sb., zákoník práce,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w:t>
      </w:r>
      <w:r w:rsidRPr="00272DC0">
        <w:rPr>
          <w:rFonts w:ascii="Arial" w:hAnsi="Arial" w:cs="Arial" w:hint="eastAsia"/>
          <w:bCs/>
        </w:rPr>
        <w:t>ř</w:t>
      </w:r>
      <w:r w:rsidRPr="00272DC0">
        <w:rPr>
          <w:rFonts w:ascii="Arial" w:hAnsi="Arial" w:cs="Arial"/>
          <w:bCs/>
        </w:rPr>
        <w:t>etelem na regulaci odm</w:t>
      </w:r>
      <w:r w:rsidRPr="00272DC0">
        <w:rPr>
          <w:rFonts w:ascii="Arial" w:hAnsi="Arial" w:cs="Arial" w:hint="eastAsia"/>
          <w:bCs/>
        </w:rPr>
        <w:t>ěň</w:t>
      </w:r>
      <w:r w:rsidRPr="00272DC0">
        <w:rPr>
          <w:rFonts w:ascii="Arial" w:hAnsi="Arial" w:cs="Arial"/>
          <w:bCs/>
        </w:rPr>
        <w:t>ování, pracovní doby, doby odpo</w:t>
      </w:r>
      <w:r w:rsidRPr="00272DC0">
        <w:rPr>
          <w:rFonts w:ascii="Arial" w:hAnsi="Arial" w:cs="Arial" w:hint="eastAsia"/>
          <w:bCs/>
        </w:rPr>
        <w:t>č</w:t>
      </w:r>
      <w:r w:rsidRPr="00272DC0">
        <w:rPr>
          <w:rFonts w:ascii="Arial" w:hAnsi="Arial" w:cs="Arial"/>
          <w:bCs/>
        </w:rPr>
        <w:t>inku mezi sm</w:t>
      </w:r>
      <w:r w:rsidRPr="00272DC0">
        <w:rPr>
          <w:rFonts w:ascii="Arial" w:hAnsi="Arial" w:cs="Arial" w:hint="eastAsia"/>
          <w:bCs/>
        </w:rPr>
        <w:t>ě</w:t>
      </w:r>
      <w:r w:rsidRPr="00272DC0">
        <w:rPr>
          <w:rFonts w:ascii="Arial" w:hAnsi="Arial" w:cs="Arial"/>
          <w:bCs/>
        </w:rPr>
        <w:t xml:space="preserve">nami atp.), zákona </w:t>
      </w:r>
      <w:r w:rsidRPr="00272DC0">
        <w:rPr>
          <w:rFonts w:ascii="Arial" w:hAnsi="Arial" w:cs="Arial" w:hint="eastAsia"/>
          <w:bCs/>
        </w:rPr>
        <w:t>č</w:t>
      </w:r>
      <w:r w:rsidRPr="00272DC0">
        <w:rPr>
          <w:rFonts w:ascii="Arial" w:hAnsi="Arial" w:cs="Arial"/>
          <w:bCs/>
        </w:rPr>
        <w:t>. 435/2004 Sb., o</w:t>
      </w:r>
      <w:r w:rsidR="00280F03">
        <w:rPr>
          <w:rFonts w:ascii="Arial" w:hAnsi="Arial" w:cs="Arial"/>
          <w:bCs/>
        </w:rPr>
        <w:t> </w:t>
      </w:r>
      <w:r w:rsidRPr="00272DC0">
        <w:rPr>
          <w:rFonts w:ascii="Arial" w:hAnsi="Arial" w:cs="Arial"/>
          <w:bCs/>
        </w:rPr>
        <w:t>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zvláštním z</w:t>
      </w:r>
      <w:r w:rsidRPr="00272DC0">
        <w:rPr>
          <w:rFonts w:ascii="Arial" w:hAnsi="Arial" w:cs="Arial" w:hint="eastAsia"/>
          <w:bCs/>
        </w:rPr>
        <w:t>ř</w:t>
      </w:r>
      <w:r w:rsidRPr="00272DC0">
        <w:rPr>
          <w:rFonts w:ascii="Arial" w:hAnsi="Arial" w:cs="Arial"/>
          <w:bCs/>
        </w:rPr>
        <w:t>etelem na regulaci zam</w:t>
      </w:r>
      <w:r w:rsidRPr="00272DC0">
        <w:rPr>
          <w:rFonts w:ascii="Arial" w:hAnsi="Arial" w:cs="Arial" w:hint="eastAsia"/>
          <w:bCs/>
        </w:rPr>
        <w:t>ě</w:t>
      </w:r>
      <w:r w:rsidRPr="00272DC0">
        <w:rPr>
          <w:rFonts w:ascii="Arial" w:hAnsi="Arial" w:cs="Arial"/>
          <w:bCs/>
        </w:rPr>
        <w:t>stnávání cizinc</w:t>
      </w:r>
      <w:r w:rsidRPr="00272DC0">
        <w:rPr>
          <w:rFonts w:ascii="Arial" w:hAnsi="Arial" w:cs="Arial" w:hint="eastAsia"/>
          <w:bCs/>
        </w:rPr>
        <w:t>ů</w:t>
      </w:r>
      <w:r w:rsidRPr="00272DC0">
        <w:rPr>
          <w:rFonts w:ascii="Arial" w:hAnsi="Arial" w:cs="Arial"/>
          <w:bCs/>
        </w:rPr>
        <w:t>), a to v</w:t>
      </w:r>
      <w:r w:rsidRPr="00272DC0">
        <w:rPr>
          <w:rFonts w:ascii="Arial" w:hAnsi="Arial" w:cs="Arial" w:hint="eastAsia"/>
          <w:bCs/>
        </w:rPr>
        <w:t>ůč</w:t>
      </w:r>
      <w:r w:rsidRPr="00272DC0">
        <w:rPr>
          <w:rFonts w:ascii="Arial" w:hAnsi="Arial" w:cs="Arial"/>
          <w:bCs/>
        </w:rPr>
        <w:t>i všem osobám, které se podílejí na pln</w:t>
      </w:r>
      <w:r w:rsidRPr="00272DC0">
        <w:rPr>
          <w:rFonts w:ascii="Arial" w:hAnsi="Arial" w:cs="Arial" w:hint="eastAsia"/>
          <w:bCs/>
        </w:rPr>
        <w:t>ě</w:t>
      </w:r>
      <w:r w:rsidRPr="00272DC0">
        <w:rPr>
          <w:rFonts w:ascii="Arial" w:hAnsi="Arial" w:cs="Arial"/>
          <w:bCs/>
        </w:rPr>
        <w:t>ní díla;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zajistí zhotovitel i u svých poddodavatel</w:t>
      </w:r>
      <w:r w:rsidRPr="00272DC0">
        <w:rPr>
          <w:rFonts w:ascii="Arial" w:hAnsi="Arial" w:cs="Arial" w:hint="eastAsia"/>
          <w:bCs/>
        </w:rPr>
        <w:t>ů</w:t>
      </w:r>
      <w:r w:rsidRPr="00272DC0">
        <w:rPr>
          <w:rFonts w:ascii="Arial" w:hAnsi="Arial" w:cs="Arial"/>
          <w:bCs/>
        </w:rPr>
        <w:t>.</w:t>
      </w:r>
    </w:p>
    <w:p w14:paraId="46E87E95" w14:textId="1B9C3BFF" w:rsid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VII.11. Zhotovitel se zavazuje zajistit sjednání a dodržování smluvních podmínek se svými poddodavateli srovnatelných s podmínkami sjednanými ve smlouv</w:t>
      </w:r>
      <w:r w:rsidRPr="00272DC0">
        <w:rPr>
          <w:rFonts w:ascii="Arial" w:hAnsi="Arial" w:cs="Arial" w:hint="eastAsia"/>
          <w:bCs/>
        </w:rPr>
        <w:t>ě</w:t>
      </w:r>
      <w:r w:rsidRPr="00272DC0">
        <w:rPr>
          <w:rFonts w:ascii="Arial" w:hAnsi="Arial" w:cs="Arial"/>
          <w:bCs/>
        </w:rPr>
        <w:t xml:space="preserve"> na pln</w:t>
      </w:r>
      <w:r w:rsidRPr="00272DC0">
        <w:rPr>
          <w:rFonts w:ascii="Arial" w:hAnsi="Arial" w:cs="Arial" w:hint="eastAsia"/>
          <w:bCs/>
        </w:rPr>
        <w:t>ě</w:t>
      </w:r>
      <w:r w:rsidRPr="00272DC0">
        <w:rPr>
          <w:rFonts w:ascii="Arial" w:hAnsi="Arial" w:cs="Arial"/>
          <w:bCs/>
        </w:rPr>
        <w:t>ní ve</w:t>
      </w:r>
      <w:r w:rsidRPr="00272DC0">
        <w:rPr>
          <w:rFonts w:ascii="Arial" w:hAnsi="Arial" w:cs="Arial" w:hint="eastAsia"/>
          <w:bCs/>
        </w:rPr>
        <w:t>ř</w:t>
      </w:r>
      <w:r w:rsidRPr="00272DC0">
        <w:rPr>
          <w:rFonts w:ascii="Arial" w:hAnsi="Arial" w:cs="Arial"/>
          <w:bCs/>
        </w:rPr>
        <w:t>ejné zakázky, a to v</w:t>
      </w:r>
      <w:r w:rsidR="00280F03">
        <w:rPr>
          <w:rFonts w:ascii="Arial" w:hAnsi="Arial" w:cs="Arial"/>
          <w:bCs/>
        </w:rPr>
        <w:t> </w:t>
      </w:r>
      <w:r w:rsidRPr="00272DC0">
        <w:rPr>
          <w:rFonts w:ascii="Arial" w:hAnsi="Arial" w:cs="Arial"/>
          <w:bCs/>
        </w:rPr>
        <w:t>rozsahu výše smluvních pokut a délky záru</w:t>
      </w:r>
      <w:r w:rsidRPr="00272DC0">
        <w:rPr>
          <w:rFonts w:ascii="Arial" w:hAnsi="Arial" w:cs="Arial" w:hint="eastAsia"/>
          <w:bCs/>
        </w:rPr>
        <w:t>č</w:t>
      </w:r>
      <w:r w:rsidRPr="00272DC0">
        <w:rPr>
          <w:rFonts w:ascii="Arial" w:hAnsi="Arial" w:cs="Arial"/>
          <w:bCs/>
        </w:rPr>
        <w:t>ní doby; uvedené smluvní podmínky se považují za srovnatelné, bude-li výše smluvních pokut a délka záru</w:t>
      </w:r>
      <w:r w:rsidRPr="00272DC0">
        <w:rPr>
          <w:rFonts w:ascii="Arial" w:hAnsi="Arial" w:cs="Arial" w:hint="eastAsia"/>
          <w:bCs/>
        </w:rPr>
        <w:t>č</w:t>
      </w:r>
      <w:r w:rsidRPr="00272DC0">
        <w:rPr>
          <w:rFonts w:ascii="Arial" w:hAnsi="Arial" w:cs="Arial"/>
          <w:bCs/>
        </w:rPr>
        <w:t>ní doby shodná se smlouvou na ve</w:t>
      </w:r>
      <w:r w:rsidRPr="00272DC0">
        <w:rPr>
          <w:rFonts w:ascii="Arial" w:hAnsi="Arial" w:cs="Arial" w:hint="eastAsia"/>
          <w:bCs/>
        </w:rPr>
        <w:t>ř</w:t>
      </w:r>
      <w:r w:rsidRPr="00272DC0">
        <w:rPr>
          <w:rFonts w:ascii="Arial" w:hAnsi="Arial" w:cs="Arial"/>
          <w:bCs/>
        </w:rPr>
        <w:t>ejnou zakázku.</w:t>
      </w:r>
    </w:p>
    <w:p w14:paraId="604D0460" w14:textId="77777777" w:rsidR="00272DC0" w:rsidRPr="00272DC0" w:rsidRDefault="00272DC0" w:rsidP="006E21E6">
      <w:pPr>
        <w:pStyle w:val="Zkladntext"/>
        <w:widowControl w:val="0"/>
        <w:spacing w:before="240" w:after="240" w:line="288" w:lineRule="auto"/>
        <w:rPr>
          <w:rFonts w:ascii="Arial" w:hAnsi="Arial" w:cs="Arial"/>
          <w:bCs/>
        </w:rPr>
      </w:pPr>
      <w:r w:rsidRPr="00272DC0">
        <w:rPr>
          <w:rFonts w:ascii="Arial" w:hAnsi="Arial" w:cs="Arial"/>
          <w:bCs/>
        </w:rPr>
        <w:t xml:space="preserve">VII.12.  Zhotovitel se zavazuje zajistit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svým poddodavatel</w:t>
      </w:r>
      <w:r w:rsidRPr="00272DC0">
        <w:rPr>
          <w:rFonts w:ascii="Arial" w:hAnsi="Arial" w:cs="Arial" w:hint="eastAsia"/>
          <w:bCs/>
        </w:rPr>
        <w:t>ů</w:t>
      </w:r>
      <w:r w:rsidRPr="00272DC0">
        <w:rPr>
          <w:rFonts w:ascii="Arial" w:hAnsi="Arial" w:cs="Arial"/>
          <w:bCs/>
        </w:rPr>
        <w:t>m, p</w:t>
      </w:r>
      <w:r w:rsidRPr="00272DC0">
        <w:rPr>
          <w:rFonts w:ascii="Arial" w:hAnsi="Arial" w:cs="Arial" w:hint="eastAsia"/>
          <w:bCs/>
        </w:rPr>
        <w:t>ř</w:t>
      </w:r>
      <w:r w:rsidRPr="00272DC0">
        <w:rPr>
          <w:rFonts w:ascii="Arial" w:hAnsi="Arial" w:cs="Arial"/>
          <w:bCs/>
        </w:rPr>
        <w:t>i</w:t>
      </w:r>
      <w:r w:rsidRPr="00272DC0">
        <w:rPr>
          <w:rFonts w:ascii="Arial" w:hAnsi="Arial" w:cs="Arial" w:hint="eastAsia"/>
          <w:bCs/>
        </w:rPr>
        <w:t>č</w:t>
      </w:r>
      <w:r w:rsidRPr="00272DC0">
        <w:rPr>
          <w:rFonts w:ascii="Arial" w:hAnsi="Arial" w:cs="Arial"/>
          <w:bCs/>
        </w:rPr>
        <w:t xml:space="preserve">emž za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se považuje plné uhrazení faktur vystavených poddodavatelem prodávajícímu za práce na díle, a to vždy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ipsání platby objednatele na ú</w:t>
      </w:r>
      <w:r w:rsidRPr="00272DC0">
        <w:rPr>
          <w:rFonts w:ascii="Arial" w:hAnsi="Arial" w:cs="Arial" w:hint="eastAsia"/>
          <w:bCs/>
        </w:rPr>
        <w:t>č</w:t>
      </w:r>
      <w:r w:rsidRPr="00272DC0">
        <w:rPr>
          <w:rFonts w:ascii="Arial" w:hAnsi="Arial" w:cs="Arial"/>
          <w:bCs/>
        </w:rPr>
        <w:t>et zhotovitele. Pokud o to objednatel požádá, je zhotovitel povinen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ijetí výzvy, objednateli prokazateln</w:t>
      </w:r>
      <w:r w:rsidRPr="00272DC0">
        <w:rPr>
          <w:rFonts w:ascii="Arial" w:hAnsi="Arial" w:cs="Arial" w:hint="eastAsia"/>
          <w:bCs/>
        </w:rPr>
        <w:t>ě</w:t>
      </w:r>
      <w:r w:rsidRPr="00272DC0">
        <w:rPr>
          <w:rFonts w:ascii="Arial" w:hAnsi="Arial" w:cs="Arial"/>
          <w:bCs/>
        </w:rPr>
        <w:t xml:space="preserve"> doložit (nap</w:t>
      </w:r>
      <w:r w:rsidRPr="00272DC0">
        <w:rPr>
          <w:rFonts w:ascii="Arial" w:hAnsi="Arial" w:cs="Arial" w:hint="eastAsia"/>
          <w:bCs/>
        </w:rPr>
        <w:t>ř</w:t>
      </w:r>
      <w:r w:rsidRPr="00272DC0">
        <w:rPr>
          <w:rFonts w:ascii="Arial" w:hAnsi="Arial" w:cs="Arial"/>
          <w:bCs/>
        </w:rPr>
        <w:t>. výpisem z ú</w:t>
      </w:r>
      <w:r w:rsidRPr="00272DC0">
        <w:rPr>
          <w:rFonts w:ascii="Arial" w:hAnsi="Arial" w:cs="Arial" w:hint="eastAsia"/>
          <w:bCs/>
        </w:rPr>
        <w:t>č</w:t>
      </w:r>
      <w:r w:rsidRPr="00272DC0">
        <w:rPr>
          <w:rFonts w:ascii="Arial" w:hAnsi="Arial" w:cs="Arial"/>
          <w:bCs/>
        </w:rPr>
        <w:t>tu), kdy mu byla na ú</w:t>
      </w:r>
      <w:r w:rsidRPr="00272DC0">
        <w:rPr>
          <w:rFonts w:ascii="Arial" w:hAnsi="Arial" w:cs="Arial" w:hint="eastAsia"/>
          <w:bCs/>
        </w:rPr>
        <w:t>č</w:t>
      </w:r>
      <w:r w:rsidRPr="00272DC0">
        <w:rPr>
          <w:rFonts w:ascii="Arial" w:hAnsi="Arial" w:cs="Arial"/>
          <w:bCs/>
        </w:rPr>
        <w:t>et p</w:t>
      </w:r>
      <w:r w:rsidRPr="00272DC0">
        <w:rPr>
          <w:rFonts w:ascii="Arial" w:hAnsi="Arial" w:cs="Arial" w:hint="eastAsia"/>
          <w:bCs/>
        </w:rPr>
        <w:t>ř</w:t>
      </w:r>
      <w:r w:rsidRPr="00272DC0">
        <w:rPr>
          <w:rFonts w:ascii="Arial" w:hAnsi="Arial" w:cs="Arial"/>
          <w:bCs/>
        </w:rPr>
        <w:t xml:space="preserve">ipsána platba objednatele, a že zaplatil poddodavateli fakturu </w:t>
      </w:r>
      <w:r w:rsidRPr="00272DC0">
        <w:rPr>
          <w:rFonts w:ascii="Arial" w:hAnsi="Arial" w:cs="Arial" w:hint="eastAsia"/>
          <w:bCs/>
        </w:rPr>
        <w:t>řá</w:t>
      </w:r>
      <w:r w:rsidRPr="00272DC0">
        <w:rPr>
          <w:rFonts w:ascii="Arial" w:hAnsi="Arial" w:cs="Arial"/>
          <w:bCs/>
        </w:rPr>
        <w:t>dn</w:t>
      </w:r>
      <w:r w:rsidRPr="00272DC0">
        <w:rPr>
          <w:rFonts w:ascii="Arial" w:hAnsi="Arial" w:cs="Arial" w:hint="eastAsia"/>
          <w:bCs/>
        </w:rPr>
        <w:t>ě</w:t>
      </w:r>
      <w:r w:rsidRPr="00272DC0">
        <w:rPr>
          <w:rFonts w:ascii="Arial" w:hAnsi="Arial" w:cs="Arial"/>
          <w:bCs/>
        </w:rPr>
        <w:t xml:space="preserve"> a v</w:t>
      </w:r>
      <w:r w:rsidRPr="00272DC0">
        <w:rPr>
          <w:rFonts w:ascii="Arial" w:hAnsi="Arial" w:cs="Arial" w:hint="eastAsia"/>
          <w:bCs/>
        </w:rPr>
        <w:t>č</w:t>
      </w:r>
      <w:r w:rsidRPr="00272DC0">
        <w:rPr>
          <w:rFonts w:ascii="Arial" w:hAnsi="Arial" w:cs="Arial"/>
          <w:bCs/>
        </w:rPr>
        <w:t>as. Zhotovitel se zavazuje p</w:t>
      </w:r>
      <w:r w:rsidRPr="00272DC0">
        <w:rPr>
          <w:rFonts w:ascii="Arial" w:hAnsi="Arial" w:cs="Arial" w:hint="eastAsia"/>
          <w:bCs/>
        </w:rPr>
        <w:t>ř</w:t>
      </w:r>
      <w:r w:rsidRPr="00272DC0">
        <w:rPr>
          <w:rFonts w:ascii="Arial" w:hAnsi="Arial" w:cs="Arial"/>
          <w:bCs/>
        </w:rPr>
        <w:t>enést totožnou povinnost do p</w:t>
      </w:r>
      <w:r w:rsidRPr="00272DC0">
        <w:rPr>
          <w:rFonts w:ascii="Arial" w:hAnsi="Arial" w:cs="Arial" w:hint="eastAsia"/>
          <w:bCs/>
        </w:rPr>
        <w:t>ří</w:t>
      </w:r>
      <w:r w:rsidRPr="00272DC0">
        <w:rPr>
          <w:rFonts w:ascii="Arial" w:hAnsi="Arial" w:cs="Arial"/>
          <w:bCs/>
        </w:rPr>
        <w:t xml:space="preserve">padných dalších úrovní dodavatelského </w:t>
      </w:r>
      <w:r w:rsidRPr="00272DC0">
        <w:rPr>
          <w:rFonts w:ascii="Arial" w:hAnsi="Arial" w:cs="Arial" w:hint="eastAsia"/>
          <w:bCs/>
        </w:rPr>
        <w:t>ř</w:t>
      </w:r>
      <w:r w:rsidRPr="00272DC0">
        <w:rPr>
          <w:rFonts w:ascii="Arial" w:hAnsi="Arial" w:cs="Arial"/>
          <w:bCs/>
        </w:rPr>
        <w:t>et</w:t>
      </w:r>
      <w:r w:rsidRPr="00272DC0">
        <w:rPr>
          <w:rFonts w:ascii="Arial" w:hAnsi="Arial" w:cs="Arial" w:hint="eastAsia"/>
          <w:bCs/>
        </w:rPr>
        <w:t>ě</w:t>
      </w:r>
      <w:r w:rsidRPr="00272DC0">
        <w:rPr>
          <w:rFonts w:ascii="Arial" w:hAnsi="Arial" w:cs="Arial"/>
          <w:bCs/>
        </w:rPr>
        <w:t>zce.</w:t>
      </w:r>
    </w:p>
    <w:p w14:paraId="05ADC672" w14:textId="4595B7E4" w:rsidR="00716B31" w:rsidRDefault="00272DC0" w:rsidP="006E21E6">
      <w:pPr>
        <w:pStyle w:val="Zkladntext"/>
        <w:widowControl w:val="0"/>
        <w:spacing w:before="240" w:after="240" w:line="288" w:lineRule="auto"/>
        <w:rPr>
          <w:rFonts w:ascii="Arial" w:hAnsi="Arial" w:cs="Arial"/>
          <w:bCs/>
        </w:rPr>
      </w:pPr>
      <w:r w:rsidRPr="00272DC0">
        <w:rPr>
          <w:rFonts w:ascii="Arial" w:hAnsi="Arial" w:cs="Arial"/>
          <w:bCs/>
        </w:rPr>
        <w:t>VII.13. Zhotovitel se zavazuje, bude-li to objektivn</w:t>
      </w:r>
      <w:r w:rsidRPr="00272DC0">
        <w:rPr>
          <w:rFonts w:ascii="Arial" w:hAnsi="Arial" w:cs="Arial" w:hint="eastAsia"/>
          <w:bCs/>
        </w:rPr>
        <w:t>ě</w:t>
      </w:r>
      <w:r w:rsidRPr="00272DC0">
        <w:rPr>
          <w:rFonts w:ascii="Arial" w:hAnsi="Arial" w:cs="Arial"/>
          <w:bCs/>
        </w:rPr>
        <w:t xml:space="preserve"> možné a ekonomické, využívat ekologicky šetrných </w:t>
      </w:r>
      <w:r w:rsidRPr="00272DC0">
        <w:rPr>
          <w:rFonts w:ascii="Arial" w:hAnsi="Arial" w:cs="Arial" w:hint="eastAsia"/>
          <w:bCs/>
        </w:rPr>
        <w:t>ř</w:t>
      </w:r>
      <w:r w:rsidRPr="00272DC0">
        <w:rPr>
          <w:rFonts w:ascii="Arial" w:hAnsi="Arial" w:cs="Arial"/>
          <w:bCs/>
        </w:rPr>
        <w:t>ešení s cílem zmenšit p</w:t>
      </w:r>
      <w:r w:rsidRPr="00272DC0">
        <w:rPr>
          <w:rFonts w:ascii="Arial" w:hAnsi="Arial" w:cs="Arial" w:hint="eastAsia"/>
          <w:bCs/>
        </w:rPr>
        <w:t>ří</w:t>
      </w:r>
      <w:r w:rsidRPr="00272DC0">
        <w:rPr>
          <w:rFonts w:ascii="Arial" w:hAnsi="Arial" w:cs="Arial"/>
          <w:bCs/>
        </w:rPr>
        <w:t>mé negativní dopady na životní prost</w:t>
      </w:r>
      <w:r w:rsidRPr="00272DC0">
        <w:rPr>
          <w:rFonts w:ascii="Arial" w:hAnsi="Arial" w:cs="Arial" w:hint="eastAsia"/>
          <w:bCs/>
        </w:rPr>
        <w:t>ř</w:t>
      </w:r>
      <w:r w:rsidRPr="00272DC0">
        <w:rPr>
          <w:rFonts w:ascii="Arial" w:hAnsi="Arial" w:cs="Arial"/>
          <w:bCs/>
        </w:rPr>
        <w:t>edí, zejména snižovat množství odpadu a rozsah zne</w:t>
      </w:r>
      <w:r w:rsidRPr="00272DC0">
        <w:rPr>
          <w:rFonts w:ascii="Arial" w:hAnsi="Arial" w:cs="Arial" w:hint="eastAsia"/>
          <w:bCs/>
        </w:rPr>
        <w:t>č</w:t>
      </w:r>
      <w:r w:rsidRPr="00272DC0">
        <w:rPr>
          <w:rFonts w:ascii="Arial" w:hAnsi="Arial" w:cs="Arial"/>
          <w:bCs/>
        </w:rPr>
        <w:t>išt</w:t>
      </w:r>
      <w:r w:rsidRPr="00272DC0">
        <w:rPr>
          <w:rFonts w:ascii="Arial" w:hAnsi="Arial" w:cs="Arial" w:hint="eastAsia"/>
          <w:bCs/>
        </w:rPr>
        <w:t>ě</w:t>
      </w:r>
      <w:r w:rsidRPr="00272DC0">
        <w:rPr>
          <w:rFonts w:ascii="Arial" w:hAnsi="Arial" w:cs="Arial"/>
          <w:bCs/>
        </w:rPr>
        <w:t>ní, šet</w:t>
      </w:r>
      <w:r w:rsidRPr="00272DC0">
        <w:rPr>
          <w:rFonts w:ascii="Arial" w:hAnsi="Arial" w:cs="Arial" w:hint="eastAsia"/>
          <w:bCs/>
        </w:rPr>
        <w:t>ř</w:t>
      </w:r>
      <w:r w:rsidRPr="00272DC0">
        <w:rPr>
          <w:rFonts w:ascii="Arial" w:hAnsi="Arial" w:cs="Arial"/>
          <w:bCs/>
        </w:rPr>
        <w:t>it energií. Zhotovitel bude plnit veškeré povinnosti vyplývající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ochrany životního prost</w:t>
      </w:r>
      <w:r w:rsidRPr="00272DC0">
        <w:rPr>
          <w:rFonts w:ascii="Arial" w:hAnsi="Arial" w:cs="Arial" w:hint="eastAsia"/>
          <w:bCs/>
        </w:rPr>
        <w:t>ř</w:t>
      </w:r>
      <w:r w:rsidRPr="00272DC0">
        <w:rPr>
          <w:rFonts w:ascii="Arial" w:hAnsi="Arial" w:cs="Arial"/>
          <w:bCs/>
        </w:rPr>
        <w:t>edí.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je zhotovitel povinen zajistit i u svých poddodavatel</w:t>
      </w:r>
      <w:r w:rsidRPr="00272DC0">
        <w:rPr>
          <w:rFonts w:ascii="Arial" w:hAnsi="Arial" w:cs="Arial" w:hint="eastAsia"/>
          <w:bCs/>
        </w:rPr>
        <w:t>ů</w:t>
      </w:r>
      <w:r w:rsidRPr="00272DC0">
        <w:rPr>
          <w:rFonts w:ascii="Arial" w:hAnsi="Arial" w:cs="Arial"/>
          <w:bCs/>
        </w:rPr>
        <w:t>.</w:t>
      </w:r>
    </w:p>
    <w:p w14:paraId="685781C6" w14:textId="271C053E" w:rsidR="008438D7" w:rsidRPr="000F52E1" w:rsidRDefault="008438D7" w:rsidP="00AF141B">
      <w:pPr>
        <w:pStyle w:val="Nadpis2"/>
        <w:keepNext w:val="0"/>
        <w:spacing w:before="120" w:after="120" w:line="288" w:lineRule="auto"/>
        <w:jc w:val="both"/>
        <w:rPr>
          <w:rFonts w:ascii="Arial" w:hAnsi="Arial" w:cs="Arial"/>
          <w:b w:val="0"/>
          <w:i w:val="0"/>
          <w:sz w:val="20"/>
          <w:szCs w:val="20"/>
        </w:rPr>
      </w:pPr>
      <w:r w:rsidRPr="000F52E1">
        <w:rPr>
          <w:rFonts w:ascii="Arial" w:hAnsi="Arial" w:cs="Arial"/>
          <w:b w:val="0"/>
          <w:i w:val="0"/>
          <w:sz w:val="20"/>
          <w:szCs w:val="20"/>
        </w:rPr>
        <w:t>VII.14. Zhotovitel zajistí, aby emise a povrchová znečištění, způsobená stavební činností, nepřesáhly zákonné či normové hodnoty ani hodnoty předepsané ve vydaných rozhodnutích orgánů státní správy nebo uvedené v zadávací dokumentaci, včetně dodržování dalších podmínek výše uvedených dokumentů.</w:t>
      </w:r>
    </w:p>
    <w:p w14:paraId="001A6B51" w14:textId="2E8191A9" w:rsidR="008438D7" w:rsidRPr="000F52E1" w:rsidRDefault="008438D7" w:rsidP="00AF141B">
      <w:pPr>
        <w:pStyle w:val="Nadpis2"/>
        <w:keepNext w:val="0"/>
        <w:spacing w:before="120" w:after="120" w:line="288" w:lineRule="auto"/>
        <w:jc w:val="both"/>
        <w:rPr>
          <w:rFonts w:ascii="Arial" w:hAnsi="Arial" w:cs="Arial"/>
          <w:b w:val="0"/>
          <w:i w:val="0"/>
          <w:sz w:val="20"/>
          <w:szCs w:val="20"/>
        </w:rPr>
      </w:pPr>
      <w:r w:rsidRPr="000F52E1">
        <w:rPr>
          <w:rFonts w:ascii="Arial" w:hAnsi="Arial" w:cs="Arial"/>
          <w:b w:val="0"/>
          <w:i w:val="0"/>
          <w:sz w:val="20"/>
          <w:szCs w:val="20"/>
        </w:rPr>
        <w:t>VII.15. O odpadech vznikajících během stavby povede zhotovitel požadovanou evidenci, tj. množství a</w:t>
      </w:r>
      <w:r w:rsidR="00477BF6" w:rsidRPr="000F52E1">
        <w:rPr>
          <w:rFonts w:ascii="Arial" w:hAnsi="Arial" w:cs="Arial"/>
          <w:b w:val="0"/>
          <w:i w:val="0"/>
          <w:sz w:val="20"/>
          <w:szCs w:val="20"/>
        </w:rPr>
        <w:t> </w:t>
      </w:r>
      <w:r w:rsidRPr="000F52E1">
        <w:rPr>
          <w:rFonts w:ascii="Arial" w:hAnsi="Arial" w:cs="Arial"/>
          <w:b w:val="0"/>
          <w:i w:val="0"/>
          <w:sz w:val="20"/>
          <w:szCs w:val="20"/>
        </w:rPr>
        <w:t xml:space="preserve">způsob likvidace, případně využití. Nakládání s odpady se řídí zákonem č. 541/2020 Sb., o odpadech a o změně některých dalších předpisů, v platném znění a vyhláškou č. 273/2021 Sb., o podrobnostech </w:t>
      </w:r>
      <w:r w:rsidRPr="000F52E1">
        <w:rPr>
          <w:rFonts w:ascii="Arial" w:hAnsi="Arial" w:cs="Arial"/>
          <w:b w:val="0"/>
          <w:i w:val="0"/>
          <w:sz w:val="20"/>
          <w:szCs w:val="20"/>
        </w:rPr>
        <w:lastRenderedPageBreak/>
        <w:t>nakládání s odpady, v platném znění. Všechny odpady, které vzniknou v rámci předmětné akce, budou přednostně předány oprávněným osobám dle zákona o odpadech k dalšímu využití, přičemž na stavbě budou odpady odděleně shromažďovány dle jednotlivých druhů a kategorií na místech jim určených a</w:t>
      </w:r>
      <w:r w:rsidR="00477BF6" w:rsidRPr="000F52E1">
        <w:rPr>
          <w:rFonts w:ascii="Arial" w:hAnsi="Arial" w:cs="Arial"/>
          <w:b w:val="0"/>
          <w:i w:val="0"/>
          <w:sz w:val="20"/>
          <w:szCs w:val="20"/>
        </w:rPr>
        <w:t> </w:t>
      </w:r>
      <w:r w:rsidRPr="000F52E1">
        <w:rPr>
          <w:rFonts w:ascii="Arial" w:hAnsi="Arial" w:cs="Arial"/>
          <w:b w:val="0"/>
          <w:i w:val="0"/>
          <w:sz w:val="20"/>
          <w:szCs w:val="20"/>
        </w:rPr>
        <w:t>zajištěných tak, aby byly chráněny před povětrnostními a jinými vlivy včetně odcizení. Stavební odpad bude ukládán do velkoobjemových kontejnerů na stavební odpad, zajištěných na náklady zhotovitele, pokud nebude přímo nakládán a odvážen z místa vzniku k dalšímu využití. Objednatel současně tímto ustanovením aplikuje zásadu environmentálního zadávání, což zhotovitel plně akceptuje a bude ji dodržovat. Současně se zhotovitel zavazuje, že při výstavbě bude respektována stanovená hierarchie způsobu nakládání s odpady dle zákona č. 541/2020 Sb., v platném znění, a to:</w:t>
      </w:r>
    </w:p>
    <w:p w14:paraId="1093A280" w14:textId="77777777" w:rsidR="008438D7" w:rsidRPr="000F52E1" w:rsidRDefault="008438D7" w:rsidP="00285FA6">
      <w:pPr>
        <w:numPr>
          <w:ilvl w:val="0"/>
          <w:numId w:val="4"/>
        </w:numPr>
        <w:spacing w:before="120" w:after="120" w:line="288" w:lineRule="auto"/>
        <w:contextualSpacing/>
        <w:jc w:val="both"/>
        <w:outlineLvl w:val="1"/>
        <w:rPr>
          <w:rFonts w:ascii="Arial" w:hAnsi="Arial" w:cs="Arial"/>
        </w:rPr>
      </w:pPr>
      <w:r w:rsidRPr="000F52E1">
        <w:rPr>
          <w:rFonts w:ascii="Arial" w:hAnsi="Arial" w:cs="Arial"/>
        </w:rPr>
        <w:t>předcházení vzniku odpadů,</w:t>
      </w:r>
    </w:p>
    <w:p w14:paraId="0ACDB217" w14:textId="77777777" w:rsidR="008438D7" w:rsidRPr="000F52E1" w:rsidRDefault="008438D7" w:rsidP="00285FA6">
      <w:pPr>
        <w:numPr>
          <w:ilvl w:val="0"/>
          <w:numId w:val="4"/>
        </w:numPr>
        <w:spacing w:before="120" w:after="120" w:line="288" w:lineRule="auto"/>
        <w:contextualSpacing/>
        <w:jc w:val="both"/>
        <w:outlineLvl w:val="1"/>
        <w:rPr>
          <w:rFonts w:ascii="Arial" w:hAnsi="Arial" w:cs="Arial"/>
        </w:rPr>
      </w:pPr>
      <w:r w:rsidRPr="000F52E1">
        <w:rPr>
          <w:rFonts w:ascii="Arial" w:hAnsi="Arial" w:cs="Arial"/>
        </w:rPr>
        <w:t>příprava k opětovnému použití,</w:t>
      </w:r>
    </w:p>
    <w:p w14:paraId="1035D6EF" w14:textId="77777777" w:rsidR="008438D7" w:rsidRPr="000F52E1" w:rsidRDefault="008438D7" w:rsidP="00285FA6">
      <w:pPr>
        <w:numPr>
          <w:ilvl w:val="0"/>
          <w:numId w:val="4"/>
        </w:numPr>
        <w:spacing w:before="120" w:after="120" w:line="288" w:lineRule="auto"/>
        <w:contextualSpacing/>
        <w:jc w:val="both"/>
        <w:outlineLvl w:val="1"/>
        <w:rPr>
          <w:rFonts w:ascii="Arial" w:hAnsi="Arial" w:cs="Arial"/>
        </w:rPr>
      </w:pPr>
      <w:r w:rsidRPr="000F52E1">
        <w:rPr>
          <w:rFonts w:ascii="Arial" w:hAnsi="Arial" w:cs="Arial"/>
        </w:rPr>
        <w:t>recyklace odpadů,</w:t>
      </w:r>
    </w:p>
    <w:p w14:paraId="7C834BCB" w14:textId="77777777" w:rsidR="008438D7" w:rsidRPr="000F52E1" w:rsidRDefault="008438D7" w:rsidP="00285FA6">
      <w:pPr>
        <w:numPr>
          <w:ilvl w:val="0"/>
          <w:numId w:val="4"/>
        </w:numPr>
        <w:spacing w:before="120" w:after="120" w:line="288" w:lineRule="auto"/>
        <w:contextualSpacing/>
        <w:jc w:val="both"/>
        <w:outlineLvl w:val="1"/>
        <w:rPr>
          <w:rFonts w:ascii="Arial" w:hAnsi="Arial" w:cs="Arial"/>
        </w:rPr>
      </w:pPr>
      <w:r w:rsidRPr="000F52E1">
        <w:rPr>
          <w:rFonts w:ascii="Arial" w:hAnsi="Arial" w:cs="Arial"/>
        </w:rPr>
        <w:t>jiné využití odpadů, například energetické využití,</w:t>
      </w:r>
    </w:p>
    <w:p w14:paraId="53FFAD40" w14:textId="77777777" w:rsidR="008438D7" w:rsidRPr="000F52E1" w:rsidRDefault="008438D7" w:rsidP="00285FA6">
      <w:pPr>
        <w:numPr>
          <w:ilvl w:val="0"/>
          <w:numId w:val="4"/>
        </w:numPr>
        <w:spacing w:before="120" w:after="120" w:line="288" w:lineRule="auto"/>
        <w:contextualSpacing/>
        <w:jc w:val="both"/>
        <w:outlineLvl w:val="1"/>
        <w:rPr>
          <w:rFonts w:ascii="Arial" w:hAnsi="Arial" w:cs="Arial"/>
        </w:rPr>
      </w:pPr>
      <w:r w:rsidRPr="000F52E1">
        <w:rPr>
          <w:rFonts w:ascii="Arial" w:hAnsi="Arial" w:cs="Arial"/>
        </w:rPr>
        <w:t>odstranění odpadů.</w:t>
      </w:r>
    </w:p>
    <w:p w14:paraId="12A66212" w14:textId="77777777" w:rsidR="008438D7" w:rsidRPr="000F52E1" w:rsidRDefault="008438D7" w:rsidP="00AF141B">
      <w:pPr>
        <w:pStyle w:val="Nadpis2"/>
        <w:keepNext w:val="0"/>
        <w:spacing w:before="120" w:after="120" w:line="288" w:lineRule="auto"/>
        <w:jc w:val="both"/>
        <w:rPr>
          <w:rFonts w:ascii="Arial" w:hAnsi="Arial" w:cs="Arial"/>
          <w:b w:val="0"/>
          <w:i w:val="0"/>
          <w:sz w:val="20"/>
          <w:szCs w:val="20"/>
        </w:rPr>
      </w:pPr>
      <w:r w:rsidRPr="000F52E1">
        <w:rPr>
          <w:rFonts w:ascii="Arial" w:hAnsi="Arial" w:cs="Arial"/>
          <w:b w:val="0"/>
          <w:i w:val="0"/>
          <w:sz w:val="20"/>
          <w:szCs w:val="20"/>
        </w:rPr>
        <w:t xml:space="preserve">VII.16. Zhotovitel musí učinit veškerá opatření proti úniku nebezpečných látek do povrchových nebo podzemních vod, musí mít na stavbě k dispozici prostředky na likvidaci případného úniku (sorbent ropných látek apod.). </w:t>
      </w:r>
    </w:p>
    <w:p w14:paraId="140CFCA5" w14:textId="77777777" w:rsidR="008438D7" w:rsidRPr="000F52E1" w:rsidRDefault="008438D7" w:rsidP="00AF141B">
      <w:pPr>
        <w:spacing w:line="288" w:lineRule="auto"/>
        <w:jc w:val="both"/>
        <w:rPr>
          <w:rFonts w:ascii="Arial" w:hAnsi="Arial" w:cs="Arial"/>
          <w:color w:val="000000"/>
          <w:shd w:val="clear" w:color="auto" w:fill="FFFFFF"/>
        </w:rPr>
      </w:pPr>
      <w:r w:rsidRPr="000F52E1">
        <w:rPr>
          <w:rFonts w:ascii="Arial" w:hAnsi="Arial" w:cs="Arial"/>
          <w:color w:val="000000"/>
          <w:shd w:val="clear" w:color="auto" w:fill="FFFFFF"/>
        </w:rPr>
        <w:t>VII.17. Zhotovitel odpovídá za to, že 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514510F2" w14:textId="77777777" w:rsidR="008438D7" w:rsidRPr="000F52E1" w:rsidRDefault="008438D7" w:rsidP="00AF141B">
      <w:pPr>
        <w:spacing w:line="288" w:lineRule="auto"/>
      </w:pPr>
    </w:p>
    <w:p w14:paraId="61A7E6EF" w14:textId="77777777" w:rsidR="008438D7" w:rsidRPr="000F52E1" w:rsidRDefault="008438D7" w:rsidP="00AF141B">
      <w:pPr>
        <w:pStyle w:val="Nadpis2"/>
        <w:spacing w:line="288" w:lineRule="auto"/>
        <w:ind w:hanging="284"/>
        <w:jc w:val="both"/>
        <w:rPr>
          <w:rFonts w:ascii="Arial" w:hAnsi="Arial" w:cs="Arial"/>
          <w:b w:val="0"/>
          <w:bCs w:val="0"/>
          <w:i w:val="0"/>
          <w:sz w:val="20"/>
          <w:szCs w:val="20"/>
        </w:rPr>
      </w:pPr>
      <w:r w:rsidRPr="000F52E1">
        <w:rPr>
          <w:rFonts w:ascii="Arial" w:hAnsi="Arial" w:cs="Arial"/>
          <w:b w:val="0"/>
          <w:bCs w:val="0"/>
          <w:i w:val="0"/>
          <w:sz w:val="20"/>
          <w:szCs w:val="20"/>
        </w:rPr>
        <w:t xml:space="preserve">     VII.18. Zhotovitel se zavazuje, že nejméně 70%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Zhotovitel musí k prokázání dle předchozí věty disponovat relevantními podklady prokazujícími požadovanou skutečnost (např. kopie smlouvy o zajištění předání produkovaných stavebních a demoličních odpadů k opětovnému použití, recyklaci nebo jiným druhům materiálového využití do zařízení určeného pro nakládání s daným druhem a kategorií odpadu, doklad o převzetí odpadů provozovatelem zařízení, apod.). Zhotovitel předá objednateli dokument prokazující splnění této povinnosti nejpozději při protokolárním předání staveniště řádně dokončeného díla. Objednatel si vyhrazuje právo požadovat vůči zhotoviteli náhradu škody, pokud zhotovitel požadované dokumenty nepředloží a bude objednateli na základě této skutečnosti zkrácena dotace. </w:t>
      </w:r>
    </w:p>
    <w:p w14:paraId="0153428F" w14:textId="77777777" w:rsidR="008438D7" w:rsidRPr="000F52E1" w:rsidRDefault="008438D7" w:rsidP="00AF141B">
      <w:pPr>
        <w:pStyle w:val="Nadpis2"/>
        <w:keepNext w:val="0"/>
        <w:spacing w:before="120" w:after="120" w:line="288" w:lineRule="auto"/>
        <w:jc w:val="both"/>
        <w:rPr>
          <w:rFonts w:ascii="Arial" w:hAnsi="Arial" w:cs="Arial"/>
          <w:b w:val="0"/>
          <w:i w:val="0"/>
          <w:snapToGrid w:val="0"/>
          <w:sz w:val="20"/>
          <w:szCs w:val="20"/>
        </w:rPr>
      </w:pPr>
      <w:r w:rsidRPr="000F52E1">
        <w:rPr>
          <w:rFonts w:ascii="Arial" w:hAnsi="Arial" w:cs="Arial"/>
          <w:b w:val="0"/>
          <w:i w:val="0"/>
          <w:snapToGrid w:val="0"/>
          <w:sz w:val="20"/>
          <w:szCs w:val="20"/>
        </w:rPr>
        <w:t>VII.19. Zhotovitel při provádění díla provede veškerá potřebná opatření, která zamezí nežádoucím vlivům prováděných prací na okolní prostředí a je povinen dodržovat veškeré podmínky vyplývající z právních předpisů řešících problematiku vlivu stavební činnosti na životní prostředí.</w:t>
      </w:r>
    </w:p>
    <w:p w14:paraId="722D125B" w14:textId="4CCFEBC9" w:rsidR="008438D7" w:rsidRPr="000F52E1" w:rsidRDefault="008438D7" w:rsidP="00AF141B">
      <w:pPr>
        <w:pStyle w:val="Nadpis2"/>
        <w:keepNext w:val="0"/>
        <w:spacing w:before="120" w:after="120" w:line="288" w:lineRule="auto"/>
        <w:jc w:val="both"/>
        <w:rPr>
          <w:rFonts w:ascii="Arial" w:hAnsi="Arial" w:cs="Arial"/>
          <w:b w:val="0"/>
          <w:i w:val="0"/>
          <w:snapToGrid w:val="0"/>
          <w:sz w:val="20"/>
          <w:szCs w:val="20"/>
        </w:rPr>
      </w:pPr>
      <w:r w:rsidRPr="000F52E1">
        <w:rPr>
          <w:rFonts w:ascii="Arial" w:hAnsi="Arial" w:cs="Arial"/>
          <w:b w:val="0"/>
          <w:i w:val="0"/>
          <w:snapToGrid w:val="0"/>
          <w:sz w:val="20"/>
          <w:szCs w:val="20"/>
        </w:rPr>
        <w:t>VII.20. Pro dílo mohou být použity jen takové výrobky, materiály, konstrukce nebo zařízení, jejichž vlastnosti z hlediska způsobilosti díla pro daný účel zaručují, že dílo při řádném provedení běžné údržbě po dobu předpokládané životnosti splňuje a bude splňovat požadavky na mechanickou pevnost a</w:t>
      </w:r>
      <w:r w:rsidR="00477BF6" w:rsidRPr="000F52E1">
        <w:rPr>
          <w:rFonts w:ascii="Arial" w:hAnsi="Arial" w:cs="Arial"/>
          <w:b w:val="0"/>
          <w:i w:val="0"/>
          <w:snapToGrid w:val="0"/>
          <w:sz w:val="20"/>
          <w:szCs w:val="20"/>
        </w:rPr>
        <w:t> </w:t>
      </w:r>
      <w:r w:rsidRPr="000F52E1">
        <w:rPr>
          <w:rFonts w:ascii="Arial" w:hAnsi="Arial" w:cs="Arial"/>
          <w:b w:val="0"/>
          <w:i w:val="0"/>
          <w:snapToGrid w:val="0"/>
          <w:sz w:val="20"/>
          <w:szCs w:val="20"/>
        </w:rPr>
        <w:t xml:space="preserve">stabilitu, ochranu zdraví a životního prostředí, požární bezpečnost, bezpečnost při užívání a ochranu proti hluku na úsporu energie. Zhotovitel se zavazuje a ručí za to, že při realizaci díla nepoužije žádný materiál, o kterém je v době jeho užití známo, že je škodlivý nebo nemá požadovanou certifikaci či osvědčení. Pokud tak zhotovitel učiní, je povinen na písemné vyzvání objednatele provést okamžitě </w:t>
      </w:r>
      <w:r w:rsidRPr="000F52E1">
        <w:rPr>
          <w:rFonts w:ascii="Arial" w:hAnsi="Arial" w:cs="Arial"/>
          <w:b w:val="0"/>
          <w:i w:val="0"/>
          <w:snapToGrid w:val="0"/>
          <w:sz w:val="20"/>
          <w:szCs w:val="20"/>
        </w:rPr>
        <w:lastRenderedPageBreak/>
        <w:t>nápravu a veškeré náklady s tím spojené nese zhotovitel. Stejně tak se zhotovitel zavazuje, že k</w:t>
      </w:r>
      <w:r w:rsidR="00477BF6" w:rsidRPr="000F52E1">
        <w:rPr>
          <w:rFonts w:ascii="Arial" w:hAnsi="Arial" w:cs="Arial"/>
          <w:b w:val="0"/>
          <w:i w:val="0"/>
          <w:snapToGrid w:val="0"/>
          <w:sz w:val="20"/>
          <w:szCs w:val="20"/>
        </w:rPr>
        <w:t> </w:t>
      </w:r>
      <w:r w:rsidRPr="000F52E1">
        <w:rPr>
          <w:rFonts w:ascii="Arial" w:hAnsi="Arial" w:cs="Arial"/>
          <w:b w:val="0"/>
          <w:i w:val="0"/>
          <w:snapToGrid w:val="0"/>
          <w:sz w:val="20"/>
          <w:szCs w:val="20"/>
        </w:rPr>
        <w:t>realizaci díla nepoužije materiály, které nemají požadovanou certifikaci, je-li pro jejich použití nezbytná podle příslušných předpisů.</w:t>
      </w:r>
    </w:p>
    <w:p w14:paraId="462625EB" w14:textId="6CE93C5B" w:rsidR="008438D7" w:rsidRPr="000F52E1" w:rsidRDefault="008438D7" w:rsidP="00AF141B">
      <w:pPr>
        <w:pStyle w:val="Nadpis2"/>
        <w:keepNext w:val="0"/>
        <w:spacing w:before="120" w:after="120" w:line="288" w:lineRule="auto"/>
        <w:jc w:val="both"/>
        <w:rPr>
          <w:rFonts w:ascii="Arial" w:hAnsi="Arial" w:cs="Arial"/>
          <w:b w:val="0"/>
          <w:i w:val="0"/>
          <w:snapToGrid w:val="0"/>
          <w:sz w:val="20"/>
          <w:szCs w:val="20"/>
        </w:rPr>
      </w:pPr>
      <w:r w:rsidRPr="000F52E1">
        <w:rPr>
          <w:rFonts w:ascii="Arial" w:hAnsi="Arial" w:cs="Arial"/>
          <w:b w:val="0"/>
          <w:i w:val="0"/>
          <w:snapToGrid w:val="0"/>
          <w:sz w:val="20"/>
          <w:szCs w:val="20"/>
        </w:rPr>
        <w:t>VII.21.</w:t>
      </w:r>
      <w:r w:rsidR="00CC08E0" w:rsidRPr="000F52E1">
        <w:rPr>
          <w:rFonts w:ascii="Arial" w:hAnsi="Arial" w:cs="Arial"/>
          <w:b w:val="0"/>
          <w:i w:val="0"/>
          <w:snapToGrid w:val="0"/>
          <w:sz w:val="20"/>
          <w:szCs w:val="20"/>
        </w:rPr>
        <w:t xml:space="preserve"> </w:t>
      </w:r>
      <w:r w:rsidRPr="000F52E1">
        <w:rPr>
          <w:rFonts w:ascii="Arial" w:hAnsi="Arial" w:cs="Arial"/>
          <w:b w:val="0"/>
          <w:i w:val="0"/>
          <w:snapToGrid w:val="0"/>
          <w:sz w:val="20"/>
          <w:szCs w:val="20"/>
        </w:rPr>
        <w:t xml:space="preserve">Stejně tak se zhotovitel zavazuje, že k realizaci díla nepoužije materiály, které nemají požadovanou certifikaci, je-li pro jejich použití nezbytná podle příslušných předpisů. </w:t>
      </w:r>
      <w:r w:rsidRPr="000F52E1">
        <w:rPr>
          <w:rFonts w:ascii="Arial" w:hAnsi="Arial" w:cs="Arial"/>
          <w:b w:val="0"/>
          <w:i w:val="0"/>
          <w:sz w:val="20"/>
          <w:szCs w:val="20"/>
        </w:rPr>
        <w:t xml:space="preserve">Materiál musí být skladován tak, jak předepisuje výrobce nebo příslušný předpis. Různé druhy materiálu musí být skladovány odděleně, aby nedošlo k jejich záměně. Materiál, který byl při skladování znehodnocen špatným způsobem skladování, nebo ošetřování, nebo má prošlou lhůtu použití, nesmí být na stavbě použit a musí být na náklady zhotovitele neprodleně ze stavby odstraněn. </w:t>
      </w:r>
      <w:r w:rsidRPr="000F52E1">
        <w:rPr>
          <w:rFonts w:ascii="Arial" w:hAnsi="Arial" w:cs="Arial"/>
          <w:b w:val="0"/>
          <w:i w:val="0"/>
          <w:snapToGrid w:val="0"/>
          <w:sz w:val="20"/>
          <w:szCs w:val="20"/>
        </w:rPr>
        <w:t>Materiálem smí být manipulováno jen dle předpisů výrobce, závazných ČSN a ostatních předpisů, které se k manipulaci vztahují. Při manipulaci nesmí dojít k poškození materiálu. Materiál, poškozený při manipulaci, smí být opraven a na stavbě použit je se souhlasem objednatele. Způsob opravy poškozeného materiálu musí být objednatelem odsouhlasen. Zhotovitel se zavazuje, že použije materiál pouze tam, kde je jeho použití dáno projektovou dokumentací nebo bylo-li jeho použití dohodnuto jinak. Pokud zhotovitel zabuduje neschválený materiál, provede jeho odstranění a zabudování správného materiálu zcela na své náklady.</w:t>
      </w:r>
    </w:p>
    <w:p w14:paraId="52AD83A9" w14:textId="17D6E3C4" w:rsidR="00E6683E" w:rsidRDefault="008438D7" w:rsidP="00CC08E0">
      <w:pPr>
        <w:pStyle w:val="Nadpis2"/>
        <w:spacing w:line="288" w:lineRule="auto"/>
        <w:jc w:val="both"/>
        <w:rPr>
          <w:rFonts w:ascii="Arial" w:hAnsi="Arial" w:cs="Arial"/>
          <w:b w:val="0"/>
          <w:i w:val="0"/>
          <w:snapToGrid w:val="0"/>
          <w:sz w:val="20"/>
          <w:szCs w:val="20"/>
        </w:rPr>
      </w:pPr>
      <w:r w:rsidRPr="00ED1C29">
        <w:rPr>
          <w:rFonts w:ascii="Arial" w:hAnsi="Arial" w:cs="Arial"/>
          <w:b w:val="0"/>
          <w:i w:val="0"/>
          <w:snapToGrid w:val="0"/>
          <w:sz w:val="20"/>
          <w:szCs w:val="20"/>
        </w:rPr>
        <w:t>VII.22. Zhotovitel při provádění díla provede veškerá potřebná opatření, která zamezí nežádoucím vlivům prováděných prací na okolní prostředí a je povinen dodržovat veškeré podmínky vyplývající z právních předpisů řešících problematiku vlivu stavební činnosti na životní prostředí. Současně bude dodržován zákon č. 114/1992 Sb., o ochraně přírody a krajiny, ve znění pozdějších předpisů, přičemž za škodlivé důsledky stavební činnosti zhoršující životní prostředí během realizace dodávek a</w:t>
      </w:r>
      <w:r w:rsidR="00CC08E0" w:rsidRPr="00ED1C29">
        <w:rPr>
          <w:rFonts w:ascii="Arial" w:hAnsi="Arial" w:cs="Arial"/>
          <w:b w:val="0"/>
          <w:i w:val="0"/>
          <w:snapToGrid w:val="0"/>
          <w:sz w:val="20"/>
          <w:szCs w:val="20"/>
        </w:rPr>
        <w:t> </w:t>
      </w:r>
      <w:r w:rsidRPr="00ED1C29">
        <w:rPr>
          <w:rFonts w:ascii="Arial" w:hAnsi="Arial" w:cs="Arial"/>
          <w:b w:val="0"/>
          <w:i w:val="0"/>
          <w:snapToGrid w:val="0"/>
          <w:sz w:val="20"/>
          <w:szCs w:val="20"/>
        </w:rPr>
        <w:t>stavebních prací se považuje zejména hluk stavebních strojů a dopravních prostředků a znečišťování komunikací blátem a zbytky stavebního materiálu.</w:t>
      </w:r>
    </w:p>
    <w:p w14:paraId="5A5FCBC4" w14:textId="29EC870F" w:rsidR="008438D7" w:rsidRPr="00CC08E0" w:rsidRDefault="008438D7" w:rsidP="00CC08E0">
      <w:pPr>
        <w:pStyle w:val="Nadpis2"/>
        <w:spacing w:line="288" w:lineRule="auto"/>
        <w:rPr>
          <w:rFonts w:ascii="Arial" w:hAnsi="Arial" w:cs="Arial"/>
          <w:b w:val="0"/>
          <w:i w:val="0"/>
          <w:snapToGrid w:val="0"/>
          <w:sz w:val="20"/>
          <w:szCs w:val="20"/>
        </w:rPr>
      </w:pPr>
      <w:r w:rsidRPr="00664989">
        <w:rPr>
          <w:rFonts w:ascii="Arial" w:hAnsi="Arial" w:cs="Arial"/>
          <w:b w:val="0"/>
          <w:i w:val="0"/>
          <w:snapToGrid w:val="0"/>
          <w:sz w:val="20"/>
          <w:szCs w:val="20"/>
        </w:rPr>
        <w:t xml:space="preserve"> </w:t>
      </w:r>
    </w:p>
    <w:p w14:paraId="76A2C8A5" w14:textId="6068373E" w:rsidR="00716B31" w:rsidRPr="00BE083C" w:rsidRDefault="00077AC4" w:rsidP="006E21E6">
      <w:pPr>
        <w:widowControl w:val="0"/>
        <w:spacing w:line="288" w:lineRule="auto"/>
        <w:jc w:val="both"/>
        <w:rPr>
          <w:rFonts w:ascii="Arial" w:hAnsi="Arial" w:cs="Arial"/>
        </w:rPr>
      </w:pPr>
      <w:r w:rsidRPr="00BE083C">
        <w:rPr>
          <w:rFonts w:ascii="Arial" w:hAnsi="Arial" w:cs="Arial"/>
          <w:bCs/>
          <w:iCs/>
        </w:rPr>
        <w:t>VII.</w:t>
      </w:r>
      <w:r w:rsidR="008438D7">
        <w:rPr>
          <w:rFonts w:ascii="Arial" w:hAnsi="Arial" w:cs="Arial"/>
          <w:bCs/>
          <w:iCs/>
        </w:rPr>
        <w:t>23</w:t>
      </w:r>
      <w:r w:rsidR="00716B31" w:rsidRPr="00BE083C">
        <w:rPr>
          <w:rFonts w:ascii="Arial" w:hAnsi="Arial" w:cs="Arial"/>
          <w:bCs/>
          <w:iCs/>
        </w:rPr>
        <w:t xml:space="preserve">. </w:t>
      </w:r>
      <w:r w:rsidR="00716B31" w:rsidRPr="00BE083C">
        <w:rPr>
          <w:rFonts w:ascii="Arial" w:hAnsi="Arial" w:cs="Arial"/>
        </w:rPr>
        <w:t xml:space="preserve">S odkazem na nařízení Rady (EU) 2022/576 ze dne 8. dubna 2022, kterým se mění </w:t>
      </w:r>
      <w:hyperlink r:id="rId8" w:history="1">
        <w:r w:rsidR="00716B31" w:rsidRPr="00BE083C">
          <w:rPr>
            <w:rStyle w:val="Hypertextovodkaz"/>
            <w:rFonts w:ascii="Arial" w:hAnsi="Arial" w:cs="Arial"/>
            <w:color w:val="000000"/>
            <w:u w:val="none"/>
          </w:rPr>
          <w:t>nařízení (EU) č. 833/2014</w:t>
        </w:r>
      </w:hyperlink>
      <w:r w:rsidR="00716B31" w:rsidRPr="00BE083C">
        <w:rPr>
          <w:rFonts w:ascii="Arial" w:hAnsi="Arial" w:cs="Arial"/>
          <w:color w:val="000000"/>
        </w:rPr>
        <w:t xml:space="preserve"> </w:t>
      </w:r>
      <w:r w:rsidR="00716B31" w:rsidRPr="00BE083C">
        <w:rPr>
          <w:rFonts w:ascii="Arial" w:hAnsi="Arial" w:cs="Arial"/>
        </w:rPr>
        <w:t xml:space="preserve">o omezujících opatřeních vzhledem k činnostem Ruska destabilizujícím situaci na Ukrajině, zhotovitel bere výslovně na vědomí, že podle tohoto nařízení </w:t>
      </w:r>
      <w:r w:rsidR="00716B31" w:rsidRPr="00BE083C">
        <w:rPr>
          <w:rFonts w:ascii="Arial" w:hAnsi="Arial" w:cs="Arial"/>
          <w:b/>
          <w:bCs/>
        </w:rPr>
        <w:t>se zakazuje zadat nebo dále plnit jakoukoli veřejnou zakázku</w:t>
      </w:r>
      <w:r w:rsidR="00716B31" w:rsidRPr="00BE083C">
        <w:rPr>
          <w:rFonts w:ascii="Arial" w:hAnsi="Arial" w:cs="Arial"/>
        </w:rPr>
        <w:t xml:space="preserve"> nebo koncesní smlouvu spadající do oblasti působnosti směrnic o</w:t>
      </w:r>
      <w:r w:rsidR="00280F03">
        <w:rPr>
          <w:rFonts w:ascii="Arial" w:hAnsi="Arial" w:cs="Arial"/>
        </w:rPr>
        <w:t> </w:t>
      </w:r>
      <w:r w:rsidR="00716B31" w:rsidRPr="00BE083C">
        <w:rPr>
          <w:rFonts w:ascii="Arial" w:hAnsi="Arial" w:cs="Arial"/>
        </w:rPr>
        <w:t>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5DF85BD9" w14:textId="77777777" w:rsidR="00716B31" w:rsidRPr="00BE083C" w:rsidRDefault="00716B31" w:rsidP="006E21E6">
      <w:pPr>
        <w:widowControl w:val="0"/>
        <w:spacing w:before="120" w:line="288" w:lineRule="auto"/>
        <w:ind w:left="568" w:hanging="284"/>
        <w:jc w:val="both"/>
        <w:rPr>
          <w:rFonts w:ascii="Arial" w:hAnsi="Arial" w:cs="Arial"/>
        </w:rPr>
      </w:pPr>
      <w:r w:rsidRPr="00BE083C">
        <w:rPr>
          <w:rFonts w:ascii="Arial" w:hAnsi="Arial" w:cs="Arial"/>
        </w:rPr>
        <w:t>a) jakémukoli ruskému státnímu příslušníkovi, fyzické či právnické osobě nebo subjektu či orgánu se sídlem v Rusku,</w:t>
      </w:r>
    </w:p>
    <w:p w14:paraId="1BE8820E" w14:textId="77777777" w:rsidR="00716B31" w:rsidRPr="00BE083C" w:rsidRDefault="00716B31" w:rsidP="006E21E6">
      <w:pPr>
        <w:widowControl w:val="0"/>
        <w:spacing w:before="120" w:line="288" w:lineRule="auto"/>
        <w:ind w:left="568" w:hanging="284"/>
        <w:jc w:val="both"/>
        <w:rPr>
          <w:rFonts w:ascii="Arial" w:hAnsi="Arial" w:cs="Arial"/>
        </w:rPr>
      </w:pPr>
      <w:r w:rsidRPr="00BE083C">
        <w:rPr>
          <w:rFonts w:ascii="Arial" w:hAnsi="Arial" w:cs="Arial"/>
        </w:rPr>
        <w:t>b) právnické osobě, subjektu nebo orgánu, které jsou z více než 50 % přímo či nepřímo vlastněny některým ze subjektů uvedených v písmeni a) tohoto odstavce, nebo</w:t>
      </w:r>
    </w:p>
    <w:p w14:paraId="41D20DFB" w14:textId="77777777" w:rsidR="00716B31" w:rsidRPr="00BE083C" w:rsidRDefault="00716B31" w:rsidP="006E21E6">
      <w:pPr>
        <w:widowControl w:val="0"/>
        <w:spacing w:before="120" w:line="288" w:lineRule="auto"/>
        <w:ind w:left="568" w:hanging="284"/>
        <w:jc w:val="both"/>
        <w:rPr>
          <w:rFonts w:ascii="Arial" w:hAnsi="Arial" w:cs="Arial"/>
        </w:rPr>
      </w:pPr>
      <w:r w:rsidRPr="00BE083C">
        <w:rPr>
          <w:rFonts w:ascii="Arial" w:hAnsi="Arial" w:cs="Arial"/>
        </w:rPr>
        <w:t>c) fyzické nebo právnické osobě, subjektu nebo orgánu, které jednají jménem nebo na pokyn některého ze subjektů uvedených v písmeni a) nebo b) tohoto odstavce,</w:t>
      </w:r>
    </w:p>
    <w:p w14:paraId="52AA1B14" w14:textId="77777777" w:rsidR="00A559AE" w:rsidRDefault="00716B31" w:rsidP="00A559AE">
      <w:pPr>
        <w:widowControl w:val="0"/>
        <w:spacing w:before="120" w:line="288" w:lineRule="auto"/>
        <w:ind w:left="284"/>
        <w:jc w:val="both"/>
        <w:rPr>
          <w:rFonts w:ascii="Arial" w:hAnsi="Arial" w:cs="Arial"/>
        </w:rPr>
      </w:pPr>
      <w:r w:rsidRPr="00BE083C">
        <w:rPr>
          <w:rFonts w:ascii="Arial" w:hAnsi="Arial" w:cs="Arial"/>
          <w:b/>
          <w:bCs/>
        </w:rPr>
        <w:t>včetně subdodavatelů, dodavatelů nebo subjektů, jejichž způsobilost je využívána ve smyslu směrnic o zadávání veřejných zakázek, pokud představují více než 10 % hodnoty zakázky</w:t>
      </w:r>
      <w:r w:rsidRPr="00BE083C">
        <w:rPr>
          <w:rFonts w:ascii="Arial" w:hAnsi="Arial" w:cs="Arial"/>
        </w:rPr>
        <w:t>, nebo společně s nimi.</w:t>
      </w:r>
    </w:p>
    <w:p w14:paraId="6D3EF71C" w14:textId="01E4E73E" w:rsidR="00272DC0" w:rsidRDefault="00272DC0" w:rsidP="00A559AE">
      <w:pPr>
        <w:widowControl w:val="0"/>
        <w:spacing w:before="120" w:line="288" w:lineRule="auto"/>
        <w:ind w:left="284"/>
        <w:jc w:val="both"/>
        <w:rPr>
          <w:rFonts w:ascii="Arial" w:hAnsi="Arial" w:cs="Arial"/>
        </w:rPr>
      </w:pPr>
      <w:r w:rsidRPr="00272DC0">
        <w:rPr>
          <w:rFonts w:ascii="Arial" w:hAnsi="Arial" w:cs="Arial"/>
        </w:rPr>
        <w:t>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Zhotovitel je povinen bezodkladn</w:t>
      </w:r>
      <w:r w:rsidRPr="00272DC0">
        <w:rPr>
          <w:rFonts w:ascii="Arial" w:hAnsi="Arial" w:cs="Arial" w:hint="eastAsia"/>
        </w:rPr>
        <w:t>ě</w:t>
      </w:r>
      <w:r w:rsidRPr="00272DC0">
        <w:rPr>
          <w:rFonts w:ascii="Arial" w:hAnsi="Arial" w:cs="Arial"/>
        </w:rPr>
        <w:t xml:space="preserve"> informovat objednatele o</w:t>
      </w:r>
      <w:r w:rsidR="00477BF6">
        <w:rPr>
          <w:rFonts w:ascii="Arial" w:hAnsi="Arial" w:cs="Arial"/>
        </w:rPr>
        <w:t> </w:t>
      </w:r>
      <w:r w:rsidRPr="00272DC0">
        <w:rPr>
          <w:rFonts w:ascii="Arial" w:hAnsi="Arial" w:cs="Arial"/>
        </w:rPr>
        <w:t>tom, že se dozv</w:t>
      </w:r>
      <w:r w:rsidRPr="00272DC0">
        <w:rPr>
          <w:rFonts w:ascii="Arial" w:hAnsi="Arial" w:cs="Arial" w:hint="eastAsia"/>
        </w:rPr>
        <w:t>ě</w:t>
      </w:r>
      <w:r w:rsidRPr="00272DC0">
        <w:rPr>
          <w:rFonts w:ascii="Arial" w:hAnsi="Arial" w:cs="Arial"/>
        </w:rPr>
        <w:t>d</w:t>
      </w:r>
      <w:r w:rsidRPr="00272DC0">
        <w:rPr>
          <w:rFonts w:ascii="Arial" w:hAnsi="Arial" w:cs="Arial" w:hint="eastAsia"/>
        </w:rPr>
        <w:t>ě</w:t>
      </w:r>
      <w:r w:rsidRPr="00272DC0">
        <w:rPr>
          <w:rFonts w:ascii="Arial" w:hAnsi="Arial" w:cs="Arial"/>
        </w:rPr>
        <w:t>l, že se na jeho osobu nebo jinou osobu v poddodavatelském schématu zakázky sankce vztahují. Pokud bude zjišt</w:t>
      </w:r>
      <w:r w:rsidRPr="00272DC0">
        <w:rPr>
          <w:rFonts w:ascii="Arial" w:hAnsi="Arial" w:cs="Arial" w:hint="eastAsia"/>
        </w:rPr>
        <w:t>ě</w:t>
      </w:r>
      <w:r w:rsidRPr="00272DC0">
        <w:rPr>
          <w:rFonts w:ascii="Arial" w:hAnsi="Arial" w:cs="Arial"/>
        </w:rPr>
        <w:t>no porušení sank</w:t>
      </w:r>
      <w:r w:rsidRPr="00272DC0">
        <w:rPr>
          <w:rFonts w:ascii="Arial" w:hAnsi="Arial" w:cs="Arial" w:hint="eastAsia"/>
        </w:rPr>
        <w:t>č</w:t>
      </w:r>
      <w:r w:rsidRPr="00272DC0">
        <w:rPr>
          <w:rFonts w:ascii="Arial" w:hAnsi="Arial" w:cs="Arial"/>
        </w:rPr>
        <w:t>ního opat</w:t>
      </w:r>
      <w:r w:rsidRPr="00272DC0">
        <w:rPr>
          <w:rFonts w:ascii="Arial" w:hAnsi="Arial" w:cs="Arial" w:hint="eastAsia"/>
        </w:rPr>
        <w:t>ř</w:t>
      </w:r>
      <w:r w:rsidRPr="00272DC0">
        <w:rPr>
          <w:rFonts w:ascii="Arial" w:hAnsi="Arial" w:cs="Arial"/>
        </w:rPr>
        <w:t>ení, bude veškerá p</w:t>
      </w:r>
      <w:r w:rsidRPr="00272DC0">
        <w:rPr>
          <w:rFonts w:ascii="Arial" w:hAnsi="Arial" w:cs="Arial" w:hint="eastAsia"/>
        </w:rPr>
        <w:t>ří</w:t>
      </w:r>
      <w:r w:rsidRPr="00272DC0">
        <w:rPr>
          <w:rFonts w:ascii="Arial" w:hAnsi="Arial" w:cs="Arial"/>
        </w:rPr>
        <w:t xml:space="preserve">padná </w:t>
      </w:r>
      <w:r w:rsidRPr="00272DC0">
        <w:rPr>
          <w:rFonts w:ascii="Arial" w:hAnsi="Arial" w:cs="Arial"/>
        </w:rPr>
        <w:lastRenderedPageBreak/>
        <w:t>sankce v této souvislosti uvalená na objednatele uplatn</w:t>
      </w:r>
      <w:r w:rsidRPr="00272DC0">
        <w:rPr>
          <w:rFonts w:ascii="Arial" w:hAnsi="Arial" w:cs="Arial" w:hint="eastAsia"/>
        </w:rPr>
        <w:t>ě</w:t>
      </w:r>
      <w:r w:rsidRPr="00272DC0">
        <w:rPr>
          <w:rFonts w:ascii="Arial" w:hAnsi="Arial" w:cs="Arial"/>
        </w:rPr>
        <w:t>na v plné výši na zhotoviteli jako škoda vzniklá v souvislosti s pln</w:t>
      </w:r>
      <w:r w:rsidRPr="00272DC0">
        <w:rPr>
          <w:rFonts w:ascii="Arial" w:hAnsi="Arial" w:cs="Arial" w:hint="eastAsia"/>
        </w:rPr>
        <w:t>ě</w:t>
      </w:r>
      <w:r w:rsidRPr="00272DC0">
        <w:rPr>
          <w:rFonts w:ascii="Arial" w:hAnsi="Arial" w:cs="Arial"/>
        </w:rPr>
        <w:t>ním zakázky.</w:t>
      </w:r>
      <w:r w:rsidRPr="00B25EC5">
        <w:rPr>
          <w:rFonts w:ascii="Arial" w:hAnsi="Arial" w:cs="Arial"/>
        </w:rPr>
        <w:t xml:space="preserve"> </w:t>
      </w:r>
    </w:p>
    <w:p w14:paraId="46E6BB05" w14:textId="77777777" w:rsidR="00E6683E" w:rsidRDefault="00E6683E" w:rsidP="005D3E3E">
      <w:pPr>
        <w:widowControl w:val="0"/>
        <w:spacing w:before="120" w:after="240" w:line="288" w:lineRule="auto"/>
        <w:jc w:val="both"/>
        <w:rPr>
          <w:rFonts w:ascii="Arial" w:hAnsi="Arial" w:cs="Arial"/>
        </w:rPr>
      </w:pPr>
    </w:p>
    <w:p w14:paraId="3EE65E98" w14:textId="2B8FCE36" w:rsidR="005D3E3E" w:rsidRPr="00CC08E0" w:rsidRDefault="005D3E3E" w:rsidP="005D3E3E">
      <w:pPr>
        <w:widowControl w:val="0"/>
        <w:spacing w:before="120" w:after="240" w:line="288" w:lineRule="auto"/>
        <w:jc w:val="both"/>
        <w:rPr>
          <w:rFonts w:ascii="Arial" w:hAnsi="Arial" w:cs="Arial"/>
          <w:b/>
          <w:bCs/>
        </w:rPr>
      </w:pPr>
      <w:r w:rsidRPr="00CC08E0">
        <w:rPr>
          <w:rFonts w:ascii="Arial" w:hAnsi="Arial" w:cs="Arial"/>
          <w:b/>
          <w:bCs/>
        </w:rPr>
        <w:t>VIII. STAVEBNÍ DENÍK A DOKLADY O PR</w:t>
      </w:r>
      <w:r w:rsidRPr="00CC08E0">
        <w:rPr>
          <w:rFonts w:ascii="Arial" w:hAnsi="Arial" w:cs="Arial" w:hint="eastAsia"/>
          <w:b/>
          <w:bCs/>
        </w:rPr>
        <w:t>Ů</w:t>
      </w:r>
      <w:r w:rsidRPr="00CC08E0">
        <w:rPr>
          <w:rFonts w:ascii="Arial" w:hAnsi="Arial" w:cs="Arial"/>
          <w:b/>
          <w:bCs/>
        </w:rPr>
        <w:t>B</w:t>
      </w:r>
      <w:r w:rsidRPr="00CC08E0">
        <w:rPr>
          <w:rFonts w:ascii="Arial" w:hAnsi="Arial" w:cs="Arial" w:hint="eastAsia"/>
          <w:b/>
          <w:bCs/>
        </w:rPr>
        <w:t>Ě</w:t>
      </w:r>
      <w:r w:rsidRPr="00CC08E0">
        <w:rPr>
          <w:rFonts w:ascii="Arial" w:hAnsi="Arial" w:cs="Arial"/>
          <w:b/>
          <w:bCs/>
        </w:rPr>
        <w:t>HU VÝSTAVBY</w:t>
      </w:r>
    </w:p>
    <w:p w14:paraId="52DD7773" w14:textId="17739FE9" w:rsidR="005D3E3E" w:rsidRPr="00B875EA" w:rsidRDefault="005D3E3E" w:rsidP="005D3E3E">
      <w:pPr>
        <w:widowControl w:val="0"/>
        <w:spacing w:before="120" w:after="240" w:line="288" w:lineRule="auto"/>
        <w:jc w:val="both"/>
        <w:rPr>
          <w:rFonts w:ascii="Arial" w:hAnsi="Arial" w:cs="Arial"/>
        </w:rPr>
      </w:pPr>
      <w:r w:rsidRPr="00B875EA">
        <w:rPr>
          <w:rFonts w:ascii="Arial" w:hAnsi="Arial" w:cs="Arial"/>
        </w:rPr>
        <w:t>VIII.1.</w:t>
      </w:r>
      <w:r w:rsidR="00CC08E0">
        <w:rPr>
          <w:rFonts w:ascii="Arial" w:hAnsi="Arial" w:cs="Arial"/>
        </w:rPr>
        <w:t xml:space="preserve"> </w:t>
      </w:r>
      <w:r w:rsidRPr="00B875EA">
        <w:rPr>
          <w:rFonts w:ascii="Arial" w:hAnsi="Arial" w:cs="Arial"/>
        </w:rPr>
        <w:t>Zhotovitel povede po celou dobu výstavby stavební deník, týkající se p</w:t>
      </w:r>
      <w:r w:rsidRPr="00B875EA">
        <w:rPr>
          <w:rFonts w:ascii="Arial" w:hAnsi="Arial" w:cs="Arial" w:hint="eastAsia"/>
        </w:rPr>
        <w:t>ř</w:t>
      </w:r>
      <w:r w:rsidRPr="00B875EA">
        <w:rPr>
          <w:rFonts w:ascii="Arial" w:hAnsi="Arial" w:cs="Arial"/>
        </w:rPr>
        <w:t>edm</w:t>
      </w:r>
      <w:r w:rsidRPr="00B875EA">
        <w:rPr>
          <w:rFonts w:ascii="Arial" w:hAnsi="Arial" w:cs="Arial" w:hint="eastAsia"/>
        </w:rPr>
        <w:t>ě</w:t>
      </w:r>
      <w:r w:rsidRPr="00B875EA">
        <w:rPr>
          <w:rFonts w:ascii="Arial" w:hAnsi="Arial" w:cs="Arial"/>
        </w:rPr>
        <w:t>tu této Smlouvy. Objednatel požaduje vedení stavebního deníku</w:t>
      </w:r>
      <w:r w:rsidRPr="00E877F8">
        <w:rPr>
          <w:rFonts w:ascii="Arial" w:hAnsi="Arial" w:cs="Arial"/>
        </w:rPr>
        <w:t>, který založí zhotovitel.</w:t>
      </w:r>
    </w:p>
    <w:p w14:paraId="153C4920" w14:textId="50CBA7BC" w:rsidR="005D3E3E" w:rsidRPr="00B875EA" w:rsidRDefault="005D3E3E" w:rsidP="005D3E3E">
      <w:pPr>
        <w:widowControl w:val="0"/>
        <w:spacing w:before="120" w:after="240" w:line="288" w:lineRule="auto"/>
        <w:jc w:val="both"/>
        <w:rPr>
          <w:rFonts w:ascii="Arial" w:hAnsi="Arial" w:cs="Arial"/>
        </w:rPr>
      </w:pPr>
      <w:r w:rsidRPr="00B875EA">
        <w:rPr>
          <w:rFonts w:ascii="Arial" w:hAnsi="Arial" w:cs="Arial"/>
        </w:rPr>
        <w:t>VIII.2</w:t>
      </w:r>
      <w:r w:rsidR="00CC08E0">
        <w:rPr>
          <w:rFonts w:ascii="Arial" w:hAnsi="Arial" w:cs="Arial"/>
        </w:rPr>
        <w:t>.</w:t>
      </w:r>
      <w:r w:rsidRPr="00B875EA">
        <w:rPr>
          <w:rFonts w:ascii="Arial" w:hAnsi="Arial" w:cs="Arial"/>
        </w:rPr>
        <w:t xml:space="preserve"> Zhotovitel prost</w:t>
      </w:r>
      <w:r w:rsidRPr="00B875EA">
        <w:rPr>
          <w:rFonts w:ascii="Arial" w:hAnsi="Arial" w:cs="Arial" w:hint="eastAsia"/>
        </w:rPr>
        <w:t>ř</w:t>
      </w:r>
      <w:r w:rsidRPr="00B875EA">
        <w:rPr>
          <w:rFonts w:ascii="Arial" w:hAnsi="Arial" w:cs="Arial"/>
        </w:rPr>
        <w:t>ednictvím stavbyvedoucího bude do stavebního deníku zapisovat všechny údaje, které jsou d</w:t>
      </w:r>
      <w:r w:rsidRPr="00B875EA">
        <w:rPr>
          <w:rFonts w:ascii="Arial" w:hAnsi="Arial" w:cs="Arial" w:hint="eastAsia"/>
        </w:rPr>
        <w:t>ů</w:t>
      </w:r>
      <w:r w:rsidRPr="00B875EA">
        <w:rPr>
          <w:rFonts w:ascii="Arial" w:hAnsi="Arial" w:cs="Arial"/>
        </w:rPr>
        <w:t xml:space="preserve">ležité pro </w:t>
      </w:r>
      <w:r w:rsidRPr="00B875EA">
        <w:rPr>
          <w:rFonts w:ascii="Arial" w:hAnsi="Arial" w:cs="Arial" w:hint="eastAsia"/>
        </w:rPr>
        <w:t>řá</w:t>
      </w:r>
      <w:r w:rsidRPr="00B875EA">
        <w:rPr>
          <w:rFonts w:ascii="Arial" w:hAnsi="Arial" w:cs="Arial"/>
        </w:rPr>
        <w:t>dné provád</w:t>
      </w:r>
      <w:r w:rsidRPr="00B875EA">
        <w:rPr>
          <w:rFonts w:ascii="Arial" w:hAnsi="Arial" w:cs="Arial" w:hint="eastAsia"/>
        </w:rPr>
        <w:t>ě</w:t>
      </w:r>
      <w:r w:rsidRPr="00B875EA">
        <w:rPr>
          <w:rFonts w:ascii="Arial" w:hAnsi="Arial" w:cs="Arial"/>
        </w:rPr>
        <w:t>ní díla, zejména údaje o stavu staveništ</w:t>
      </w:r>
      <w:r w:rsidRPr="00B875EA">
        <w:rPr>
          <w:rFonts w:ascii="Arial" w:hAnsi="Arial" w:cs="Arial" w:hint="eastAsia"/>
        </w:rPr>
        <w:t>ě</w:t>
      </w:r>
      <w:r w:rsidRPr="00B875EA">
        <w:rPr>
          <w:rFonts w:ascii="Arial" w:hAnsi="Arial" w:cs="Arial"/>
        </w:rPr>
        <w:t xml:space="preserve"> a po</w:t>
      </w:r>
      <w:r w:rsidRPr="00B875EA">
        <w:rPr>
          <w:rFonts w:ascii="Arial" w:hAnsi="Arial" w:cs="Arial" w:hint="eastAsia"/>
        </w:rPr>
        <w:t>č</w:t>
      </w:r>
      <w:r w:rsidRPr="00B875EA">
        <w:rPr>
          <w:rFonts w:ascii="Arial" w:hAnsi="Arial" w:cs="Arial"/>
        </w:rPr>
        <w:t>así, rozsahu a</w:t>
      </w:r>
      <w:r w:rsidR="00477BF6">
        <w:rPr>
          <w:rFonts w:ascii="Arial" w:hAnsi="Arial" w:cs="Arial"/>
        </w:rPr>
        <w:t> </w:t>
      </w:r>
      <w:r w:rsidRPr="00B875EA">
        <w:rPr>
          <w:rFonts w:ascii="Arial" w:hAnsi="Arial" w:cs="Arial"/>
        </w:rPr>
        <w:t>zp</w:t>
      </w:r>
      <w:r w:rsidRPr="00B875EA">
        <w:rPr>
          <w:rFonts w:ascii="Arial" w:hAnsi="Arial" w:cs="Arial" w:hint="eastAsia"/>
        </w:rPr>
        <w:t>ů</w:t>
      </w:r>
      <w:r w:rsidRPr="00B875EA">
        <w:rPr>
          <w:rFonts w:ascii="Arial" w:hAnsi="Arial" w:cs="Arial"/>
        </w:rPr>
        <w:t>sobu provád</w:t>
      </w:r>
      <w:r w:rsidRPr="00B875EA">
        <w:rPr>
          <w:rFonts w:ascii="Arial" w:hAnsi="Arial" w:cs="Arial" w:hint="eastAsia"/>
        </w:rPr>
        <w:t>ě</w:t>
      </w:r>
      <w:r w:rsidRPr="00B875EA">
        <w:rPr>
          <w:rFonts w:ascii="Arial" w:hAnsi="Arial" w:cs="Arial"/>
        </w:rPr>
        <w:t>ní prací, nasazení pracovník</w:t>
      </w:r>
      <w:r w:rsidRPr="00B875EA">
        <w:rPr>
          <w:rFonts w:ascii="Arial" w:hAnsi="Arial" w:cs="Arial" w:hint="eastAsia"/>
        </w:rPr>
        <w:t>ů</w:t>
      </w:r>
      <w:r w:rsidRPr="00B875EA">
        <w:rPr>
          <w:rFonts w:ascii="Arial" w:hAnsi="Arial" w:cs="Arial"/>
        </w:rPr>
        <w:t>, stroj</w:t>
      </w:r>
      <w:r w:rsidRPr="00B875EA">
        <w:rPr>
          <w:rFonts w:ascii="Arial" w:hAnsi="Arial" w:cs="Arial" w:hint="eastAsia"/>
        </w:rPr>
        <w:t>ů</w:t>
      </w:r>
      <w:r w:rsidRPr="00B875EA">
        <w:rPr>
          <w:rFonts w:ascii="Arial" w:hAnsi="Arial" w:cs="Arial"/>
        </w:rPr>
        <w:t xml:space="preserve"> a dopravních prost</w:t>
      </w:r>
      <w:r w:rsidRPr="00B875EA">
        <w:rPr>
          <w:rFonts w:ascii="Arial" w:hAnsi="Arial" w:cs="Arial" w:hint="eastAsia"/>
        </w:rPr>
        <w:t>ř</w:t>
      </w:r>
      <w:r w:rsidRPr="00B875EA">
        <w:rPr>
          <w:rFonts w:ascii="Arial" w:hAnsi="Arial" w:cs="Arial"/>
        </w:rPr>
        <w:t>edk</w:t>
      </w:r>
      <w:r w:rsidRPr="00B875EA">
        <w:rPr>
          <w:rFonts w:ascii="Arial" w:hAnsi="Arial" w:cs="Arial" w:hint="eastAsia"/>
        </w:rPr>
        <w:t>ů</w:t>
      </w:r>
      <w:r w:rsidRPr="00B875EA">
        <w:rPr>
          <w:rFonts w:ascii="Arial" w:hAnsi="Arial" w:cs="Arial"/>
        </w:rPr>
        <w:t>, údaje o zahájení a</w:t>
      </w:r>
      <w:r w:rsidR="00477BF6">
        <w:rPr>
          <w:rFonts w:ascii="Arial" w:hAnsi="Arial" w:cs="Arial"/>
        </w:rPr>
        <w:t> </w:t>
      </w:r>
      <w:r w:rsidRPr="00B875EA">
        <w:rPr>
          <w:rFonts w:ascii="Arial" w:hAnsi="Arial" w:cs="Arial"/>
        </w:rPr>
        <w:t>ukon</w:t>
      </w:r>
      <w:r w:rsidRPr="00B875EA">
        <w:rPr>
          <w:rFonts w:ascii="Arial" w:hAnsi="Arial" w:cs="Arial" w:hint="eastAsia"/>
        </w:rPr>
        <w:t>č</w:t>
      </w:r>
      <w:r w:rsidRPr="00B875EA">
        <w:rPr>
          <w:rFonts w:ascii="Arial" w:hAnsi="Arial" w:cs="Arial"/>
        </w:rPr>
        <w:t xml:space="preserve">ení prací </w:t>
      </w:r>
      <w:r w:rsidRPr="00B875EA">
        <w:rPr>
          <w:rFonts w:ascii="Arial" w:hAnsi="Arial" w:cs="Arial" w:hint="eastAsia"/>
        </w:rPr>
        <w:t>č</w:t>
      </w:r>
      <w:r w:rsidRPr="00B875EA">
        <w:rPr>
          <w:rFonts w:ascii="Arial" w:hAnsi="Arial" w:cs="Arial"/>
        </w:rPr>
        <w:t>i událostech a p</w:t>
      </w:r>
      <w:r w:rsidRPr="00B875EA">
        <w:rPr>
          <w:rFonts w:ascii="Arial" w:hAnsi="Arial" w:cs="Arial" w:hint="eastAsia"/>
        </w:rPr>
        <w:t>ř</w:t>
      </w:r>
      <w:r w:rsidRPr="00B875EA">
        <w:rPr>
          <w:rFonts w:ascii="Arial" w:hAnsi="Arial" w:cs="Arial"/>
        </w:rPr>
        <w:t>ekážkách vztahujících se ke stavb</w:t>
      </w:r>
      <w:r w:rsidRPr="00B875EA">
        <w:rPr>
          <w:rFonts w:ascii="Arial" w:hAnsi="Arial" w:cs="Arial" w:hint="eastAsia"/>
        </w:rPr>
        <w:t>ě</w:t>
      </w:r>
      <w:r w:rsidRPr="00B875EA">
        <w:rPr>
          <w:rFonts w:ascii="Arial" w:hAnsi="Arial" w:cs="Arial"/>
        </w:rPr>
        <w:t>. Stavební deník bude veden od zahájení prací do okamžiku p</w:t>
      </w:r>
      <w:r w:rsidRPr="00B875EA">
        <w:rPr>
          <w:rFonts w:ascii="Arial" w:hAnsi="Arial" w:cs="Arial" w:hint="eastAsia"/>
        </w:rPr>
        <w:t>ř</w:t>
      </w:r>
      <w:r w:rsidRPr="00B875EA">
        <w:rPr>
          <w:rFonts w:ascii="Arial" w:hAnsi="Arial" w:cs="Arial"/>
        </w:rPr>
        <w:t>edání díla a bude umíst</w:t>
      </w:r>
      <w:r w:rsidRPr="00B875EA">
        <w:rPr>
          <w:rFonts w:ascii="Arial" w:hAnsi="Arial" w:cs="Arial" w:hint="eastAsia"/>
        </w:rPr>
        <w:t>ě</w:t>
      </w:r>
      <w:r w:rsidRPr="00B875EA">
        <w:rPr>
          <w:rFonts w:ascii="Arial" w:hAnsi="Arial" w:cs="Arial"/>
        </w:rPr>
        <w:t>n v míst</w:t>
      </w:r>
      <w:r w:rsidRPr="00B875EA">
        <w:rPr>
          <w:rFonts w:ascii="Arial" w:hAnsi="Arial" w:cs="Arial" w:hint="eastAsia"/>
        </w:rPr>
        <w:t>ě</w:t>
      </w:r>
      <w:r w:rsidRPr="00B875EA">
        <w:rPr>
          <w:rFonts w:ascii="Arial" w:hAnsi="Arial" w:cs="Arial"/>
        </w:rPr>
        <w:t xml:space="preserve"> stavby u stavbyvedoucího zhotovitele. </w:t>
      </w:r>
    </w:p>
    <w:p w14:paraId="321521DD" w14:textId="44389F47" w:rsidR="005D3E3E" w:rsidRPr="00B875EA" w:rsidRDefault="005D3E3E" w:rsidP="005D3E3E">
      <w:pPr>
        <w:widowControl w:val="0"/>
        <w:spacing w:before="120" w:after="240" w:line="288" w:lineRule="auto"/>
        <w:jc w:val="both"/>
        <w:rPr>
          <w:rFonts w:ascii="Arial" w:hAnsi="Arial" w:cs="Arial"/>
        </w:rPr>
      </w:pPr>
      <w:r w:rsidRPr="00B875EA">
        <w:rPr>
          <w:rFonts w:ascii="Arial" w:hAnsi="Arial" w:cs="Arial"/>
        </w:rPr>
        <w:t>VIII.3</w:t>
      </w:r>
      <w:r w:rsidR="00CC08E0">
        <w:rPr>
          <w:rFonts w:ascii="Arial" w:hAnsi="Arial" w:cs="Arial"/>
        </w:rPr>
        <w:t>.</w:t>
      </w:r>
      <w:r w:rsidRPr="00B875EA">
        <w:rPr>
          <w:rFonts w:ascii="Arial" w:hAnsi="Arial" w:cs="Arial"/>
        </w:rPr>
        <w:t xml:space="preserve"> Záznamy do stavebního deníku provádí mimo zástupce zhotovitele a objednatele, stavebního dozoru objednatele a orgánu zmocn</w:t>
      </w:r>
      <w:r w:rsidRPr="00B875EA">
        <w:rPr>
          <w:rFonts w:ascii="Arial" w:hAnsi="Arial" w:cs="Arial" w:hint="eastAsia"/>
        </w:rPr>
        <w:t>ě</w:t>
      </w:r>
      <w:r w:rsidRPr="00B875EA">
        <w:rPr>
          <w:rFonts w:ascii="Arial" w:hAnsi="Arial" w:cs="Arial"/>
        </w:rPr>
        <w:t>ných stavebním zákonem, též zástupce autorského dozoru projektanta.</w:t>
      </w:r>
    </w:p>
    <w:p w14:paraId="56ED90CA" w14:textId="74B7CA3E" w:rsidR="005D3E3E" w:rsidRPr="00B875EA" w:rsidRDefault="005D3E3E" w:rsidP="005D3E3E">
      <w:pPr>
        <w:widowControl w:val="0"/>
        <w:spacing w:before="120" w:after="240" w:line="288" w:lineRule="auto"/>
        <w:jc w:val="both"/>
        <w:rPr>
          <w:rFonts w:ascii="Arial" w:hAnsi="Arial" w:cs="Arial"/>
        </w:rPr>
      </w:pPr>
      <w:r w:rsidRPr="00B875EA">
        <w:rPr>
          <w:rFonts w:ascii="Arial" w:hAnsi="Arial" w:cs="Arial"/>
        </w:rPr>
        <w:t>VIII.4</w:t>
      </w:r>
      <w:r w:rsidR="00CC08E0">
        <w:rPr>
          <w:rFonts w:ascii="Arial" w:hAnsi="Arial" w:cs="Arial"/>
        </w:rPr>
        <w:t>.</w:t>
      </w:r>
      <w:r w:rsidRPr="00B875EA">
        <w:rPr>
          <w:rFonts w:ascii="Arial" w:hAnsi="Arial" w:cs="Arial"/>
        </w:rPr>
        <w:t xml:space="preserve"> Vyžaduje-li to povaha záznamu ve stavebním deníku, musí se protistrana vyjád</w:t>
      </w:r>
      <w:r w:rsidRPr="00B875EA">
        <w:rPr>
          <w:rFonts w:ascii="Arial" w:hAnsi="Arial" w:cs="Arial" w:hint="eastAsia"/>
        </w:rPr>
        <w:t>ř</w:t>
      </w:r>
      <w:r w:rsidRPr="00B875EA">
        <w:rPr>
          <w:rFonts w:ascii="Arial" w:hAnsi="Arial" w:cs="Arial"/>
        </w:rPr>
        <w:t>it písemn</w:t>
      </w:r>
      <w:r w:rsidRPr="00B875EA">
        <w:rPr>
          <w:rFonts w:ascii="Arial" w:hAnsi="Arial" w:cs="Arial" w:hint="eastAsia"/>
        </w:rPr>
        <w:t>ě</w:t>
      </w:r>
      <w:r w:rsidRPr="00B875EA">
        <w:rPr>
          <w:rFonts w:ascii="Arial" w:hAnsi="Arial" w:cs="Arial"/>
        </w:rPr>
        <w:t xml:space="preserve"> k</w:t>
      </w:r>
      <w:r w:rsidR="00477BF6">
        <w:rPr>
          <w:rFonts w:ascii="Arial" w:hAnsi="Arial" w:cs="Arial"/>
        </w:rPr>
        <w:t> </w:t>
      </w:r>
      <w:r w:rsidRPr="00B875EA">
        <w:rPr>
          <w:rFonts w:ascii="Arial" w:hAnsi="Arial" w:cs="Arial"/>
        </w:rPr>
        <w:t>tomuto záznamu do 3 pracovních dn</w:t>
      </w:r>
      <w:r w:rsidRPr="00B875EA">
        <w:rPr>
          <w:rFonts w:ascii="Arial" w:hAnsi="Arial" w:cs="Arial" w:hint="eastAsia"/>
        </w:rPr>
        <w:t>ů</w:t>
      </w:r>
      <w:r w:rsidRPr="00B875EA">
        <w:rPr>
          <w:rFonts w:ascii="Arial" w:hAnsi="Arial" w:cs="Arial"/>
        </w:rPr>
        <w:t xml:space="preserve"> po prokazatelném seznámení se se zápisem, jinak se má za to, že s prvotním záznamem souhlasí. </w:t>
      </w:r>
    </w:p>
    <w:p w14:paraId="76351819" w14:textId="3D8EE3BA" w:rsidR="005D3E3E" w:rsidRPr="00B875EA" w:rsidRDefault="005D3E3E" w:rsidP="005D3E3E">
      <w:pPr>
        <w:widowControl w:val="0"/>
        <w:spacing w:before="120" w:after="240" w:line="288" w:lineRule="auto"/>
        <w:jc w:val="both"/>
        <w:rPr>
          <w:rFonts w:ascii="Arial" w:hAnsi="Arial" w:cs="Arial"/>
        </w:rPr>
      </w:pPr>
      <w:r w:rsidRPr="00B875EA">
        <w:rPr>
          <w:rFonts w:ascii="Arial" w:hAnsi="Arial" w:cs="Arial"/>
        </w:rPr>
        <w:t>VIII.5</w:t>
      </w:r>
      <w:r w:rsidR="00CC08E0">
        <w:rPr>
          <w:rFonts w:ascii="Arial" w:hAnsi="Arial" w:cs="Arial"/>
        </w:rPr>
        <w:t>.</w:t>
      </w:r>
      <w:r w:rsidRPr="00B875EA">
        <w:rPr>
          <w:rFonts w:ascii="Arial" w:hAnsi="Arial" w:cs="Arial"/>
        </w:rPr>
        <w:t xml:space="preserve"> Záznam ve stavebním deníku nem</w:t>
      </w:r>
      <w:r w:rsidRPr="00B875EA">
        <w:rPr>
          <w:rFonts w:ascii="Arial" w:hAnsi="Arial" w:cs="Arial" w:hint="eastAsia"/>
        </w:rPr>
        <w:t>ůž</w:t>
      </w:r>
      <w:r w:rsidRPr="00B875EA">
        <w:rPr>
          <w:rFonts w:ascii="Arial" w:hAnsi="Arial" w:cs="Arial"/>
        </w:rPr>
        <w:t>e zm</w:t>
      </w:r>
      <w:r w:rsidRPr="00B875EA">
        <w:rPr>
          <w:rFonts w:ascii="Arial" w:hAnsi="Arial" w:cs="Arial" w:hint="eastAsia"/>
        </w:rPr>
        <w:t>ě</w:t>
      </w:r>
      <w:r w:rsidRPr="00B875EA">
        <w:rPr>
          <w:rFonts w:ascii="Arial" w:hAnsi="Arial" w:cs="Arial"/>
        </w:rPr>
        <w:t xml:space="preserve">nit obsah této Smlouvy. </w:t>
      </w:r>
    </w:p>
    <w:p w14:paraId="54F51407" w14:textId="1579FFBA" w:rsidR="005D3E3E" w:rsidRDefault="005D3E3E" w:rsidP="005D3E3E">
      <w:pPr>
        <w:widowControl w:val="0"/>
        <w:spacing w:before="120" w:after="240" w:line="288" w:lineRule="auto"/>
        <w:jc w:val="both"/>
        <w:rPr>
          <w:rFonts w:ascii="Arial" w:hAnsi="Arial" w:cs="Arial"/>
        </w:rPr>
      </w:pPr>
      <w:r w:rsidRPr="00B875EA">
        <w:rPr>
          <w:rFonts w:ascii="Arial" w:hAnsi="Arial" w:cs="Arial"/>
        </w:rPr>
        <w:t>VIII.6</w:t>
      </w:r>
      <w:r w:rsidR="00CC08E0">
        <w:rPr>
          <w:rFonts w:ascii="Arial" w:hAnsi="Arial" w:cs="Arial"/>
        </w:rPr>
        <w:t>.</w:t>
      </w:r>
      <w:r w:rsidRPr="00B875EA">
        <w:rPr>
          <w:rFonts w:ascii="Arial" w:hAnsi="Arial" w:cs="Arial"/>
        </w:rPr>
        <w:t xml:space="preserve"> Stavební deník a dokladová </w:t>
      </w:r>
      <w:r w:rsidRPr="00B875EA">
        <w:rPr>
          <w:rFonts w:ascii="Arial" w:hAnsi="Arial" w:cs="Arial" w:hint="eastAsia"/>
        </w:rPr>
        <w:t>čá</w:t>
      </w:r>
      <w:r w:rsidRPr="00B875EA">
        <w:rPr>
          <w:rFonts w:ascii="Arial" w:hAnsi="Arial" w:cs="Arial"/>
        </w:rPr>
        <w:t>st jsou nezbytnou sou</w:t>
      </w:r>
      <w:r w:rsidRPr="00B875EA">
        <w:rPr>
          <w:rFonts w:ascii="Arial" w:hAnsi="Arial" w:cs="Arial" w:hint="eastAsia"/>
        </w:rPr>
        <w:t>čá</w:t>
      </w:r>
      <w:r w:rsidRPr="00B875EA">
        <w:rPr>
          <w:rFonts w:ascii="Arial" w:hAnsi="Arial" w:cs="Arial"/>
        </w:rPr>
        <w:t>stí p</w:t>
      </w:r>
      <w:r w:rsidRPr="00B875EA">
        <w:rPr>
          <w:rFonts w:ascii="Arial" w:hAnsi="Arial" w:cs="Arial" w:hint="eastAsia"/>
        </w:rPr>
        <w:t>ř</w:t>
      </w:r>
      <w:r w:rsidRPr="00B875EA">
        <w:rPr>
          <w:rFonts w:ascii="Arial" w:hAnsi="Arial" w:cs="Arial"/>
        </w:rPr>
        <w:t xml:space="preserve">edání díla, pokud nebude </w:t>
      </w:r>
      <w:r w:rsidRPr="00B875EA">
        <w:rPr>
          <w:rFonts w:ascii="Arial" w:hAnsi="Arial" w:cs="Arial" w:hint="eastAsia"/>
        </w:rPr>
        <w:t>řá</w:t>
      </w:r>
      <w:r w:rsidRPr="00B875EA">
        <w:rPr>
          <w:rFonts w:ascii="Arial" w:hAnsi="Arial" w:cs="Arial"/>
        </w:rPr>
        <w:t>dn</w:t>
      </w:r>
      <w:r w:rsidRPr="00B875EA">
        <w:rPr>
          <w:rFonts w:ascii="Arial" w:hAnsi="Arial" w:cs="Arial" w:hint="eastAsia"/>
        </w:rPr>
        <w:t>ě</w:t>
      </w:r>
      <w:r w:rsidRPr="00B875EA">
        <w:rPr>
          <w:rFonts w:ascii="Arial" w:hAnsi="Arial" w:cs="Arial"/>
        </w:rPr>
        <w:t xml:space="preserve"> vedený stavební deník p</w:t>
      </w:r>
      <w:r w:rsidRPr="00B875EA">
        <w:rPr>
          <w:rFonts w:ascii="Arial" w:hAnsi="Arial" w:cs="Arial" w:hint="eastAsia"/>
        </w:rPr>
        <w:t>ř</w:t>
      </w:r>
      <w:r w:rsidRPr="00B875EA">
        <w:rPr>
          <w:rFonts w:ascii="Arial" w:hAnsi="Arial" w:cs="Arial"/>
        </w:rPr>
        <w:t>edán spolu s dílem, považuje se toto za podstatné porušení Smlouvy a vadu díla a bude bráno jako d</w:t>
      </w:r>
      <w:r w:rsidRPr="00B875EA">
        <w:rPr>
          <w:rFonts w:ascii="Arial" w:hAnsi="Arial" w:cs="Arial" w:hint="eastAsia"/>
        </w:rPr>
        <w:t>ů</w:t>
      </w:r>
      <w:r w:rsidRPr="00B875EA">
        <w:rPr>
          <w:rFonts w:ascii="Arial" w:hAnsi="Arial" w:cs="Arial"/>
        </w:rPr>
        <w:t>vod k odložení p</w:t>
      </w:r>
      <w:r w:rsidRPr="00B875EA">
        <w:rPr>
          <w:rFonts w:ascii="Arial" w:hAnsi="Arial" w:cs="Arial" w:hint="eastAsia"/>
        </w:rPr>
        <w:t>ř</w:t>
      </w:r>
      <w:r w:rsidRPr="00B875EA">
        <w:rPr>
          <w:rFonts w:ascii="Arial" w:hAnsi="Arial" w:cs="Arial"/>
        </w:rPr>
        <w:t xml:space="preserve">ejímacího </w:t>
      </w:r>
      <w:r w:rsidRPr="00B875EA">
        <w:rPr>
          <w:rFonts w:ascii="Arial" w:hAnsi="Arial" w:cs="Arial" w:hint="eastAsia"/>
        </w:rPr>
        <w:t>ří</w:t>
      </w:r>
      <w:r w:rsidRPr="00B875EA">
        <w:rPr>
          <w:rFonts w:ascii="Arial" w:hAnsi="Arial" w:cs="Arial"/>
        </w:rPr>
        <w:t xml:space="preserve">zení. </w:t>
      </w:r>
    </w:p>
    <w:p w14:paraId="0FEFBE1B" w14:textId="4881A193" w:rsidR="005D3E3E" w:rsidRPr="00B875EA" w:rsidRDefault="005D3E3E" w:rsidP="005D3E3E">
      <w:pPr>
        <w:widowControl w:val="0"/>
        <w:spacing w:before="120" w:after="240" w:line="288" w:lineRule="auto"/>
        <w:jc w:val="both"/>
        <w:rPr>
          <w:rFonts w:ascii="Arial" w:hAnsi="Arial" w:cs="Arial"/>
        </w:rPr>
      </w:pPr>
      <w:r w:rsidRPr="00E877F8">
        <w:rPr>
          <w:rFonts w:ascii="Arial" w:hAnsi="Arial" w:cs="Arial"/>
        </w:rPr>
        <w:t>VIII.7</w:t>
      </w:r>
      <w:r w:rsidR="00CC08E0" w:rsidRPr="00E877F8">
        <w:rPr>
          <w:rFonts w:ascii="Arial" w:hAnsi="Arial" w:cs="Arial"/>
        </w:rPr>
        <w:t>.</w:t>
      </w:r>
      <w:r w:rsidRPr="00E877F8">
        <w:rPr>
          <w:rFonts w:ascii="Arial" w:hAnsi="Arial" w:cs="Arial"/>
        </w:rPr>
        <w:t xml:space="preserve"> Zhotovitel je povinen p</w:t>
      </w:r>
      <w:r w:rsidRPr="00E877F8">
        <w:rPr>
          <w:rFonts w:ascii="Arial" w:hAnsi="Arial" w:cs="Arial" w:hint="eastAsia"/>
        </w:rPr>
        <w:t>ř</w:t>
      </w:r>
      <w:r w:rsidRPr="00E877F8">
        <w:rPr>
          <w:rFonts w:ascii="Arial" w:hAnsi="Arial" w:cs="Arial"/>
        </w:rPr>
        <w:t>ed zahájením prací provést vyty</w:t>
      </w:r>
      <w:r w:rsidRPr="00E877F8">
        <w:rPr>
          <w:rFonts w:ascii="Arial" w:hAnsi="Arial" w:cs="Arial" w:hint="eastAsia"/>
        </w:rPr>
        <w:t>č</w:t>
      </w:r>
      <w:r w:rsidRPr="00E877F8">
        <w:rPr>
          <w:rFonts w:ascii="Arial" w:hAnsi="Arial" w:cs="Arial"/>
        </w:rPr>
        <w:t>ení inženýrských sítí</w:t>
      </w:r>
      <w:r w:rsidR="00E877F8" w:rsidRPr="00E877F8">
        <w:rPr>
          <w:rFonts w:ascii="Arial" w:hAnsi="Arial" w:cs="Arial"/>
        </w:rPr>
        <w:t>.</w:t>
      </w:r>
    </w:p>
    <w:p w14:paraId="239AE07D" w14:textId="5BE5F171" w:rsidR="00716B31" w:rsidRPr="00BE083C" w:rsidRDefault="00027967" w:rsidP="006E21E6">
      <w:pPr>
        <w:widowControl w:val="0"/>
        <w:spacing w:before="480" w:line="288" w:lineRule="auto"/>
        <w:jc w:val="both"/>
        <w:rPr>
          <w:rFonts w:ascii="Arial" w:hAnsi="Arial" w:cs="Arial"/>
          <w:b/>
        </w:rPr>
      </w:pPr>
      <w:r>
        <w:rPr>
          <w:rFonts w:ascii="Arial" w:hAnsi="Arial" w:cs="Arial"/>
          <w:b/>
        </w:rPr>
        <w:t xml:space="preserve">IX. </w:t>
      </w:r>
      <w:r w:rsidR="00716B31" w:rsidRPr="00BE083C">
        <w:rPr>
          <w:rFonts w:ascii="Arial" w:hAnsi="Arial" w:cs="Arial"/>
          <w:b/>
        </w:rPr>
        <w:t>PŘEDÁNÍ A PŘEVZETÍ DÍLA NEBO JEHO ČÁSTI</w:t>
      </w:r>
    </w:p>
    <w:p w14:paraId="07A2E3DF" w14:textId="626EB8E8" w:rsidR="00716B31" w:rsidRPr="00BE083C" w:rsidRDefault="00027967" w:rsidP="006E21E6">
      <w:pPr>
        <w:pStyle w:val="Zkladntext"/>
        <w:widowControl w:val="0"/>
        <w:spacing w:before="240" w:line="288" w:lineRule="auto"/>
        <w:rPr>
          <w:rFonts w:ascii="Arial" w:hAnsi="Arial" w:cs="Arial"/>
        </w:rPr>
      </w:pPr>
      <w:r>
        <w:rPr>
          <w:rFonts w:ascii="Arial" w:hAnsi="Arial" w:cs="Arial"/>
        </w:rPr>
        <w:t>IX</w:t>
      </w:r>
      <w:r w:rsidR="00716B31" w:rsidRPr="00BE083C">
        <w:rPr>
          <w:rFonts w:ascii="Arial" w:hAnsi="Arial" w:cs="Arial"/>
        </w:rPr>
        <w:t>.1. Pořízení soupisu dokončených prací a jeho potvrzení zástupcem objednatele ve věcech technických či TD</w:t>
      </w:r>
      <w:r w:rsidR="00461764">
        <w:rPr>
          <w:rFonts w:ascii="Arial" w:hAnsi="Arial" w:cs="Arial"/>
        </w:rPr>
        <w:t>S</w:t>
      </w:r>
      <w:r w:rsidR="00716B31" w:rsidRPr="00BE083C">
        <w:rPr>
          <w:rFonts w:ascii="Arial" w:hAnsi="Arial" w:cs="Arial"/>
        </w:rPr>
        <w:t xml:space="preserve"> za účelem pravidelné fakturace ve smyslu platebních podmínek není předáním a</w:t>
      </w:r>
      <w:r w:rsidR="00280F03">
        <w:rPr>
          <w:rFonts w:ascii="Arial" w:hAnsi="Arial" w:cs="Arial"/>
        </w:rPr>
        <w:t> </w:t>
      </w:r>
      <w:r w:rsidR="00716B31" w:rsidRPr="00BE083C">
        <w:rPr>
          <w:rFonts w:ascii="Arial" w:hAnsi="Arial" w:cs="Arial"/>
        </w:rPr>
        <w:t xml:space="preserve">převzetím díla ve smyslu této části smlouvy. </w:t>
      </w:r>
    </w:p>
    <w:p w14:paraId="0F0C87EE" w14:textId="14FAA275" w:rsidR="00716B31" w:rsidRPr="00BE083C" w:rsidRDefault="00027967" w:rsidP="006E21E6">
      <w:pPr>
        <w:pStyle w:val="Zkladntext"/>
        <w:widowControl w:val="0"/>
        <w:spacing w:before="240" w:line="288" w:lineRule="auto"/>
        <w:rPr>
          <w:rFonts w:ascii="Arial" w:hAnsi="Arial" w:cs="Arial"/>
        </w:rPr>
      </w:pPr>
      <w:r>
        <w:rPr>
          <w:rFonts w:ascii="Arial" w:hAnsi="Arial" w:cs="Arial"/>
        </w:rPr>
        <w:t>IX</w:t>
      </w:r>
      <w:r w:rsidR="00716B31" w:rsidRPr="00BE083C">
        <w:rPr>
          <w:rFonts w:ascii="Arial" w:hAnsi="Arial" w:cs="Arial"/>
        </w:rPr>
        <w:t xml:space="preserve">.2. </w:t>
      </w:r>
      <w:r w:rsidR="00716B31" w:rsidRPr="008C40D0">
        <w:rPr>
          <w:rFonts w:ascii="Arial" w:hAnsi="Arial" w:cs="Arial"/>
        </w:rPr>
        <w:t>Dílo bude předáno najednou jako celek, a veškeré případné zmínky o předání části díla kdekoliv v této smlouvě je tedy třeba považovat za irelevantní.</w:t>
      </w:r>
      <w:r w:rsidR="00716B31" w:rsidRPr="008C40D0">
        <w:rPr>
          <w:rFonts w:ascii="Arial" w:hAnsi="Arial" w:cs="Arial"/>
          <w:color w:val="70AD47"/>
        </w:rPr>
        <w:t xml:space="preserve"> </w:t>
      </w:r>
      <w:r w:rsidR="00716B31" w:rsidRPr="008C40D0">
        <w:rPr>
          <w:rFonts w:ascii="Arial" w:hAnsi="Arial" w:cs="Arial"/>
        </w:rPr>
        <w:t>Zhotovitel současně s předáním díla, nebo té které jeho části, předá objednateli veškeré doklady, zejména</w:t>
      </w:r>
      <w:r w:rsidR="00BD1B2E" w:rsidRPr="008C40D0">
        <w:rPr>
          <w:rFonts w:ascii="Arial" w:hAnsi="Arial" w:cs="Arial"/>
        </w:rPr>
        <w:t xml:space="preserve">: </w:t>
      </w:r>
      <w:r w:rsidR="008802A6" w:rsidRPr="008C40D0">
        <w:rPr>
          <w:rFonts w:ascii="Arial" w:hAnsi="Arial" w:cs="Arial"/>
        </w:rPr>
        <w:t xml:space="preserve"> </w:t>
      </w:r>
      <w:r w:rsidR="00CC3A04" w:rsidRPr="008C40D0">
        <w:rPr>
          <w:rFonts w:ascii="Arial" w:hAnsi="Arial" w:cs="Arial"/>
        </w:rPr>
        <w:t>protokoly o provedených zkouškách,</w:t>
      </w:r>
      <w:r w:rsidR="00A7567C" w:rsidRPr="008C40D0">
        <w:rPr>
          <w:rFonts w:ascii="Arial" w:hAnsi="Arial" w:cs="Arial"/>
        </w:rPr>
        <w:t xml:space="preserve"> revizích, </w:t>
      </w:r>
      <w:r w:rsidR="008802A6" w:rsidRPr="008C40D0">
        <w:rPr>
          <w:rFonts w:ascii="Arial" w:hAnsi="Arial" w:cs="Arial"/>
        </w:rPr>
        <w:t>geometrické zaměření stavby</w:t>
      </w:r>
      <w:r w:rsidR="00A7567C" w:rsidRPr="008C40D0">
        <w:rPr>
          <w:rFonts w:ascii="Arial" w:hAnsi="Arial" w:cs="Arial"/>
        </w:rPr>
        <w:t>, geodetický podklad pro vedení DTM</w:t>
      </w:r>
      <w:r w:rsidR="008802A6" w:rsidRPr="008C40D0">
        <w:rPr>
          <w:rFonts w:ascii="Arial" w:hAnsi="Arial" w:cs="Arial"/>
        </w:rPr>
        <w:t xml:space="preserve"> vč. identifikátoru, </w:t>
      </w:r>
      <w:r w:rsidR="00A7567C" w:rsidRPr="008C40D0">
        <w:rPr>
          <w:rFonts w:ascii="Arial" w:hAnsi="Arial" w:cs="Arial"/>
        </w:rPr>
        <w:t>zpět</w:t>
      </w:r>
      <w:r w:rsidR="008802A6" w:rsidRPr="008C40D0">
        <w:rPr>
          <w:rFonts w:ascii="Arial" w:hAnsi="Arial" w:cs="Arial"/>
        </w:rPr>
        <w:t xml:space="preserve">předání </w:t>
      </w:r>
      <w:r w:rsidR="00A7567C" w:rsidRPr="008C40D0">
        <w:rPr>
          <w:rFonts w:ascii="Arial" w:hAnsi="Arial" w:cs="Arial"/>
        </w:rPr>
        <w:t>majitelům sítí</w:t>
      </w:r>
      <w:r w:rsidR="001A219B" w:rsidRPr="008C40D0">
        <w:rPr>
          <w:rFonts w:ascii="Arial" w:hAnsi="Arial" w:cs="Arial"/>
        </w:rPr>
        <w:t xml:space="preserve"> protokolem v rozsahu dle ROZHODNUTÍ stavebního úřadu, zpětpředání </w:t>
      </w:r>
      <w:r w:rsidR="00A7567C" w:rsidRPr="008C40D0">
        <w:rPr>
          <w:rFonts w:ascii="Arial" w:hAnsi="Arial" w:cs="Arial"/>
        </w:rPr>
        <w:t>pozemků</w:t>
      </w:r>
      <w:r w:rsidR="001A219B" w:rsidRPr="008C40D0">
        <w:rPr>
          <w:rFonts w:ascii="Arial" w:hAnsi="Arial" w:cs="Arial"/>
        </w:rPr>
        <w:t xml:space="preserve"> protok</w:t>
      </w:r>
      <w:r w:rsidR="00173B52">
        <w:rPr>
          <w:rFonts w:ascii="Arial" w:hAnsi="Arial" w:cs="Arial"/>
        </w:rPr>
        <w:t>o</w:t>
      </w:r>
      <w:r w:rsidR="001A219B" w:rsidRPr="008C40D0">
        <w:rPr>
          <w:rFonts w:ascii="Arial" w:hAnsi="Arial" w:cs="Arial"/>
        </w:rPr>
        <w:t>lem</w:t>
      </w:r>
      <w:r w:rsidR="008802A6" w:rsidRPr="008C40D0">
        <w:rPr>
          <w:rFonts w:ascii="Arial" w:hAnsi="Arial" w:cs="Arial"/>
        </w:rPr>
        <w:t>, prohlášení o jakosti a kompletnosti díla, doklady k odpadům, prohlášení o shodě k</w:t>
      </w:r>
      <w:r w:rsidR="00477BF6" w:rsidRPr="008C40D0">
        <w:rPr>
          <w:rFonts w:ascii="Arial" w:hAnsi="Arial" w:cs="Arial"/>
        </w:rPr>
        <w:t> </w:t>
      </w:r>
      <w:r w:rsidR="00A7567C" w:rsidRPr="008C40D0">
        <w:rPr>
          <w:rFonts w:ascii="Arial" w:hAnsi="Arial" w:cs="Arial"/>
        </w:rPr>
        <w:t>dodaným</w:t>
      </w:r>
      <w:r w:rsidR="008802A6" w:rsidRPr="008C40D0">
        <w:rPr>
          <w:rFonts w:ascii="Arial" w:hAnsi="Arial" w:cs="Arial"/>
        </w:rPr>
        <w:t> materiálům</w:t>
      </w:r>
      <w:r w:rsidR="00A7567C" w:rsidRPr="008C40D0">
        <w:rPr>
          <w:rFonts w:ascii="Arial" w:hAnsi="Arial" w:cs="Arial"/>
        </w:rPr>
        <w:t xml:space="preserve"> a ostatní doklady potřebné</w:t>
      </w:r>
      <w:r w:rsidR="00716B31" w:rsidRPr="008C40D0">
        <w:rPr>
          <w:rFonts w:ascii="Arial" w:hAnsi="Arial" w:cs="Arial"/>
        </w:rPr>
        <w:t xml:space="preserve"> pro kolaudaci či legální užívání díla. O předání díla, nebo té které jeho části, a předmětných dokladů se sepíše předávací protokol, podepsaný za každou smluvní stranu alespoň zástupcem ve věcech technických.</w:t>
      </w:r>
    </w:p>
    <w:p w14:paraId="6EC7657D" w14:textId="069F9850" w:rsidR="00A44B23" w:rsidRPr="00966562" w:rsidRDefault="00027967" w:rsidP="006E21E6">
      <w:pPr>
        <w:pStyle w:val="Zkladntext"/>
        <w:widowControl w:val="0"/>
        <w:spacing w:before="240" w:line="288" w:lineRule="auto"/>
        <w:rPr>
          <w:rFonts w:ascii="Arial" w:hAnsi="Arial" w:cs="Arial"/>
        </w:rPr>
      </w:pPr>
      <w:r>
        <w:rPr>
          <w:rFonts w:ascii="Arial" w:hAnsi="Arial" w:cs="Arial"/>
        </w:rPr>
        <w:t>IX</w:t>
      </w:r>
      <w:r w:rsidR="00716B31" w:rsidRPr="00BE083C">
        <w:rPr>
          <w:rFonts w:ascii="Arial" w:hAnsi="Arial" w:cs="Arial"/>
        </w:rPr>
        <w:t>.3. Objednatel, prostřednictvím svého TD</w:t>
      </w:r>
      <w:r w:rsidR="00461764">
        <w:rPr>
          <w:rFonts w:ascii="Arial" w:hAnsi="Arial" w:cs="Arial"/>
        </w:rPr>
        <w:t>S</w:t>
      </w:r>
      <w:r w:rsidR="00716B31" w:rsidRPr="00BE083C">
        <w:rPr>
          <w:rFonts w:ascii="Arial" w:hAnsi="Arial" w:cs="Arial"/>
        </w:rPr>
        <w:t xml:space="preserve">, zajistí pořízení zápisu (protokolu) o předání. Následně sdělí zhotoviteli písemnou formou, zda dílo, resp. tu kterou jeho část v předané podobě přebírá, či nikoliv, a pokud nikoliv, uvede důvody, a to nejpozději do konce týdenní akceptační lhůty, jejíž běh </w:t>
      </w:r>
      <w:r w:rsidR="00716B31" w:rsidRPr="00BE083C">
        <w:rPr>
          <w:rFonts w:ascii="Arial" w:hAnsi="Arial" w:cs="Arial"/>
        </w:rPr>
        <w:lastRenderedPageBreak/>
        <w:t>započne předáním díla, resp. té které části díla. Pro případ, že tak v uvedené lhůtě neučiní, smluvní strany sjednávají fikci, že dílo, resp. tu kterou jeho část, v předané podobě převzal. Objednatel není povinen dílo převzít, má-li předané dílo jakékoliv, byť i jen drobné vady.</w:t>
      </w:r>
      <w:r w:rsidR="00A44B23" w:rsidRPr="00A44B23">
        <w:rPr>
          <w:rFonts w:ascii="Arial" w:hAnsi="Arial" w:cs="Arial"/>
        </w:rPr>
        <w:t xml:space="preserve"> </w:t>
      </w:r>
      <w:r w:rsidR="00A44B23" w:rsidRPr="00966562">
        <w:rPr>
          <w:rFonts w:ascii="Arial" w:hAnsi="Arial" w:cs="Arial"/>
        </w:rPr>
        <w:t xml:space="preserve">V případě že dílo bude převzato s vadami či nedodělky nebránícími užívání díla, budou vady a nedodělky uvedeny v předávacím protokolu spolu s termínem pro jejich odstranění. Pokud se strany nedohodnou na termínu odstranění vad a nedodělků, platí, že zhotovitel je povinen odstranit vady a nedodělky ve lhůtě do 14 dnů od podpisu </w:t>
      </w:r>
      <w:r w:rsidR="00A44B23" w:rsidRPr="000D4078">
        <w:rPr>
          <w:rFonts w:ascii="Arial" w:hAnsi="Arial" w:cs="Arial"/>
        </w:rPr>
        <w:t>předávacího protokolu. Odstraněné vady a nedodělky je zhotovitel povinen objednateli předat, o čemž smluvní strany sepíší Předávací protokol o odstranění vad a nedodělků z přejímacího řízení</w:t>
      </w:r>
      <w:r w:rsidR="002A13B4" w:rsidRPr="000D4078">
        <w:rPr>
          <w:rFonts w:ascii="Arial" w:hAnsi="Arial" w:cs="Arial"/>
        </w:rPr>
        <w:t xml:space="preserve"> a současně bude sepsán Předávací protokol bez vad nedodělků.</w:t>
      </w:r>
      <w:r w:rsidR="002A13B4">
        <w:rPr>
          <w:rFonts w:ascii="Arial" w:hAnsi="Arial" w:cs="Arial"/>
        </w:rPr>
        <w:t xml:space="preserve"> </w:t>
      </w:r>
    </w:p>
    <w:p w14:paraId="728D56CE" w14:textId="3357BD30" w:rsidR="00716B31" w:rsidRPr="00BE083C" w:rsidRDefault="00027967" w:rsidP="006E21E6">
      <w:pPr>
        <w:pStyle w:val="Zkladntext"/>
        <w:widowControl w:val="0"/>
        <w:spacing w:before="240" w:line="288" w:lineRule="auto"/>
        <w:rPr>
          <w:rFonts w:ascii="Arial" w:hAnsi="Arial" w:cs="Arial"/>
        </w:rPr>
      </w:pPr>
      <w:r>
        <w:rPr>
          <w:rFonts w:ascii="Arial" w:hAnsi="Arial" w:cs="Arial"/>
        </w:rPr>
        <w:t>IX</w:t>
      </w:r>
      <w:r w:rsidR="00716B31" w:rsidRPr="00BE083C">
        <w:rPr>
          <w:rFonts w:ascii="Arial" w:hAnsi="Arial" w:cs="Arial"/>
        </w:rPr>
        <w:t xml:space="preserve">.4. Pokud dílo nebude převzato, bude o opakovaném předání díla, nebo té které jeho části, rovněž sepsán předávací protokol; ustanovení odst. </w:t>
      </w:r>
      <w:r>
        <w:rPr>
          <w:rFonts w:ascii="Arial" w:hAnsi="Arial" w:cs="Arial"/>
        </w:rPr>
        <w:t xml:space="preserve">IX. </w:t>
      </w:r>
      <w:r w:rsidR="00716B31" w:rsidRPr="00BE083C">
        <w:rPr>
          <w:rFonts w:ascii="Arial" w:hAnsi="Arial" w:cs="Arial"/>
        </w:rPr>
        <w:t>3. se pro další postup použije obdobně.</w:t>
      </w:r>
    </w:p>
    <w:p w14:paraId="33481A58" w14:textId="2EADCEE6"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X. ZÁRUKA ZA JAKOST DÍLA, VADY DÍLA</w:t>
      </w:r>
    </w:p>
    <w:p w14:paraId="70275F08" w14:textId="5D1E3C3D"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X.1. Zhotovitel poskytuje záruku za jakost díla. Záruční doba činí</w:t>
      </w:r>
      <w:r w:rsidRPr="00BE083C">
        <w:rPr>
          <w:rFonts w:ascii="Arial" w:hAnsi="Arial" w:cs="Arial"/>
          <w:b/>
        </w:rPr>
        <w:t xml:space="preserve"> </w:t>
      </w:r>
      <w:r w:rsidR="00896B5E" w:rsidRPr="0081783F">
        <w:rPr>
          <w:rFonts w:ascii="Arial" w:hAnsi="Arial" w:cs="Arial"/>
          <w:b/>
        </w:rPr>
        <w:t>60</w:t>
      </w:r>
      <w:r w:rsidR="00896B5E" w:rsidRPr="00BE083C">
        <w:rPr>
          <w:rFonts w:ascii="Arial" w:hAnsi="Arial" w:cs="Arial"/>
          <w:b/>
        </w:rPr>
        <w:t xml:space="preserve"> </w:t>
      </w:r>
      <w:r w:rsidR="00077AC4" w:rsidRPr="00BE083C">
        <w:rPr>
          <w:rFonts w:ascii="Arial" w:hAnsi="Arial" w:cs="Arial"/>
          <w:b/>
        </w:rPr>
        <w:t>měsíců</w:t>
      </w:r>
      <w:r w:rsidRPr="00BE083C">
        <w:rPr>
          <w:rFonts w:ascii="Arial" w:hAnsi="Arial" w:cs="Arial"/>
        </w:rPr>
        <w:t xml:space="preserve"> a</w:t>
      </w:r>
      <w:r w:rsidR="00280F03">
        <w:rPr>
          <w:rFonts w:ascii="Arial" w:hAnsi="Arial" w:cs="Arial"/>
        </w:rPr>
        <w:t> </w:t>
      </w:r>
      <w:r w:rsidRPr="00BE083C">
        <w:rPr>
          <w:rFonts w:ascii="Arial" w:hAnsi="Arial" w:cs="Arial"/>
        </w:rPr>
        <w:t>dnem rozhodným pro její počátek je den převzetí díla, resp. té které jeho části. Vady, které objednatel zjistil a které reklamoval v záruční době, je zhotovitel povinen bez zbytečného odkladu bezplatně odstranit. Od oznámení vady do jejího odstranění záruční doba neběží.</w:t>
      </w:r>
    </w:p>
    <w:p w14:paraId="3175B789" w14:textId="01575D09"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 xml:space="preserve">X.2. Objednatel je povinen jakékoliv zjištěné vady neprodleně oznámit zhotoviteli písemnou formou, nebo alespoň prostým e-mailem. V reklamaci musí být vady popsány. Zhotovitel bezodkladně navrhne a projedná s objednatelem způsob odstranění vad. </w:t>
      </w:r>
    </w:p>
    <w:p w14:paraId="0C0EBF8A" w14:textId="0F98C3B1"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X.3. Zhotovitel je povinen vady odstranit neprodleně, nelze-li tak učinit, je povinen nejpozději do 7 dní po doručení reklamace písemně oznámit objednateli termín odstranění vad. V případě, že zhotovitel do 7 dní od doručení reklamace vady neodstraní, termín odstranění neoznámí, anebo snad oznámí termín odstranění vad pozdější než 10. den od doručení reklamace, platí že je zavázán odstranit vady nejpozději 10. den od doručení reklamace.</w:t>
      </w:r>
    </w:p>
    <w:p w14:paraId="2CD6D086" w14:textId="72981139" w:rsidR="00716B31" w:rsidRPr="00BE083C" w:rsidRDefault="00716B31" w:rsidP="006E21E6">
      <w:pPr>
        <w:pStyle w:val="Zkladntext"/>
        <w:widowControl w:val="0"/>
        <w:spacing w:before="120" w:line="288" w:lineRule="auto"/>
        <w:rPr>
          <w:rFonts w:ascii="Arial" w:hAnsi="Arial" w:cs="Arial"/>
        </w:rPr>
      </w:pPr>
      <w:r w:rsidRPr="00BE083C">
        <w:rPr>
          <w:rFonts w:ascii="Arial" w:hAnsi="Arial" w:cs="Arial"/>
        </w:rPr>
        <w:t>X.4. 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480A71C8" w14:textId="4ED9BEB1"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X.5. Reklamaci lze uplatnit nejpozději do posledního dne záruční doby, přičemž za včas uplatněnou se považuje i reklamace odeslaná objednatelem v poslední den záruční doby, dojde-li následně k jejímu doručení.</w:t>
      </w:r>
    </w:p>
    <w:p w14:paraId="53BBDBF9" w14:textId="75BF9E39" w:rsidR="00716B31" w:rsidRDefault="00716B31" w:rsidP="006E21E6">
      <w:pPr>
        <w:pStyle w:val="Zkladntext"/>
        <w:widowControl w:val="0"/>
        <w:spacing w:before="240" w:line="288" w:lineRule="auto"/>
        <w:rPr>
          <w:rFonts w:ascii="Arial" w:hAnsi="Arial" w:cs="Arial"/>
        </w:rPr>
      </w:pPr>
      <w:r w:rsidRPr="00BE083C">
        <w:rPr>
          <w:rFonts w:ascii="Arial" w:hAnsi="Arial" w:cs="Arial"/>
        </w:rPr>
        <w:t>X.6. V ostatním se na vady díla použijí ustanovení občanského zákoníku.</w:t>
      </w:r>
    </w:p>
    <w:p w14:paraId="68F2C2E2" w14:textId="3B49D6DB" w:rsidR="00716B31" w:rsidRPr="00BE083C" w:rsidRDefault="00716B31" w:rsidP="006E21E6">
      <w:pPr>
        <w:pStyle w:val="Zkladntext"/>
        <w:widowControl w:val="0"/>
        <w:spacing w:before="480" w:line="288" w:lineRule="auto"/>
        <w:rPr>
          <w:rFonts w:ascii="Arial" w:hAnsi="Arial" w:cs="Arial"/>
        </w:rPr>
      </w:pPr>
      <w:r w:rsidRPr="00BE083C">
        <w:rPr>
          <w:rFonts w:ascii="Arial" w:hAnsi="Arial" w:cs="Arial"/>
          <w:b/>
          <w:bCs/>
        </w:rPr>
        <w:t>X</w:t>
      </w:r>
      <w:r w:rsidR="00027967">
        <w:rPr>
          <w:rFonts w:ascii="Arial" w:hAnsi="Arial" w:cs="Arial"/>
          <w:b/>
          <w:bCs/>
        </w:rPr>
        <w:t>I</w:t>
      </w:r>
      <w:r w:rsidRPr="00BE083C">
        <w:rPr>
          <w:rFonts w:ascii="Arial" w:hAnsi="Arial" w:cs="Arial"/>
          <w:b/>
          <w:bCs/>
        </w:rPr>
        <w:t>. SMLUVNÍ POKUTY PRO PŘÍPAD PRODLENÍ</w:t>
      </w:r>
    </w:p>
    <w:p w14:paraId="442B59BA" w14:textId="1AC46A73" w:rsidR="00FB0516" w:rsidRPr="00BE083C" w:rsidRDefault="00716B31" w:rsidP="006E21E6">
      <w:pPr>
        <w:pStyle w:val="Zkladntext"/>
        <w:widowControl w:val="0"/>
        <w:spacing w:before="240" w:line="288" w:lineRule="auto"/>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.1. Pro případ prodlení zhotovitele s provedením díla, resp. té které jeho části, zavazuje se zhotovitel zaplatit objednateli smluvní pokutu ve výši 0,25 % z ceny díla, resp. té které jeho části, vč. DPH, za</w:t>
      </w:r>
      <w:r w:rsidR="00280F03">
        <w:rPr>
          <w:rFonts w:ascii="Arial" w:hAnsi="Arial" w:cs="Arial"/>
        </w:rPr>
        <w:t> </w:t>
      </w:r>
      <w:r w:rsidRPr="00BE083C">
        <w:rPr>
          <w:rFonts w:ascii="Arial" w:hAnsi="Arial" w:cs="Arial"/>
        </w:rPr>
        <w:t xml:space="preserve">každý započatý den prodlení. </w:t>
      </w:r>
    </w:p>
    <w:p w14:paraId="4E1E178D" w14:textId="303CE1C6" w:rsidR="00FB0516" w:rsidRPr="00BE083C" w:rsidRDefault="00FB0516" w:rsidP="006E21E6">
      <w:pPr>
        <w:pStyle w:val="Zkladntext"/>
        <w:keepNext/>
        <w:spacing w:before="240" w:line="288" w:lineRule="auto"/>
        <w:rPr>
          <w:rFonts w:ascii="Arial" w:hAnsi="Arial" w:cs="Arial"/>
        </w:rPr>
      </w:pPr>
      <w:r w:rsidRPr="00BE083C">
        <w:rPr>
          <w:rFonts w:ascii="Arial" w:hAnsi="Arial" w:cs="Arial"/>
        </w:rPr>
        <w:lastRenderedPageBreak/>
        <w:t>Pro případ prodlení s odstraněním vad a nedodělků zjištěných v přejímacím řízení a uvedených v</w:t>
      </w:r>
      <w:r w:rsidR="00280F03">
        <w:rPr>
          <w:rFonts w:ascii="Arial" w:hAnsi="Arial" w:cs="Arial"/>
        </w:rPr>
        <w:t> </w:t>
      </w:r>
      <w:r w:rsidRPr="00BE083C">
        <w:rPr>
          <w:rFonts w:ascii="Arial" w:hAnsi="Arial" w:cs="Arial"/>
        </w:rPr>
        <w:t xml:space="preserve">předávacím protokolu zavazuje se zhotovitel zaplatit objednateli smluvní pokutu ve výši </w:t>
      </w:r>
      <w:r w:rsidR="00FD6A64">
        <w:rPr>
          <w:rFonts w:ascii="Arial" w:hAnsi="Arial" w:cs="Arial"/>
        </w:rPr>
        <w:t>5</w:t>
      </w:r>
      <w:r w:rsidRPr="00BE083C">
        <w:rPr>
          <w:rFonts w:ascii="Arial" w:hAnsi="Arial" w:cs="Arial"/>
        </w:rPr>
        <w:t>.000 Kč za každou vadu a nedodělek a každý započatý den prodlení.</w:t>
      </w:r>
    </w:p>
    <w:p w14:paraId="737A5409" w14:textId="77777777" w:rsidR="00FB0516" w:rsidRDefault="00FB0516" w:rsidP="006E21E6">
      <w:pPr>
        <w:pStyle w:val="Zkladntext"/>
        <w:keepNext/>
        <w:spacing w:before="240" w:line="288" w:lineRule="auto"/>
        <w:rPr>
          <w:rFonts w:ascii="Arial" w:hAnsi="Arial" w:cs="Arial"/>
        </w:rPr>
      </w:pPr>
      <w:r w:rsidRPr="00BE083C">
        <w:rPr>
          <w:rFonts w:ascii="Arial" w:hAnsi="Arial" w:cs="Arial"/>
        </w:rPr>
        <w:t xml:space="preserve">Pro případ prodlení s odstraněním vytknuté záruční vady zavazuje se zhotovitel zaplatit objednateli smluvní pokutu ve výši </w:t>
      </w:r>
      <w:r w:rsidR="00FD6A64">
        <w:rPr>
          <w:rFonts w:ascii="Arial" w:hAnsi="Arial" w:cs="Arial"/>
        </w:rPr>
        <w:t>5</w:t>
      </w:r>
      <w:r w:rsidRPr="00BE083C">
        <w:rPr>
          <w:rFonts w:ascii="Arial" w:hAnsi="Arial" w:cs="Arial"/>
        </w:rPr>
        <w:t>.000 Kč za každou vadu a každý započatý den prodlení.</w:t>
      </w:r>
    </w:p>
    <w:p w14:paraId="36F6D8FA" w14:textId="6F9A91FE" w:rsidR="00272DC0" w:rsidRPr="00272DC0" w:rsidRDefault="00272DC0" w:rsidP="006E21E6">
      <w:pPr>
        <w:pStyle w:val="Zkladntext"/>
        <w:widowControl w:val="0"/>
        <w:spacing w:before="240" w:after="240" w:line="288" w:lineRule="auto"/>
        <w:rPr>
          <w:rFonts w:ascii="Arial" w:hAnsi="Arial" w:cs="Arial"/>
        </w:rPr>
      </w:pPr>
      <w:r w:rsidRPr="00272DC0">
        <w:rPr>
          <w:rFonts w:ascii="Arial" w:hAnsi="Arial" w:cs="Arial"/>
        </w:rPr>
        <w:t>X</w:t>
      </w:r>
      <w:r w:rsidR="00027967">
        <w:rPr>
          <w:rFonts w:ascii="Arial" w:hAnsi="Arial" w:cs="Arial"/>
        </w:rPr>
        <w:t>I</w:t>
      </w:r>
      <w:r w:rsidRPr="00272DC0">
        <w:rPr>
          <w:rFonts w:ascii="Arial" w:hAnsi="Arial" w:cs="Arial"/>
        </w:rPr>
        <w:t>.2.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porušení povinnosti uvedené v </w:t>
      </w:r>
      <w:r w:rsidRPr="00272DC0">
        <w:rPr>
          <w:rFonts w:ascii="Arial" w:hAnsi="Arial" w:cs="Arial" w:hint="eastAsia"/>
        </w:rPr>
        <w:t>č</w:t>
      </w:r>
      <w:r w:rsidRPr="00272DC0">
        <w:rPr>
          <w:rFonts w:ascii="Arial" w:hAnsi="Arial" w:cs="Arial"/>
        </w:rPr>
        <w:t xml:space="preserve">l. VII. odst. VII.10. této smlouvy </w:t>
      </w:r>
      <w:r w:rsidR="00397EA1">
        <w:rPr>
          <w:rFonts w:ascii="Arial" w:hAnsi="Arial" w:cs="Arial"/>
        </w:rPr>
        <w:t>zhotovitel</w:t>
      </w:r>
      <w:r w:rsidRPr="00272DC0">
        <w:rPr>
          <w:rFonts w:ascii="Arial" w:hAnsi="Arial" w:cs="Arial"/>
        </w:rPr>
        <w:t xml:space="preserve"> zaplatí smluvní pokutu ve výši 10.000 K</w:t>
      </w:r>
      <w:r w:rsidRPr="00272DC0">
        <w:rPr>
          <w:rFonts w:ascii="Arial" w:hAnsi="Arial" w:cs="Arial" w:hint="eastAsia"/>
        </w:rPr>
        <w:t>č</w:t>
      </w:r>
      <w:r w:rsidRPr="00272DC0">
        <w:rPr>
          <w:rFonts w:ascii="Arial" w:hAnsi="Arial" w:cs="Arial"/>
        </w:rPr>
        <w:t xml:space="preserve"> za každý takový p</w:t>
      </w:r>
      <w:r w:rsidRPr="00272DC0">
        <w:rPr>
          <w:rFonts w:ascii="Arial" w:hAnsi="Arial" w:cs="Arial" w:hint="eastAsia"/>
        </w:rPr>
        <w:t>ří</w:t>
      </w:r>
      <w:r w:rsidRPr="00272DC0">
        <w:rPr>
          <w:rFonts w:ascii="Arial" w:hAnsi="Arial" w:cs="Arial"/>
        </w:rPr>
        <w:t>pad.</w:t>
      </w:r>
    </w:p>
    <w:p w14:paraId="36EEC477" w14:textId="4C8DBC23" w:rsidR="00272DC0" w:rsidRDefault="00272DC0" w:rsidP="006E21E6">
      <w:pPr>
        <w:pStyle w:val="Zkladntext"/>
        <w:widowControl w:val="0"/>
        <w:spacing w:before="240" w:after="240" w:line="288" w:lineRule="auto"/>
        <w:rPr>
          <w:rFonts w:ascii="Arial" w:hAnsi="Arial" w:cs="Arial"/>
        </w:rPr>
      </w:pPr>
      <w:r w:rsidRPr="00272DC0">
        <w:rPr>
          <w:rFonts w:ascii="Arial" w:hAnsi="Arial" w:cs="Arial"/>
        </w:rPr>
        <w:t>X</w:t>
      </w:r>
      <w:r w:rsidR="00027967">
        <w:rPr>
          <w:rFonts w:ascii="Arial" w:hAnsi="Arial" w:cs="Arial"/>
        </w:rPr>
        <w:t>I</w:t>
      </w:r>
      <w:r w:rsidRPr="00272DC0">
        <w:rPr>
          <w:rFonts w:ascii="Arial" w:hAnsi="Arial" w:cs="Arial"/>
        </w:rPr>
        <w:t>.3.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nedodržení podmínek uvedených v </w:t>
      </w:r>
      <w:r w:rsidRPr="00272DC0">
        <w:rPr>
          <w:rFonts w:ascii="Arial" w:hAnsi="Arial" w:cs="Arial" w:hint="eastAsia"/>
        </w:rPr>
        <w:t>č</w:t>
      </w:r>
      <w:r w:rsidRPr="00272DC0">
        <w:rPr>
          <w:rFonts w:ascii="Arial" w:hAnsi="Arial" w:cs="Arial"/>
        </w:rPr>
        <w:t xml:space="preserve">l. VII. odst. VII.11., VII.12. a VII.13. této smlouvy je </w:t>
      </w:r>
      <w:r w:rsidR="00B214B2">
        <w:rPr>
          <w:rFonts w:ascii="Arial" w:hAnsi="Arial" w:cs="Arial"/>
        </w:rPr>
        <w:t xml:space="preserve">zhotovitel </w:t>
      </w:r>
      <w:r w:rsidRPr="00272DC0">
        <w:rPr>
          <w:rFonts w:ascii="Arial" w:hAnsi="Arial" w:cs="Arial"/>
        </w:rPr>
        <w:t xml:space="preserve">povinen zaplatit </w:t>
      </w:r>
      <w:r w:rsidR="00397EA1">
        <w:rPr>
          <w:rFonts w:ascii="Arial" w:hAnsi="Arial" w:cs="Arial"/>
        </w:rPr>
        <w:t>objednateli</w:t>
      </w:r>
      <w:r w:rsidRPr="00272DC0">
        <w:rPr>
          <w:rFonts w:ascii="Arial" w:hAnsi="Arial" w:cs="Arial"/>
        </w:rPr>
        <w:t xml:space="preserve"> smluvní pokutu ve výši 3.000 K</w:t>
      </w:r>
      <w:r w:rsidRPr="00272DC0">
        <w:rPr>
          <w:rFonts w:ascii="Arial" w:hAnsi="Arial" w:cs="Arial" w:hint="eastAsia"/>
        </w:rPr>
        <w:t>č</w:t>
      </w:r>
      <w:r w:rsidRPr="00272DC0">
        <w:rPr>
          <w:rFonts w:ascii="Arial" w:hAnsi="Arial" w:cs="Arial"/>
        </w:rPr>
        <w:t xml:space="preserve"> za každé jednotlivé porušení povinnosti.</w:t>
      </w:r>
    </w:p>
    <w:p w14:paraId="00F3D450" w14:textId="55A6CC98" w:rsidR="00FB0516" w:rsidRDefault="00FB0516" w:rsidP="006E21E6">
      <w:pPr>
        <w:pStyle w:val="Zkladntext"/>
        <w:spacing w:before="240" w:line="288" w:lineRule="auto"/>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ED1C29">
        <w:rPr>
          <w:rFonts w:ascii="Arial" w:hAnsi="Arial" w:cs="Arial"/>
        </w:rPr>
        <w:t>4</w:t>
      </w:r>
      <w:r w:rsidRPr="00BE083C">
        <w:rPr>
          <w:rFonts w:ascii="Arial" w:hAnsi="Arial" w:cs="Arial"/>
        </w:rPr>
        <w:t>. V případě prodlení objednatele s placením účetního dokladu zaplat</w:t>
      </w:r>
      <w:r w:rsidRPr="000D4078">
        <w:rPr>
          <w:rFonts w:ascii="Arial" w:hAnsi="Arial" w:cs="Arial"/>
        </w:rPr>
        <w:t>í objednatel zhotoviteli úrok z</w:t>
      </w:r>
      <w:r w:rsidR="00B214B2" w:rsidRPr="000D4078">
        <w:rPr>
          <w:rFonts w:ascii="Arial" w:hAnsi="Arial" w:cs="Arial"/>
        </w:rPr>
        <w:t> </w:t>
      </w:r>
      <w:r w:rsidRPr="000D4078">
        <w:rPr>
          <w:rFonts w:ascii="Arial" w:hAnsi="Arial" w:cs="Arial"/>
        </w:rPr>
        <w:t>prodlení</w:t>
      </w:r>
      <w:r w:rsidR="00B214B2" w:rsidRPr="000D4078">
        <w:rPr>
          <w:rFonts w:ascii="Arial" w:hAnsi="Arial" w:cs="Arial"/>
        </w:rPr>
        <w:t xml:space="preserve"> ve výši 0,25 %</w:t>
      </w:r>
      <w:r w:rsidRPr="000D4078">
        <w:rPr>
          <w:rFonts w:ascii="Arial" w:hAnsi="Arial" w:cs="Arial"/>
        </w:rPr>
        <w:t xml:space="preserve"> z dlužné částky za každý započatý den prodlení.</w:t>
      </w:r>
    </w:p>
    <w:p w14:paraId="2524B4B1" w14:textId="58FA3FCF" w:rsidR="00716B31" w:rsidRPr="00BE083C" w:rsidRDefault="00FB0516" w:rsidP="006E21E6">
      <w:pPr>
        <w:pStyle w:val="Zkladntext"/>
        <w:widowControl w:val="0"/>
        <w:spacing w:before="240" w:line="288" w:lineRule="auto"/>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ED1C29">
        <w:rPr>
          <w:rFonts w:ascii="Arial" w:hAnsi="Arial" w:cs="Arial"/>
        </w:rPr>
        <w:t>5</w:t>
      </w:r>
      <w:r w:rsidRPr="00BE083C">
        <w:rPr>
          <w:rFonts w:ascii="Arial" w:hAnsi="Arial" w:cs="Arial"/>
        </w:rPr>
        <w:t>. Smluvní strany výslovně sjednávají, že zaplacením jakékoliv smluvní pokuty není dotčeno právo na náhradu škody, která z porušení předmětné povinnosti vznikla</w:t>
      </w:r>
      <w:r w:rsidR="00716B31" w:rsidRPr="00BE083C">
        <w:rPr>
          <w:rFonts w:ascii="Arial" w:hAnsi="Arial" w:cs="Arial"/>
        </w:rPr>
        <w:t>.</w:t>
      </w:r>
    </w:p>
    <w:p w14:paraId="0C34A38D" w14:textId="1F389BB7" w:rsidR="00575795" w:rsidRPr="00BE083C" w:rsidRDefault="00575795" w:rsidP="006E21E6">
      <w:pPr>
        <w:spacing w:before="240" w:line="288" w:lineRule="auto"/>
        <w:jc w:val="both"/>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ED1C29">
        <w:rPr>
          <w:rFonts w:ascii="Arial" w:hAnsi="Arial" w:cs="Arial"/>
        </w:rPr>
        <w:t>6</w:t>
      </w:r>
      <w:r w:rsidRPr="00BE083C">
        <w:rPr>
          <w:rFonts w:ascii="Arial" w:hAnsi="Arial" w:cs="Arial"/>
        </w:rPr>
        <w:t>. Splatnost vyúčtování smluvní pokuty či úroku z prodlení se sjednává do 10 dnů od doručení vyúčtování druhé smluvní straně.</w:t>
      </w:r>
    </w:p>
    <w:p w14:paraId="5A730E82" w14:textId="62E02069" w:rsidR="00575795" w:rsidRPr="00BE083C" w:rsidRDefault="00575795" w:rsidP="006E21E6">
      <w:pPr>
        <w:spacing w:before="240" w:line="288" w:lineRule="auto"/>
        <w:jc w:val="both"/>
        <w:rPr>
          <w:rFonts w:ascii="Arial" w:hAnsi="Arial" w:cs="Arial"/>
        </w:rPr>
      </w:pPr>
      <w:r w:rsidRPr="00BE083C">
        <w:rPr>
          <w:rFonts w:ascii="Arial" w:hAnsi="Arial" w:cs="Arial"/>
        </w:rPr>
        <w:t>X</w:t>
      </w:r>
      <w:r w:rsidR="00027967">
        <w:rPr>
          <w:rFonts w:ascii="Arial" w:hAnsi="Arial" w:cs="Arial"/>
        </w:rPr>
        <w:t>I</w:t>
      </w:r>
      <w:r w:rsidRPr="00BE083C">
        <w:rPr>
          <w:rFonts w:ascii="Arial" w:hAnsi="Arial" w:cs="Arial"/>
        </w:rPr>
        <w:t>.</w:t>
      </w:r>
      <w:r w:rsidR="00ED1C29">
        <w:rPr>
          <w:rFonts w:ascii="Arial" w:hAnsi="Arial" w:cs="Arial"/>
        </w:rPr>
        <w:t>7</w:t>
      </w:r>
      <w:r w:rsidRPr="00BE083C">
        <w:rPr>
          <w:rFonts w:ascii="Arial" w:hAnsi="Arial" w:cs="Arial"/>
        </w:rPr>
        <w:t xml:space="preserve">. Smluvní strany si mohou vzájemně započíst pohledávky z této smlouvy, a to i pohledávky nesplatné. </w:t>
      </w:r>
    </w:p>
    <w:p w14:paraId="0B006EDA" w14:textId="19964A4B" w:rsidR="00716B31" w:rsidRPr="00BE083C" w:rsidRDefault="00716B31" w:rsidP="006E21E6">
      <w:pPr>
        <w:pStyle w:val="Zkladntext"/>
        <w:widowControl w:val="0"/>
        <w:spacing w:before="480" w:line="288" w:lineRule="auto"/>
        <w:rPr>
          <w:rFonts w:ascii="Arial" w:hAnsi="Arial" w:cs="Arial"/>
        </w:rPr>
      </w:pPr>
      <w:r w:rsidRPr="00BE083C">
        <w:rPr>
          <w:rFonts w:ascii="Arial" w:hAnsi="Arial" w:cs="Arial"/>
          <w:b/>
          <w:bCs/>
        </w:rPr>
        <w:t>XI</w:t>
      </w:r>
      <w:r w:rsidR="00027967">
        <w:rPr>
          <w:rFonts w:ascii="Arial" w:hAnsi="Arial" w:cs="Arial"/>
          <w:b/>
          <w:bCs/>
        </w:rPr>
        <w:t>I</w:t>
      </w:r>
      <w:r w:rsidRPr="00BE083C">
        <w:rPr>
          <w:rFonts w:ascii="Arial" w:hAnsi="Arial" w:cs="Arial"/>
          <w:b/>
          <w:bCs/>
        </w:rPr>
        <w:t>. POJIŠTĚNÍ ZHOTOVITELE</w:t>
      </w:r>
    </w:p>
    <w:p w14:paraId="2AA96648" w14:textId="45F7201C" w:rsidR="00716B31" w:rsidRDefault="00716B31" w:rsidP="006E21E6">
      <w:pPr>
        <w:pStyle w:val="Zkladntext"/>
        <w:widowControl w:val="0"/>
        <w:spacing w:before="240" w:line="288" w:lineRule="auto"/>
        <w:rPr>
          <w:rFonts w:ascii="Arial" w:hAnsi="Arial" w:cs="Arial"/>
        </w:rPr>
      </w:pPr>
      <w:r w:rsidRPr="00BE083C">
        <w:rPr>
          <w:rFonts w:ascii="Arial" w:hAnsi="Arial" w:cs="Arial"/>
        </w:rPr>
        <w:t>Zhotovitel je povinen mít na dobu ode dne zahájení prací až do předání dokončeného díla bez jakýchkoliv vad a nedodělků uzavřenu pojistnou smlouvu na pojištění odpovědnosti za škodu způsobenou třetím osobám při realizaci předmětné veřejné zakázky s limitem pojistného plnění alespoň ve výši dvounásobku předpokládané hodnoty zakázky uvedené v zadávací dokumentaci. Pro případ porušení této povinnosti se zhotovitel zavazuje zaplatit objednateli smluvní pokutu ve výši jedné poloviny předpokládané hodnoty zakázky uvedené v zadávací dokumentaci.</w:t>
      </w:r>
    </w:p>
    <w:p w14:paraId="3FC59DC4" w14:textId="35ACE2AF" w:rsidR="00716B31" w:rsidRPr="00BE083C" w:rsidRDefault="00716B31" w:rsidP="006E21E6">
      <w:pPr>
        <w:widowControl w:val="0"/>
        <w:spacing w:before="480" w:line="288" w:lineRule="auto"/>
        <w:jc w:val="both"/>
        <w:rPr>
          <w:rFonts w:ascii="Arial" w:hAnsi="Arial" w:cs="Arial"/>
          <w:b/>
        </w:rPr>
      </w:pPr>
      <w:r w:rsidRPr="00BE083C">
        <w:rPr>
          <w:rFonts w:ascii="Arial" w:hAnsi="Arial" w:cs="Arial"/>
          <w:b/>
        </w:rPr>
        <w:t>X</w:t>
      </w:r>
      <w:r w:rsidR="00027967">
        <w:rPr>
          <w:rFonts w:ascii="Arial" w:hAnsi="Arial" w:cs="Arial"/>
          <w:b/>
        </w:rPr>
        <w:t>I</w:t>
      </w:r>
      <w:r w:rsidRPr="00BE083C">
        <w:rPr>
          <w:rFonts w:ascii="Arial" w:hAnsi="Arial" w:cs="Arial"/>
          <w:b/>
        </w:rPr>
        <w:t>II. DORUČOVÁNÍ</w:t>
      </w:r>
    </w:p>
    <w:p w14:paraId="76501A8E" w14:textId="0CC75CDF" w:rsidR="00DE06AF" w:rsidRDefault="00716B31" w:rsidP="006E21E6">
      <w:pPr>
        <w:pStyle w:val="Zkladntext"/>
        <w:widowControl w:val="0"/>
        <w:spacing w:before="120" w:line="288" w:lineRule="auto"/>
        <w:rPr>
          <w:rFonts w:ascii="Arial" w:hAnsi="Arial" w:cs="Arial"/>
        </w:rPr>
      </w:pPr>
      <w:r w:rsidRPr="00BE083C">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36C956D6" w14:textId="00279C68" w:rsidR="00716B31" w:rsidRPr="00BE083C" w:rsidRDefault="00716B31" w:rsidP="006E21E6">
      <w:pPr>
        <w:pStyle w:val="Zkladntext"/>
        <w:widowControl w:val="0"/>
        <w:tabs>
          <w:tab w:val="num" w:pos="720"/>
        </w:tabs>
        <w:spacing w:before="480" w:line="288" w:lineRule="auto"/>
        <w:rPr>
          <w:rFonts w:ascii="Arial" w:hAnsi="Arial" w:cs="Arial"/>
          <w:b/>
        </w:rPr>
      </w:pPr>
      <w:r w:rsidRPr="00BE083C">
        <w:rPr>
          <w:rFonts w:ascii="Arial" w:hAnsi="Arial" w:cs="Arial"/>
          <w:b/>
        </w:rPr>
        <w:t>XI</w:t>
      </w:r>
      <w:r w:rsidR="00027967">
        <w:rPr>
          <w:rFonts w:ascii="Arial" w:hAnsi="Arial" w:cs="Arial"/>
          <w:b/>
        </w:rPr>
        <w:t>V</w:t>
      </w:r>
      <w:r w:rsidRPr="00BE083C">
        <w:rPr>
          <w:rFonts w:ascii="Arial" w:hAnsi="Arial" w:cs="Arial"/>
          <w:b/>
        </w:rPr>
        <w:t>. ZÁVĚREČNÁ UJEDNÁNÍ</w:t>
      </w:r>
    </w:p>
    <w:p w14:paraId="42030C07" w14:textId="234ADB97" w:rsidR="005D3E3E" w:rsidRPr="00EC38FE"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.1.</w:t>
      </w:r>
      <w:r w:rsidR="005D3E3E">
        <w:rPr>
          <w:rFonts w:ascii="Arial" w:hAnsi="Arial" w:cs="Arial"/>
        </w:rPr>
        <w:t xml:space="preserve"> </w:t>
      </w:r>
      <w:r w:rsidR="005D3E3E" w:rsidRPr="00EC38FE">
        <w:rPr>
          <w:rFonts w:ascii="Arial" w:hAnsi="Arial" w:cs="Arial"/>
        </w:rPr>
        <w:t>Objednatel je oprávn</w:t>
      </w:r>
      <w:r w:rsidR="005D3E3E" w:rsidRPr="00EC38FE">
        <w:rPr>
          <w:rFonts w:ascii="Arial" w:hAnsi="Arial" w:cs="Arial" w:hint="eastAsia"/>
        </w:rPr>
        <w:t>ě</w:t>
      </w:r>
      <w:r w:rsidR="005D3E3E" w:rsidRPr="00EC38FE">
        <w:rPr>
          <w:rFonts w:ascii="Arial" w:hAnsi="Arial" w:cs="Arial"/>
        </w:rPr>
        <w:t>n odstoupit od Smlouvy, jestliže zhotovitel bude v prodlení s nedodržením termín</w:t>
      </w:r>
      <w:r w:rsidR="005D3E3E" w:rsidRPr="00EC38FE">
        <w:rPr>
          <w:rFonts w:ascii="Arial" w:hAnsi="Arial" w:cs="Arial" w:hint="eastAsia"/>
        </w:rPr>
        <w:t>ů</w:t>
      </w:r>
      <w:r w:rsidR="005D3E3E" w:rsidRPr="00EC38FE">
        <w:rPr>
          <w:rFonts w:ascii="Arial" w:hAnsi="Arial" w:cs="Arial"/>
        </w:rPr>
        <w:t xml:space="preserve"> dokon</w:t>
      </w:r>
      <w:r w:rsidR="005D3E3E" w:rsidRPr="00EC38FE">
        <w:rPr>
          <w:rFonts w:ascii="Arial" w:hAnsi="Arial" w:cs="Arial" w:hint="eastAsia"/>
        </w:rPr>
        <w:t>č</w:t>
      </w:r>
      <w:r w:rsidR="005D3E3E" w:rsidRPr="00EC38FE">
        <w:rPr>
          <w:rFonts w:ascii="Arial" w:hAnsi="Arial" w:cs="Arial"/>
        </w:rPr>
        <w:t>ení díla dle  této Smlouvy o více než 14 dn</w:t>
      </w:r>
      <w:r w:rsidR="005D3E3E" w:rsidRPr="00EC38FE">
        <w:rPr>
          <w:rFonts w:ascii="Arial" w:hAnsi="Arial" w:cs="Arial" w:hint="eastAsia"/>
        </w:rPr>
        <w:t>ů</w:t>
      </w:r>
      <w:r w:rsidR="005D3E3E" w:rsidRPr="00EC38FE">
        <w:rPr>
          <w:rFonts w:ascii="Arial" w:hAnsi="Arial" w:cs="Arial"/>
        </w:rPr>
        <w:t>. Objednatel je oprávn</w:t>
      </w:r>
      <w:r w:rsidR="005D3E3E" w:rsidRPr="00EC38FE">
        <w:rPr>
          <w:rFonts w:ascii="Arial" w:hAnsi="Arial" w:cs="Arial" w:hint="eastAsia"/>
        </w:rPr>
        <w:t>ě</w:t>
      </w:r>
      <w:r w:rsidR="005D3E3E" w:rsidRPr="00EC38FE">
        <w:rPr>
          <w:rFonts w:ascii="Arial" w:hAnsi="Arial" w:cs="Arial"/>
        </w:rPr>
        <w:t>n odstoupit od Smlouvy i tehdy, jestliže ze všech okolností je z</w:t>
      </w:r>
      <w:r w:rsidR="005D3E3E" w:rsidRPr="00EC38FE">
        <w:rPr>
          <w:rFonts w:ascii="Arial" w:hAnsi="Arial" w:cs="Arial" w:hint="eastAsia"/>
        </w:rPr>
        <w:t>ř</w:t>
      </w:r>
      <w:r w:rsidR="005D3E3E" w:rsidRPr="00EC38FE">
        <w:rPr>
          <w:rFonts w:ascii="Arial" w:hAnsi="Arial" w:cs="Arial"/>
        </w:rPr>
        <w:t>ejmé, že zhotovitel z jakýchkoliv d</w:t>
      </w:r>
      <w:r w:rsidR="005D3E3E" w:rsidRPr="00EC38FE">
        <w:rPr>
          <w:rFonts w:ascii="Arial" w:hAnsi="Arial" w:cs="Arial" w:hint="eastAsia"/>
        </w:rPr>
        <w:t>ů</w:t>
      </w:r>
      <w:r w:rsidR="005D3E3E" w:rsidRPr="00EC38FE">
        <w:rPr>
          <w:rFonts w:ascii="Arial" w:hAnsi="Arial" w:cs="Arial"/>
        </w:rPr>
        <w:t>vod</w:t>
      </w:r>
      <w:r w:rsidR="005D3E3E" w:rsidRPr="00EC38FE">
        <w:rPr>
          <w:rFonts w:ascii="Arial" w:hAnsi="Arial" w:cs="Arial" w:hint="eastAsia"/>
        </w:rPr>
        <w:t>ů</w:t>
      </w:r>
      <w:r w:rsidR="005D3E3E" w:rsidRPr="00EC38FE">
        <w:rPr>
          <w:rFonts w:ascii="Arial" w:hAnsi="Arial" w:cs="Arial"/>
        </w:rPr>
        <w:t xml:space="preserve">, které nastaly </w:t>
      </w:r>
      <w:r w:rsidR="005D3E3E" w:rsidRPr="00EC38FE">
        <w:rPr>
          <w:rFonts w:ascii="Arial" w:hAnsi="Arial" w:cs="Arial"/>
        </w:rPr>
        <w:lastRenderedPageBreak/>
        <w:t>od podpisu této Smlouvy, není schopen dílo zhotovit v požadovaném termínu a kvalit</w:t>
      </w:r>
      <w:r w:rsidR="005D3E3E" w:rsidRPr="00EC38FE">
        <w:rPr>
          <w:rFonts w:ascii="Arial" w:hAnsi="Arial" w:cs="Arial" w:hint="eastAsia"/>
        </w:rPr>
        <w:t>ě</w:t>
      </w:r>
      <w:r w:rsidR="005D3E3E" w:rsidRPr="00EC38FE">
        <w:rPr>
          <w:rFonts w:ascii="Arial" w:hAnsi="Arial" w:cs="Arial"/>
        </w:rPr>
        <w:t>. Objednatel je v takovém p</w:t>
      </w:r>
      <w:r w:rsidR="005D3E3E" w:rsidRPr="00EC38FE">
        <w:rPr>
          <w:rFonts w:ascii="Arial" w:hAnsi="Arial" w:cs="Arial" w:hint="eastAsia"/>
        </w:rPr>
        <w:t>ří</w:t>
      </w:r>
      <w:r w:rsidR="005D3E3E" w:rsidRPr="00EC38FE">
        <w:rPr>
          <w:rFonts w:ascii="Arial" w:hAnsi="Arial" w:cs="Arial"/>
        </w:rPr>
        <w:t>pad</w:t>
      </w:r>
      <w:r w:rsidR="005D3E3E" w:rsidRPr="00EC38FE">
        <w:rPr>
          <w:rFonts w:ascii="Arial" w:hAnsi="Arial" w:cs="Arial" w:hint="eastAsia"/>
        </w:rPr>
        <w:t>ě</w:t>
      </w:r>
      <w:r w:rsidR="005D3E3E" w:rsidRPr="00EC38FE">
        <w:rPr>
          <w:rFonts w:ascii="Arial" w:hAnsi="Arial" w:cs="Arial"/>
        </w:rPr>
        <w:t xml:space="preserve"> povinen odstoupení od Smlouvy oznámit zhotoviteli písemn</w:t>
      </w:r>
      <w:r w:rsidR="005D3E3E" w:rsidRPr="00EC38FE">
        <w:rPr>
          <w:rFonts w:ascii="Arial" w:hAnsi="Arial" w:cs="Arial" w:hint="eastAsia"/>
        </w:rPr>
        <w:t>ě</w:t>
      </w:r>
      <w:r w:rsidR="005D3E3E" w:rsidRPr="00EC38FE">
        <w:rPr>
          <w:rFonts w:ascii="Arial" w:hAnsi="Arial" w:cs="Arial"/>
        </w:rPr>
        <w:t>. Odstoupení nabývá ú</w:t>
      </w:r>
      <w:r w:rsidR="005D3E3E" w:rsidRPr="00EC38FE">
        <w:rPr>
          <w:rFonts w:ascii="Arial" w:hAnsi="Arial" w:cs="Arial" w:hint="eastAsia"/>
        </w:rPr>
        <w:t>č</w:t>
      </w:r>
      <w:r w:rsidR="005D3E3E" w:rsidRPr="00EC38FE">
        <w:rPr>
          <w:rFonts w:ascii="Arial" w:hAnsi="Arial" w:cs="Arial"/>
        </w:rPr>
        <w:t>innosti dnem doru</w:t>
      </w:r>
      <w:r w:rsidR="005D3E3E" w:rsidRPr="00EC38FE">
        <w:rPr>
          <w:rFonts w:ascii="Arial" w:hAnsi="Arial" w:cs="Arial" w:hint="eastAsia"/>
        </w:rPr>
        <w:t>č</w:t>
      </w:r>
      <w:r w:rsidR="005D3E3E" w:rsidRPr="00EC38FE">
        <w:rPr>
          <w:rFonts w:ascii="Arial" w:hAnsi="Arial" w:cs="Arial"/>
        </w:rPr>
        <w:t>ení listiny o odstoupení. V t</w:t>
      </w:r>
      <w:r w:rsidR="005D3E3E" w:rsidRPr="00EC38FE">
        <w:rPr>
          <w:rFonts w:ascii="Arial" w:hAnsi="Arial" w:cs="Arial" w:hint="eastAsia"/>
        </w:rPr>
        <w:t>ě</w:t>
      </w:r>
      <w:r w:rsidR="005D3E3E" w:rsidRPr="00EC38FE">
        <w:rPr>
          <w:rFonts w:ascii="Arial" w:hAnsi="Arial" w:cs="Arial"/>
        </w:rPr>
        <w:t>chto p</w:t>
      </w:r>
      <w:r w:rsidR="005D3E3E" w:rsidRPr="00EC38FE">
        <w:rPr>
          <w:rFonts w:ascii="Arial" w:hAnsi="Arial" w:cs="Arial" w:hint="eastAsia"/>
        </w:rPr>
        <w:t>ří</w:t>
      </w:r>
      <w:r w:rsidR="005D3E3E" w:rsidRPr="00EC38FE">
        <w:rPr>
          <w:rFonts w:ascii="Arial" w:hAnsi="Arial" w:cs="Arial"/>
        </w:rPr>
        <w:t xml:space="preserve">padech je zhotovitel povinen objednateli uhradit smluvní pokutu ve výši 20% z celkové ceny díla.  </w:t>
      </w:r>
    </w:p>
    <w:p w14:paraId="65151340" w14:textId="79188AB9" w:rsidR="00716B31" w:rsidRPr="00BE083C" w:rsidRDefault="005D3E3E" w:rsidP="006E21E6">
      <w:pPr>
        <w:pStyle w:val="Zkladntext"/>
        <w:widowControl w:val="0"/>
        <w:spacing w:before="240" w:line="288" w:lineRule="auto"/>
        <w:rPr>
          <w:rFonts w:ascii="Arial" w:hAnsi="Arial" w:cs="Arial"/>
        </w:rPr>
      </w:pPr>
      <w:r>
        <w:rPr>
          <w:rFonts w:ascii="Arial" w:hAnsi="Arial" w:cs="Arial"/>
        </w:rPr>
        <w:t>XI</w:t>
      </w:r>
      <w:r w:rsidR="00027967">
        <w:rPr>
          <w:rFonts w:ascii="Arial" w:hAnsi="Arial" w:cs="Arial"/>
        </w:rPr>
        <w:t>V</w:t>
      </w:r>
      <w:r>
        <w:rPr>
          <w:rFonts w:ascii="Arial" w:hAnsi="Arial" w:cs="Arial"/>
        </w:rPr>
        <w:t>.2</w:t>
      </w:r>
      <w:r w:rsidR="00CC08E0">
        <w:rPr>
          <w:rFonts w:ascii="Arial" w:hAnsi="Arial" w:cs="Arial"/>
        </w:rPr>
        <w:t>.</w:t>
      </w:r>
      <w:r w:rsidR="00716B31" w:rsidRPr="00BE083C">
        <w:rPr>
          <w:rFonts w:ascii="Arial" w:hAnsi="Arial" w:cs="Arial"/>
        </w:rPr>
        <w:t xml:space="preserve"> 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w:t>
      </w:r>
    </w:p>
    <w:p w14:paraId="74907156" w14:textId="0675AD32"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027967">
        <w:rPr>
          <w:rFonts w:ascii="Arial" w:hAnsi="Arial" w:cs="Arial"/>
        </w:rPr>
        <w:t>3</w:t>
      </w:r>
      <w:r w:rsidRPr="00BE083C">
        <w:rPr>
          <w:rFonts w:ascii="Arial" w:hAnsi="Arial" w:cs="Arial"/>
        </w:rPr>
        <w:t>. Zhotovitel výslovně souhlasí s tím, aby tato smlouva byla vedena v objednatelově evidenci smluv, která bude přístupná podle zákona č. 106/1999 Sb., o svobodném přístupu k informacím, v platném a</w:t>
      </w:r>
      <w:r w:rsidR="00280F03">
        <w:rPr>
          <w:rFonts w:ascii="Arial" w:hAnsi="Arial" w:cs="Arial"/>
        </w:rPr>
        <w:t> </w:t>
      </w:r>
      <w:r w:rsidRPr="00BE083C">
        <w:rPr>
          <w:rFonts w:ascii="Arial" w:hAnsi="Arial" w:cs="Arial"/>
        </w:rPr>
        <w:t>účinném znění, a která obsahuje údaje o smluvních stranách, předmětu smlouvy, číselné označení této smlouvy a datum jejího podpisu. Zhotovitel rovněž výslovně souhlasí s tím, aby tato smlouva byla uveřejněna objednatelem na jeho profilu zadavatele a v registru smluv dle zákona č. 340/2015 Sb., o</w:t>
      </w:r>
      <w:r w:rsidR="00280F03">
        <w:rPr>
          <w:rFonts w:ascii="Arial" w:hAnsi="Arial" w:cs="Arial"/>
        </w:rPr>
        <w:t> </w:t>
      </w:r>
      <w:r w:rsidRPr="00BE083C">
        <w:rPr>
          <w:rFonts w:ascii="Arial" w:hAnsi="Arial" w:cs="Arial"/>
        </w:rPr>
        <w:t>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14:paraId="6458F071" w14:textId="52DF2E31" w:rsidR="00716B31"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027967">
        <w:rPr>
          <w:rFonts w:ascii="Arial" w:hAnsi="Arial" w:cs="Arial"/>
        </w:rPr>
        <w:t>4</w:t>
      </w:r>
      <w:r w:rsidRPr="00BE083C">
        <w:rPr>
          <w:rFonts w:ascii="Arial" w:hAnsi="Arial" w:cs="Arial"/>
        </w:rPr>
        <w:t>. Zhotovitel je srozuměn a souhlasí s tím, aby subjekty oprávněné dle zákona č. 320/2001 Sb., o</w:t>
      </w:r>
      <w:r w:rsidR="00280F03">
        <w:rPr>
          <w:rFonts w:ascii="Arial" w:hAnsi="Arial" w:cs="Arial"/>
        </w:rPr>
        <w:t> </w:t>
      </w:r>
      <w:r w:rsidRPr="00BE083C">
        <w:rPr>
          <w:rFonts w:ascii="Arial" w:hAnsi="Arial" w:cs="Arial"/>
        </w:rPr>
        <w:t>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w:t>
      </w:r>
      <w:r w:rsidR="00280F03">
        <w:rPr>
          <w:rFonts w:ascii="Arial" w:hAnsi="Arial" w:cs="Arial"/>
        </w:rPr>
        <w:t> </w:t>
      </w:r>
      <w:r w:rsidRPr="00BE083C">
        <w:rPr>
          <w:rFonts w:ascii="Arial" w:hAnsi="Arial" w:cs="Arial"/>
        </w:rPr>
        <w:t>2 písm. e) uvedeného zákona.</w:t>
      </w:r>
    </w:p>
    <w:p w14:paraId="430D1729" w14:textId="31311DD5" w:rsidR="00716B31" w:rsidRPr="00BE083C"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ED1C29">
        <w:rPr>
          <w:rFonts w:ascii="Arial" w:hAnsi="Arial" w:cs="Arial"/>
        </w:rPr>
        <w:t>5</w:t>
      </w:r>
      <w:r w:rsidRPr="00BE083C">
        <w:rPr>
          <w:rFonts w:ascii="Arial" w:hAnsi="Arial" w:cs="Arial"/>
        </w:rPr>
        <w:t>.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683E6040" w14:textId="3D5F4B56" w:rsidR="00716B31" w:rsidRDefault="00716B31" w:rsidP="006E21E6">
      <w:pPr>
        <w:pStyle w:val="Zkladntext"/>
        <w:widowControl w:val="0"/>
        <w:spacing w:before="240" w:line="288" w:lineRule="auto"/>
        <w:rPr>
          <w:rFonts w:ascii="Arial" w:hAnsi="Arial" w:cs="Arial"/>
        </w:rPr>
      </w:pPr>
      <w:r w:rsidRPr="00BE083C">
        <w:rPr>
          <w:rFonts w:ascii="Arial" w:hAnsi="Arial" w:cs="Arial"/>
        </w:rPr>
        <w:t>XI</w:t>
      </w:r>
      <w:r w:rsidR="00027967">
        <w:rPr>
          <w:rFonts w:ascii="Arial" w:hAnsi="Arial" w:cs="Arial"/>
        </w:rPr>
        <w:t>V</w:t>
      </w:r>
      <w:r w:rsidRPr="00BE083C">
        <w:rPr>
          <w:rFonts w:ascii="Arial" w:hAnsi="Arial" w:cs="Arial"/>
        </w:rPr>
        <w:t>.</w:t>
      </w:r>
      <w:r w:rsidR="00ED1C29">
        <w:rPr>
          <w:rFonts w:ascii="Arial" w:hAnsi="Arial" w:cs="Arial"/>
        </w:rPr>
        <w:t>6</w:t>
      </w:r>
      <w:r w:rsidRPr="00BE083C">
        <w:rPr>
          <w:rFonts w:ascii="Arial" w:hAnsi="Arial" w:cs="Arial"/>
        </w:rPr>
        <w:t xml:space="preserve">. Smlouva o dílo se uzavírá ve </w:t>
      </w:r>
      <w:r w:rsidR="00853078">
        <w:rPr>
          <w:rFonts w:ascii="Arial" w:hAnsi="Arial" w:cs="Arial"/>
        </w:rPr>
        <w:t>3</w:t>
      </w:r>
      <w:r w:rsidRPr="00BE083C">
        <w:rPr>
          <w:rFonts w:ascii="Arial" w:hAnsi="Arial" w:cs="Arial"/>
        </w:rPr>
        <w:t xml:space="preserve"> vyhotoveních, z nichž objednatel obdrží </w:t>
      </w:r>
      <w:r w:rsidR="00853078">
        <w:rPr>
          <w:rFonts w:ascii="Arial" w:hAnsi="Arial" w:cs="Arial"/>
        </w:rPr>
        <w:t>2</w:t>
      </w:r>
      <w:r w:rsidRPr="00BE083C">
        <w:rPr>
          <w:rFonts w:ascii="Arial" w:hAnsi="Arial" w:cs="Arial"/>
        </w:rPr>
        <w:t xml:space="preserve"> vyhotovení a zhotovitel obdrží 1 vyhotovení. </w:t>
      </w:r>
      <w:r w:rsidR="00B64FD5">
        <w:rPr>
          <w:rFonts w:ascii="Arial" w:hAnsi="Arial" w:cs="Arial"/>
        </w:rPr>
        <w:t xml:space="preserve">Pokud smluvní strany disponují elektronickými prostředky, bude smlouva uzavřena v elektronické podobě a uložena (uchována) na nosičích v souladu s obecně závaznými právními předpisy. </w:t>
      </w:r>
      <w:r w:rsidRPr="00BE083C">
        <w:rPr>
          <w:rFonts w:ascii="Arial" w:hAnsi="Arial" w:cs="Arial"/>
        </w:rPr>
        <w:t>Tato smlouva o dílo je uzavřena a nabývá platnosti převzetím oboustranně podepsané smlouvy poslední ze smluvních stran.</w:t>
      </w:r>
    </w:p>
    <w:p w14:paraId="0BD9F8A3" w14:textId="25E3EE75" w:rsidR="00DE06AF" w:rsidRPr="00BE083C" w:rsidRDefault="00DE06AF" w:rsidP="006E21E6">
      <w:pPr>
        <w:pStyle w:val="Zkladntext"/>
        <w:widowControl w:val="0"/>
        <w:spacing w:before="240" w:line="288" w:lineRule="auto"/>
        <w:rPr>
          <w:rFonts w:ascii="Arial" w:hAnsi="Arial" w:cs="Arial"/>
        </w:rPr>
      </w:pPr>
      <w:r w:rsidRPr="00E877F8">
        <w:rPr>
          <w:rFonts w:ascii="Arial" w:hAnsi="Arial" w:cs="Arial"/>
        </w:rPr>
        <w:t>XIV.7. Nedílnou součástí této smlouvy je seznam valorizovaných asfaltových položek</w:t>
      </w:r>
      <w:r w:rsidR="00E54ACD" w:rsidRPr="00E877F8">
        <w:rPr>
          <w:rFonts w:ascii="Arial" w:hAnsi="Arial" w:cs="Arial"/>
        </w:rPr>
        <w:t>, v</w:t>
      </w:r>
      <w:r w:rsidR="00E54ACD">
        <w:rPr>
          <w:rFonts w:ascii="Arial" w:hAnsi="Arial" w:cs="Arial"/>
        </w:rPr>
        <w:t xml:space="preserve"> němž je uveden Index  ( I </w:t>
      </w:r>
      <w:r w:rsidR="00E54ACD" w:rsidRPr="00E54ACD">
        <w:rPr>
          <w:rFonts w:ascii="Arial" w:hAnsi="Arial" w:cs="Arial"/>
          <w:vertAlign w:val="subscript"/>
        </w:rPr>
        <w:t>base</w:t>
      </w:r>
      <w:r w:rsidR="00E54ACD">
        <w:rPr>
          <w:rFonts w:ascii="Arial" w:hAnsi="Arial" w:cs="Arial"/>
          <w:vertAlign w:val="subscript"/>
        </w:rPr>
        <w:t xml:space="preserve">) </w:t>
      </w:r>
      <w:r w:rsidR="00E54ACD">
        <w:rPr>
          <w:rFonts w:ascii="Arial" w:hAnsi="Arial" w:cs="Arial"/>
        </w:rPr>
        <w:t xml:space="preserve"> v měsíci, v němž byla nabídka zhotovitele podána. </w:t>
      </w:r>
    </w:p>
    <w:p w14:paraId="3BFF67B8" w14:textId="124CF283" w:rsidR="00716B31" w:rsidRPr="00BE083C" w:rsidRDefault="00716B31" w:rsidP="006E21E6">
      <w:pPr>
        <w:pStyle w:val="Zkladntext"/>
        <w:widowControl w:val="0"/>
        <w:spacing w:before="240" w:line="288" w:lineRule="auto"/>
        <w:rPr>
          <w:rFonts w:ascii="Arial" w:hAnsi="Arial" w:cs="Arial"/>
        </w:rPr>
      </w:pPr>
      <w:r w:rsidRPr="007F3BA7">
        <w:rPr>
          <w:rFonts w:ascii="Arial" w:hAnsi="Arial" w:cs="Arial"/>
        </w:rPr>
        <w:t>XI</w:t>
      </w:r>
      <w:r w:rsidR="00027967">
        <w:rPr>
          <w:rFonts w:ascii="Arial" w:hAnsi="Arial" w:cs="Arial"/>
        </w:rPr>
        <w:t>V</w:t>
      </w:r>
      <w:r w:rsidRPr="007F3BA7">
        <w:rPr>
          <w:rFonts w:ascii="Arial" w:hAnsi="Arial" w:cs="Arial"/>
        </w:rPr>
        <w:t>.</w:t>
      </w:r>
      <w:r w:rsidR="00ED1C29">
        <w:rPr>
          <w:rFonts w:ascii="Arial" w:hAnsi="Arial" w:cs="Arial"/>
        </w:rPr>
        <w:t>7</w:t>
      </w:r>
      <w:r w:rsidRPr="007F3BA7">
        <w:rPr>
          <w:rFonts w:ascii="Arial" w:hAnsi="Arial" w:cs="Arial"/>
        </w:rPr>
        <w:t xml:space="preserve">. Smlouva se uzavírá na základě usnesení </w:t>
      </w:r>
      <w:r w:rsidR="004958B2">
        <w:rPr>
          <w:rFonts w:ascii="Arial" w:hAnsi="Arial" w:cs="Arial"/>
        </w:rPr>
        <w:t>Rady</w:t>
      </w:r>
      <w:r w:rsidR="00FF27E6" w:rsidRPr="007F3BA7">
        <w:rPr>
          <w:rFonts w:ascii="Arial" w:hAnsi="Arial" w:cs="Arial"/>
        </w:rPr>
        <w:t xml:space="preserve"> </w:t>
      </w:r>
      <w:r w:rsidRPr="007F3BA7">
        <w:rPr>
          <w:rFonts w:ascii="Arial" w:hAnsi="Arial" w:cs="Arial"/>
        </w:rPr>
        <w:t>města Trutnova č. ………………… ze dne ……………………..</w:t>
      </w:r>
    </w:p>
    <w:p w14:paraId="202313E4" w14:textId="08C67B21" w:rsidR="00DE06AF" w:rsidRPr="00113510" w:rsidRDefault="00DE06AF" w:rsidP="005918A1">
      <w:pPr>
        <w:spacing w:before="240" w:line="288" w:lineRule="auto"/>
        <w:jc w:val="both"/>
        <w:rPr>
          <w:rFonts w:ascii="Arial" w:hAnsi="Arial" w:cs="Arial"/>
        </w:rPr>
      </w:pPr>
      <w:r w:rsidRPr="00113510">
        <w:rPr>
          <w:rFonts w:ascii="Arial" w:hAnsi="Arial" w:cs="Arial"/>
        </w:rPr>
        <w:t>Příloh</w:t>
      </w:r>
      <w:r w:rsidR="005918A1" w:rsidRPr="00113510">
        <w:rPr>
          <w:rFonts w:ascii="Arial" w:hAnsi="Arial" w:cs="Arial"/>
        </w:rPr>
        <w:t xml:space="preserve">a: 1 - </w:t>
      </w:r>
      <w:r w:rsidRPr="00113510">
        <w:rPr>
          <w:rFonts w:ascii="Arial" w:hAnsi="Arial" w:cs="Arial"/>
        </w:rPr>
        <w:t>Seznam valorizovaných asfaltových položek</w:t>
      </w:r>
    </w:p>
    <w:p w14:paraId="091EC1CF" w14:textId="77777777" w:rsidR="00DE06AF" w:rsidRDefault="00DE06AF" w:rsidP="006E21E6">
      <w:pPr>
        <w:spacing w:before="240" w:line="288" w:lineRule="auto"/>
        <w:jc w:val="both"/>
        <w:rPr>
          <w:rFonts w:ascii="Arial" w:hAnsi="Arial" w:cs="Arial"/>
          <w:color w:val="FF0000"/>
        </w:rPr>
      </w:pPr>
    </w:p>
    <w:p w14:paraId="7A631DE9" w14:textId="4DF34805" w:rsidR="0088737D" w:rsidRPr="0088737D" w:rsidRDefault="0088737D" w:rsidP="006E21E6">
      <w:pPr>
        <w:spacing w:before="240" w:line="288" w:lineRule="auto"/>
        <w:jc w:val="both"/>
        <w:rPr>
          <w:rFonts w:ascii="Arial" w:hAnsi="Arial" w:cs="Arial"/>
          <w:color w:val="FF0000"/>
        </w:rPr>
      </w:pPr>
      <w:r w:rsidRPr="0088737D">
        <w:rPr>
          <w:rFonts w:ascii="Arial" w:hAnsi="Arial" w:cs="Arial"/>
          <w:color w:val="FF0000"/>
        </w:rPr>
        <w:t>V …………….. dne: …………………….</w:t>
      </w:r>
      <w:r w:rsidRPr="0088737D">
        <w:rPr>
          <w:rFonts w:ascii="Arial" w:hAnsi="Arial" w:cs="Arial"/>
        </w:rPr>
        <w:tab/>
        <w:t xml:space="preserve">              </w:t>
      </w:r>
      <w:r w:rsidR="00CC3A04">
        <w:rPr>
          <w:rFonts w:ascii="Arial" w:hAnsi="Arial" w:cs="Arial"/>
        </w:rPr>
        <w:t xml:space="preserve">                </w:t>
      </w:r>
      <w:r w:rsidRPr="0088737D">
        <w:rPr>
          <w:rFonts w:ascii="Arial" w:hAnsi="Arial" w:cs="Arial"/>
        </w:rPr>
        <w:t>V Trutnově dne: …………………….</w:t>
      </w:r>
    </w:p>
    <w:p w14:paraId="0A2E22E2" w14:textId="77777777" w:rsidR="00BD1B2E" w:rsidRDefault="00BD1B2E" w:rsidP="006E21E6">
      <w:pPr>
        <w:tabs>
          <w:tab w:val="center" w:pos="1560"/>
          <w:tab w:val="center" w:pos="6804"/>
        </w:tabs>
        <w:spacing w:line="288" w:lineRule="auto"/>
        <w:jc w:val="both"/>
        <w:rPr>
          <w:rFonts w:ascii="Arial" w:hAnsi="Arial" w:cs="Arial"/>
        </w:rPr>
      </w:pPr>
    </w:p>
    <w:p w14:paraId="4EEF298F" w14:textId="11D999D7" w:rsidR="00BD1B2E" w:rsidRDefault="00BD1B2E" w:rsidP="006E21E6">
      <w:pPr>
        <w:tabs>
          <w:tab w:val="center" w:pos="1560"/>
          <w:tab w:val="center" w:pos="6804"/>
        </w:tabs>
        <w:spacing w:line="288" w:lineRule="auto"/>
        <w:jc w:val="both"/>
        <w:rPr>
          <w:rFonts w:ascii="Arial" w:hAnsi="Arial" w:cs="Arial"/>
        </w:rPr>
      </w:pPr>
    </w:p>
    <w:p w14:paraId="3082840E" w14:textId="77777777" w:rsidR="00BD1B2E" w:rsidRDefault="00BD1B2E" w:rsidP="006E21E6">
      <w:pPr>
        <w:tabs>
          <w:tab w:val="center" w:pos="1560"/>
          <w:tab w:val="center" w:pos="6804"/>
        </w:tabs>
        <w:spacing w:line="288" w:lineRule="auto"/>
        <w:jc w:val="both"/>
        <w:rPr>
          <w:rFonts w:ascii="Arial" w:hAnsi="Arial" w:cs="Arial"/>
        </w:rPr>
      </w:pPr>
    </w:p>
    <w:p w14:paraId="7D83D50F" w14:textId="126A0C2B" w:rsidR="0088737D" w:rsidRPr="0088737D" w:rsidRDefault="0088737D" w:rsidP="006E21E6">
      <w:pPr>
        <w:tabs>
          <w:tab w:val="center" w:pos="1560"/>
          <w:tab w:val="center" w:pos="6804"/>
        </w:tabs>
        <w:spacing w:line="288" w:lineRule="auto"/>
        <w:jc w:val="both"/>
        <w:rPr>
          <w:rFonts w:ascii="Arial" w:hAnsi="Arial" w:cs="Arial"/>
          <w:color w:val="FF0000"/>
        </w:rPr>
      </w:pPr>
      <w:r w:rsidRPr="0088737D">
        <w:rPr>
          <w:rFonts w:ascii="Arial" w:hAnsi="Arial" w:cs="Arial"/>
          <w:color w:val="FF0000"/>
        </w:rPr>
        <w:t>&lt;obchodní firma zhotovitele&gt;</w:t>
      </w:r>
      <w:r w:rsidR="00280F03">
        <w:rPr>
          <w:rFonts w:ascii="Arial" w:hAnsi="Arial" w:cs="Arial"/>
          <w:color w:val="FF0000"/>
        </w:rPr>
        <w:t xml:space="preserve">                                                  </w:t>
      </w:r>
      <w:r w:rsidR="00280F03" w:rsidRPr="00280F03">
        <w:rPr>
          <w:rFonts w:ascii="Arial" w:hAnsi="Arial" w:cs="Arial"/>
        </w:rPr>
        <w:t>m</w:t>
      </w:r>
      <w:r w:rsidRPr="0088737D">
        <w:rPr>
          <w:rFonts w:ascii="Arial" w:hAnsi="Arial" w:cs="Arial"/>
        </w:rPr>
        <w:t>ěsto Trutnov</w:t>
      </w:r>
    </w:p>
    <w:p w14:paraId="459198C9" w14:textId="08F68C08" w:rsidR="00BE083C" w:rsidRPr="00BE083C" w:rsidRDefault="0088737D" w:rsidP="006E21E6">
      <w:pPr>
        <w:tabs>
          <w:tab w:val="center" w:pos="1560"/>
          <w:tab w:val="center" w:pos="6804"/>
        </w:tabs>
        <w:spacing w:line="288" w:lineRule="auto"/>
        <w:jc w:val="both"/>
        <w:rPr>
          <w:rFonts w:ascii="Arial" w:hAnsi="Arial" w:cs="Arial"/>
        </w:rPr>
      </w:pPr>
      <w:r w:rsidRPr="0088737D">
        <w:rPr>
          <w:rFonts w:ascii="Arial" w:hAnsi="Arial" w:cs="Arial"/>
          <w:color w:val="FF0000"/>
        </w:rPr>
        <w:t>&lt;jméno a příjmení jednající osoby s uvedením funkce&gt;</w:t>
      </w:r>
      <w:r w:rsidRPr="0088737D">
        <w:rPr>
          <w:rFonts w:ascii="Arial" w:hAnsi="Arial" w:cs="Arial"/>
        </w:rPr>
        <w:t xml:space="preserve"> </w:t>
      </w:r>
      <w:r w:rsidR="00280F03">
        <w:rPr>
          <w:rFonts w:ascii="Arial" w:hAnsi="Arial" w:cs="Arial"/>
        </w:rPr>
        <w:t xml:space="preserve">       </w:t>
      </w:r>
      <w:r w:rsidRPr="0088737D">
        <w:rPr>
          <w:rFonts w:ascii="Arial" w:hAnsi="Arial" w:cs="Arial"/>
        </w:rPr>
        <w:t xml:space="preserve"> Ing. arch. Michal Rosa, starosta města</w:t>
      </w:r>
    </w:p>
    <w:p w14:paraId="7DCDEC58" w14:textId="64360789" w:rsidR="00DE06AF" w:rsidRDefault="00DE06AF" w:rsidP="00B95E6E">
      <w:pPr>
        <w:widowControl w:val="0"/>
        <w:tabs>
          <w:tab w:val="center" w:pos="1560"/>
          <w:tab w:val="center" w:pos="6804"/>
        </w:tabs>
        <w:jc w:val="both"/>
        <w:rPr>
          <w:rFonts w:ascii="Arial" w:hAnsi="Arial" w:cs="Arial"/>
        </w:rPr>
      </w:pPr>
      <w:r>
        <w:rPr>
          <w:rFonts w:ascii="Arial" w:hAnsi="Arial" w:cs="Arial"/>
        </w:rPr>
        <w:lastRenderedPageBreak/>
        <w:tab/>
      </w:r>
      <w:r>
        <w:rPr>
          <w:rFonts w:ascii="Arial" w:hAnsi="Arial" w:cs="Arial"/>
        </w:rPr>
        <w:tab/>
        <w:t xml:space="preserve">                                                        Příloha č. 1</w:t>
      </w:r>
    </w:p>
    <w:p w14:paraId="06A8ADC6" w14:textId="101F47C5" w:rsidR="00DE06AF" w:rsidRDefault="00DE06AF" w:rsidP="00B95E6E">
      <w:pPr>
        <w:widowControl w:val="0"/>
        <w:tabs>
          <w:tab w:val="center" w:pos="1560"/>
          <w:tab w:val="center" w:pos="6804"/>
        </w:tabs>
        <w:jc w:val="both"/>
        <w:rPr>
          <w:rFonts w:ascii="Arial" w:hAnsi="Arial" w:cs="Arial"/>
        </w:rPr>
      </w:pPr>
    </w:p>
    <w:p w14:paraId="49C1AF73" w14:textId="4B1221F8" w:rsidR="00DE06AF" w:rsidRPr="00C72F30" w:rsidRDefault="00DE06AF" w:rsidP="005918A1">
      <w:pPr>
        <w:pStyle w:val="Nadpis3"/>
        <w:spacing w:after="120" w:line="288" w:lineRule="auto"/>
        <w:rPr>
          <w:rFonts w:ascii="Arial" w:hAnsi="Arial" w:cs="Arial"/>
          <w:sz w:val="20"/>
          <w:szCs w:val="20"/>
        </w:rPr>
      </w:pPr>
      <w:r w:rsidRPr="00C72F30">
        <w:rPr>
          <w:rFonts w:ascii="Arial" w:hAnsi="Arial" w:cs="Arial"/>
          <w:sz w:val="20"/>
          <w:szCs w:val="20"/>
        </w:rPr>
        <w:t xml:space="preserve">Příloha č. </w:t>
      </w:r>
      <w:r w:rsidR="00C72F30" w:rsidRPr="00C72F30">
        <w:rPr>
          <w:rFonts w:ascii="Arial" w:hAnsi="Arial" w:cs="Arial"/>
          <w:sz w:val="20"/>
          <w:szCs w:val="20"/>
        </w:rPr>
        <w:t>1</w:t>
      </w:r>
      <w:r w:rsidRPr="00C72F30">
        <w:rPr>
          <w:rFonts w:ascii="Arial" w:hAnsi="Arial" w:cs="Arial"/>
          <w:sz w:val="20"/>
          <w:szCs w:val="20"/>
        </w:rPr>
        <w:t xml:space="preserve"> – Valorizované asfaltové položky</w:t>
      </w:r>
    </w:p>
    <w:tbl>
      <w:tblPr>
        <w:tblW w:w="10206" w:type="dxa"/>
        <w:tblInd w:w="-429" w:type="dxa"/>
        <w:tblLayout w:type="fixed"/>
        <w:tblCellMar>
          <w:top w:w="28" w:type="dxa"/>
          <w:left w:w="28" w:type="dxa"/>
          <w:bottom w:w="28" w:type="dxa"/>
          <w:right w:w="28" w:type="dxa"/>
        </w:tblCellMar>
        <w:tblLook w:val="04A0" w:firstRow="1" w:lastRow="0" w:firstColumn="1" w:lastColumn="0" w:noHBand="0" w:noVBand="1"/>
      </w:tblPr>
      <w:tblGrid>
        <w:gridCol w:w="444"/>
        <w:gridCol w:w="671"/>
        <w:gridCol w:w="1012"/>
        <w:gridCol w:w="3686"/>
        <w:gridCol w:w="567"/>
        <w:gridCol w:w="1276"/>
        <w:gridCol w:w="1275"/>
        <w:gridCol w:w="1275"/>
      </w:tblGrid>
      <w:tr w:rsidR="008C72F6" w:rsidRPr="00C72F30" w14:paraId="2D7119EA" w14:textId="07B33087" w:rsidTr="00113510">
        <w:trPr>
          <w:tblHeader/>
        </w:trPr>
        <w:tc>
          <w:tcPr>
            <w:tcW w:w="444" w:type="dxa"/>
            <w:tcBorders>
              <w:top w:val="single" w:sz="2" w:space="0" w:color="000000"/>
              <w:left w:val="single" w:sz="2" w:space="0" w:color="000000"/>
              <w:bottom w:val="single" w:sz="2" w:space="0" w:color="000000"/>
              <w:right w:val="single" w:sz="2" w:space="0" w:color="000000"/>
            </w:tcBorders>
            <w:vAlign w:val="center"/>
          </w:tcPr>
          <w:p w14:paraId="2674B9A1" w14:textId="77777777" w:rsidR="008C72F6" w:rsidRPr="00C72F30" w:rsidRDefault="008C72F6" w:rsidP="00885B73">
            <w:pPr>
              <w:pStyle w:val="TableHeading"/>
              <w:rPr>
                <w:rFonts w:ascii="Arial" w:hAnsi="Arial" w:cs="Arial"/>
                <w:sz w:val="20"/>
                <w:szCs w:val="20"/>
              </w:rPr>
            </w:pPr>
            <w:r w:rsidRPr="00C72F30">
              <w:rPr>
                <w:rFonts w:ascii="Arial" w:hAnsi="Arial" w:cs="Arial"/>
                <w:sz w:val="20"/>
                <w:szCs w:val="20"/>
              </w:rPr>
              <w:t>SO</w:t>
            </w:r>
          </w:p>
        </w:tc>
        <w:tc>
          <w:tcPr>
            <w:tcW w:w="671" w:type="dxa"/>
            <w:tcBorders>
              <w:top w:val="single" w:sz="2" w:space="0" w:color="000000"/>
              <w:left w:val="single" w:sz="2" w:space="0" w:color="000000"/>
              <w:bottom w:val="single" w:sz="2" w:space="0" w:color="000000"/>
              <w:right w:val="single" w:sz="2" w:space="0" w:color="000000"/>
            </w:tcBorders>
            <w:vAlign w:val="center"/>
          </w:tcPr>
          <w:p w14:paraId="670209B6" w14:textId="77777777" w:rsidR="008C72F6" w:rsidRPr="00C72F30" w:rsidRDefault="008C72F6" w:rsidP="00885B73">
            <w:pPr>
              <w:pStyle w:val="TableHeading"/>
              <w:jc w:val="right"/>
              <w:rPr>
                <w:rFonts w:ascii="Arial" w:hAnsi="Arial" w:cs="Arial"/>
                <w:sz w:val="20"/>
                <w:szCs w:val="20"/>
              </w:rPr>
            </w:pPr>
            <w:proofErr w:type="spellStart"/>
            <w:r w:rsidRPr="00C72F30">
              <w:rPr>
                <w:rFonts w:ascii="Arial" w:hAnsi="Arial" w:cs="Arial"/>
                <w:sz w:val="20"/>
                <w:szCs w:val="20"/>
              </w:rPr>
              <w:t>Poř</w:t>
            </w:r>
            <w:proofErr w:type="spellEnd"/>
            <w:r w:rsidRPr="00C72F30">
              <w:rPr>
                <w:rFonts w:ascii="Arial" w:hAnsi="Arial" w:cs="Arial"/>
                <w:sz w:val="20"/>
                <w:szCs w:val="20"/>
              </w:rPr>
              <w:t>. č.</w:t>
            </w:r>
          </w:p>
        </w:tc>
        <w:tc>
          <w:tcPr>
            <w:tcW w:w="1012" w:type="dxa"/>
            <w:tcBorders>
              <w:top w:val="single" w:sz="2" w:space="0" w:color="000000"/>
              <w:left w:val="single" w:sz="2" w:space="0" w:color="000000"/>
              <w:bottom w:val="single" w:sz="2" w:space="0" w:color="000000"/>
              <w:right w:val="single" w:sz="2" w:space="0" w:color="000000"/>
            </w:tcBorders>
            <w:vAlign w:val="center"/>
          </w:tcPr>
          <w:p w14:paraId="543B7C1C" w14:textId="77777777" w:rsidR="008C72F6" w:rsidRPr="00C72F30" w:rsidRDefault="008C72F6" w:rsidP="00885B73">
            <w:pPr>
              <w:pStyle w:val="TableHeading"/>
              <w:rPr>
                <w:rFonts w:ascii="Arial" w:hAnsi="Arial" w:cs="Arial"/>
                <w:sz w:val="20"/>
                <w:szCs w:val="20"/>
              </w:rPr>
            </w:pPr>
            <w:r w:rsidRPr="00C72F30">
              <w:rPr>
                <w:rFonts w:ascii="Arial" w:hAnsi="Arial" w:cs="Arial"/>
                <w:sz w:val="20"/>
                <w:szCs w:val="20"/>
              </w:rPr>
              <w:t>Kód položky</w:t>
            </w:r>
          </w:p>
        </w:tc>
        <w:tc>
          <w:tcPr>
            <w:tcW w:w="3686" w:type="dxa"/>
            <w:tcBorders>
              <w:top w:val="single" w:sz="2" w:space="0" w:color="000000"/>
              <w:left w:val="single" w:sz="2" w:space="0" w:color="000000"/>
              <w:bottom w:val="single" w:sz="2" w:space="0" w:color="000000"/>
              <w:right w:val="single" w:sz="2" w:space="0" w:color="000000"/>
            </w:tcBorders>
            <w:vAlign w:val="center"/>
          </w:tcPr>
          <w:p w14:paraId="091514B8" w14:textId="77777777" w:rsidR="008C72F6" w:rsidRPr="00C72F30" w:rsidRDefault="008C72F6" w:rsidP="00885B73">
            <w:pPr>
              <w:pStyle w:val="TableHeading"/>
              <w:rPr>
                <w:rFonts w:ascii="Arial" w:hAnsi="Arial" w:cs="Arial"/>
                <w:sz w:val="20"/>
                <w:szCs w:val="20"/>
              </w:rPr>
            </w:pPr>
            <w:r w:rsidRPr="00C72F30">
              <w:rPr>
                <w:rFonts w:ascii="Arial" w:hAnsi="Arial" w:cs="Arial"/>
                <w:sz w:val="20"/>
                <w:szCs w:val="20"/>
              </w:rPr>
              <w:t>Název položky</w:t>
            </w:r>
          </w:p>
        </w:tc>
        <w:tc>
          <w:tcPr>
            <w:tcW w:w="567" w:type="dxa"/>
            <w:tcBorders>
              <w:top w:val="single" w:sz="2" w:space="0" w:color="000000"/>
              <w:left w:val="single" w:sz="2" w:space="0" w:color="000000"/>
              <w:bottom w:val="single" w:sz="2" w:space="0" w:color="000000"/>
              <w:right w:val="single" w:sz="2" w:space="0" w:color="000000"/>
            </w:tcBorders>
            <w:vAlign w:val="center"/>
          </w:tcPr>
          <w:p w14:paraId="08C88275" w14:textId="77777777" w:rsidR="008C72F6" w:rsidRPr="00C72F30" w:rsidRDefault="008C72F6" w:rsidP="00885B73">
            <w:pPr>
              <w:pStyle w:val="TableHeading"/>
              <w:rPr>
                <w:rFonts w:ascii="Arial" w:hAnsi="Arial" w:cs="Arial"/>
                <w:sz w:val="20"/>
                <w:szCs w:val="20"/>
              </w:rPr>
            </w:pPr>
            <w:r w:rsidRPr="00C72F30">
              <w:rPr>
                <w:rFonts w:ascii="Arial" w:hAnsi="Arial" w:cs="Arial"/>
                <w:sz w:val="20"/>
                <w:szCs w:val="20"/>
              </w:rPr>
              <w:t>MJ</w:t>
            </w:r>
          </w:p>
        </w:tc>
        <w:tc>
          <w:tcPr>
            <w:tcW w:w="1276" w:type="dxa"/>
            <w:tcBorders>
              <w:top w:val="single" w:sz="2" w:space="0" w:color="000000"/>
              <w:left w:val="single" w:sz="2" w:space="0" w:color="000000"/>
              <w:bottom w:val="single" w:sz="2" w:space="0" w:color="000000"/>
              <w:right w:val="single" w:sz="2" w:space="0" w:color="000000"/>
            </w:tcBorders>
            <w:vAlign w:val="center"/>
          </w:tcPr>
          <w:p w14:paraId="0F416B0B" w14:textId="77777777" w:rsidR="008C72F6" w:rsidRPr="00C72F30" w:rsidRDefault="008C72F6" w:rsidP="00885B73">
            <w:pPr>
              <w:pStyle w:val="TableHeading"/>
              <w:jc w:val="right"/>
              <w:rPr>
                <w:rFonts w:ascii="Arial" w:hAnsi="Arial" w:cs="Arial"/>
                <w:sz w:val="20"/>
                <w:szCs w:val="20"/>
              </w:rPr>
            </w:pPr>
            <w:r w:rsidRPr="00C72F30">
              <w:rPr>
                <w:rFonts w:ascii="Arial" w:hAnsi="Arial" w:cs="Arial"/>
                <w:sz w:val="20"/>
                <w:szCs w:val="20"/>
              </w:rPr>
              <w:t>Množství dle soupisu</w:t>
            </w:r>
          </w:p>
        </w:tc>
        <w:tc>
          <w:tcPr>
            <w:tcW w:w="1275" w:type="dxa"/>
            <w:tcBorders>
              <w:top w:val="single" w:sz="2" w:space="0" w:color="000000"/>
              <w:left w:val="single" w:sz="2" w:space="0" w:color="000000"/>
              <w:bottom w:val="single" w:sz="2" w:space="0" w:color="000000"/>
              <w:right w:val="single" w:sz="2" w:space="0" w:color="000000"/>
            </w:tcBorders>
            <w:vAlign w:val="center"/>
          </w:tcPr>
          <w:p w14:paraId="5BB442BC" w14:textId="77777777" w:rsidR="008C72F6" w:rsidRPr="00C72F30" w:rsidRDefault="008C72F6" w:rsidP="00885B73">
            <w:pPr>
              <w:pStyle w:val="TableHeading"/>
              <w:rPr>
                <w:rFonts w:ascii="Arial" w:hAnsi="Arial" w:cs="Arial"/>
                <w:sz w:val="20"/>
                <w:szCs w:val="20"/>
              </w:rPr>
            </w:pPr>
            <w:r w:rsidRPr="00C72F30">
              <w:rPr>
                <w:rFonts w:ascii="Arial" w:hAnsi="Arial" w:cs="Arial"/>
                <w:sz w:val="20"/>
                <w:szCs w:val="20"/>
              </w:rPr>
              <w:t>Poznámka</w:t>
            </w:r>
          </w:p>
        </w:tc>
        <w:tc>
          <w:tcPr>
            <w:tcW w:w="1275" w:type="dxa"/>
            <w:tcBorders>
              <w:top w:val="single" w:sz="2" w:space="0" w:color="000000"/>
              <w:left w:val="single" w:sz="2" w:space="0" w:color="000000"/>
              <w:bottom w:val="single" w:sz="2" w:space="0" w:color="000000"/>
              <w:right w:val="single" w:sz="2" w:space="0" w:color="000000"/>
            </w:tcBorders>
            <w:vAlign w:val="center"/>
          </w:tcPr>
          <w:p w14:paraId="0059565B" w14:textId="6DA64D91" w:rsidR="008C72F6" w:rsidRPr="00113510" w:rsidRDefault="00113510" w:rsidP="00113510">
            <w:pPr>
              <w:pStyle w:val="TableHeading"/>
              <w:rPr>
                <w:rFonts w:ascii="Arial" w:hAnsi="Arial" w:cs="Arial"/>
                <w:sz w:val="20"/>
                <w:szCs w:val="20"/>
              </w:rPr>
            </w:pPr>
            <w:proofErr w:type="gramStart"/>
            <w:r w:rsidRPr="00113510">
              <w:rPr>
                <w:rFonts w:ascii="Arial" w:hAnsi="Arial" w:cs="Arial"/>
                <w:sz w:val="20"/>
                <w:szCs w:val="20"/>
              </w:rPr>
              <w:t>Index  (</w:t>
            </w:r>
            <w:proofErr w:type="gramEnd"/>
            <w:r w:rsidRPr="00113510">
              <w:rPr>
                <w:rFonts w:ascii="Arial" w:hAnsi="Arial" w:cs="Arial"/>
                <w:sz w:val="20"/>
                <w:szCs w:val="20"/>
              </w:rPr>
              <w:t xml:space="preserve"> I </w:t>
            </w:r>
            <w:r w:rsidRPr="00113510">
              <w:rPr>
                <w:rFonts w:ascii="Arial" w:hAnsi="Arial" w:cs="Arial"/>
                <w:sz w:val="20"/>
                <w:szCs w:val="20"/>
                <w:vertAlign w:val="subscript"/>
              </w:rPr>
              <w:t>base)</w:t>
            </w:r>
          </w:p>
        </w:tc>
      </w:tr>
      <w:tr w:rsidR="008C72F6" w:rsidRPr="00C72F30" w14:paraId="3CC600AC" w14:textId="7E529F95" w:rsidTr="008C72F6">
        <w:tc>
          <w:tcPr>
            <w:tcW w:w="444" w:type="dxa"/>
            <w:tcBorders>
              <w:top w:val="single" w:sz="2" w:space="0" w:color="000000"/>
              <w:left w:val="single" w:sz="2" w:space="0" w:color="000000"/>
              <w:bottom w:val="single" w:sz="2" w:space="0" w:color="000000"/>
              <w:right w:val="single" w:sz="2" w:space="0" w:color="000000"/>
            </w:tcBorders>
            <w:vAlign w:val="center"/>
          </w:tcPr>
          <w:p w14:paraId="66FBE3E6"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SO 101</w:t>
            </w:r>
          </w:p>
        </w:tc>
        <w:tc>
          <w:tcPr>
            <w:tcW w:w="671" w:type="dxa"/>
            <w:tcBorders>
              <w:top w:val="single" w:sz="2" w:space="0" w:color="000000"/>
              <w:left w:val="single" w:sz="2" w:space="0" w:color="000000"/>
              <w:bottom w:val="single" w:sz="2" w:space="0" w:color="000000"/>
              <w:right w:val="single" w:sz="2" w:space="0" w:color="000000"/>
            </w:tcBorders>
            <w:vAlign w:val="center"/>
          </w:tcPr>
          <w:p w14:paraId="6862C9BE"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24</w:t>
            </w:r>
          </w:p>
        </w:tc>
        <w:tc>
          <w:tcPr>
            <w:tcW w:w="1012" w:type="dxa"/>
            <w:tcBorders>
              <w:top w:val="single" w:sz="2" w:space="0" w:color="000000"/>
              <w:left w:val="single" w:sz="2" w:space="0" w:color="000000"/>
              <w:bottom w:val="single" w:sz="2" w:space="0" w:color="000000"/>
              <w:right w:val="single" w:sz="2" w:space="0" w:color="000000"/>
            </w:tcBorders>
            <w:vAlign w:val="center"/>
          </w:tcPr>
          <w:p w14:paraId="30E25A09"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572213</w:t>
            </w:r>
          </w:p>
        </w:tc>
        <w:tc>
          <w:tcPr>
            <w:tcW w:w="3686" w:type="dxa"/>
            <w:tcBorders>
              <w:top w:val="single" w:sz="2" w:space="0" w:color="000000"/>
              <w:left w:val="single" w:sz="2" w:space="0" w:color="000000"/>
              <w:bottom w:val="single" w:sz="2" w:space="0" w:color="000000"/>
              <w:right w:val="single" w:sz="2" w:space="0" w:color="000000"/>
            </w:tcBorders>
            <w:vAlign w:val="center"/>
          </w:tcPr>
          <w:p w14:paraId="76A4E734"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Spojovací postřik z emulze do 0,5 kg/m2</w:t>
            </w:r>
          </w:p>
        </w:tc>
        <w:tc>
          <w:tcPr>
            <w:tcW w:w="567" w:type="dxa"/>
            <w:tcBorders>
              <w:top w:val="single" w:sz="2" w:space="0" w:color="000000"/>
              <w:left w:val="single" w:sz="2" w:space="0" w:color="000000"/>
              <w:bottom w:val="single" w:sz="2" w:space="0" w:color="000000"/>
              <w:right w:val="single" w:sz="2" w:space="0" w:color="000000"/>
            </w:tcBorders>
            <w:vAlign w:val="center"/>
          </w:tcPr>
          <w:p w14:paraId="2F46B139"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M2</w:t>
            </w:r>
          </w:p>
        </w:tc>
        <w:tc>
          <w:tcPr>
            <w:tcW w:w="1276" w:type="dxa"/>
            <w:tcBorders>
              <w:top w:val="single" w:sz="2" w:space="0" w:color="000000"/>
              <w:left w:val="single" w:sz="2" w:space="0" w:color="000000"/>
              <w:bottom w:val="single" w:sz="2" w:space="0" w:color="000000"/>
              <w:right w:val="single" w:sz="2" w:space="0" w:color="000000"/>
            </w:tcBorders>
            <w:vAlign w:val="center"/>
          </w:tcPr>
          <w:p w14:paraId="4609B0F2"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700</w:t>
            </w:r>
          </w:p>
        </w:tc>
        <w:tc>
          <w:tcPr>
            <w:tcW w:w="1275" w:type="dxa"/>
            <w:tcBorders>
              <w:top w:val="single" w:sz="2" w:space="0" w:color="000000"/>
              <w:left w:val="single" w:sz="2" w:space="0" w:color="000000"/>
              <w:bottom w:val="single" w:sz="2" w:space="0" w:color="000000"/>
              <w:right w:val="single" w:sz="2" w:space="0" w:color="000000"/>
            </w:tcBorders>
            <w:vAlign w:val="center"/>
          </w:tcPr>
          <w:p w14:paraId="7CD61A90"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valorizovaná položka</w:t>
            </w:r>
          </w:p>
        </w:tc>
        <w:tc>
          <w:tcPr>
            <w:tcW w:w="1275" w:type="dxa"/>
            <w:tcBorders>
              <w:top w:val="single" w:sz="2" w:space="0" w:color="000000"/>
              <w:left w:val="single" w:sz="2" w:space="0" w:color="000000"/>
              <w:bottom w:val="single" w:sz="2" w:space="0" w:color="000000"/>
              <w:right w:val="single" w:sz="2" w:space="0" w:color="000000"/>
            </w:tcBorders>
          </w:tcPr>
          <w:p w14:paraId="42C11A5E" w14:textId="77777777" w:rsidR="008C72F6" w:rsidRPr="00C72F30" w:rsidRDefault="008C72F6" w:rsidP="00885B73">
            <w:pPr>
              <w:pStyle w:val="TableContents"/>
              <w:rPr>
                <w:rFonts w:ascii="Arial" w:hAnsi="Arial" w:cs="Arial"/>
                <w:sz w:val="20"/>
                <w:szCs w:val="20"/>
              </w:rPr>
            </w:pPr>
          </w:p>
        </w:tc>
      </w:tr>
      <w:tr w:rsidR="008C72F6" w:rsidRPr="00C72F30" w14:paraId="5AB9E622" w14:textId="051D62BE" w:rsidTr="008C72F6">
        <w:tc>
          <w:tcPr>
            <w:tcW w:w="444" w:type="dxa"/>
            <w:tcBorders>
              <w:top w:val="single" w:sz="2" w:space="0" w:color="000000"/>
              <w:left w:val="single" w:sz="2" w:space="0" w:color="000000"/>
              <w:bottom w:val="single" w:sz="2" w:space="0" w:color="000000"/>
              <w:right w:val="single" w:sz="2" w:space="0" w:color="000000"/>
            </w:tcBorders>
            <w:vAlign w:val="center"/>
          </w:tcPr>
          <w:p w14:paraId="131491CA"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SO 101</w:t>
            </w:r>
          </w:p>
        </w:tc>
        <w:tc>
          <w:tcPr>
            <w:tcW w:w="671" w:type="dxa"/>
            <w:tcBorders>
              <w:top w:val="single" w:sz="2" w:space="0" w:color="000000"/>
              <w:left w:val="single" w:sz="2" w:space="0" w:color="000000"/>
              <w:bottom w:val="single" w:sz="2" w:space="0" w:color="000000"/>
              <w:right w:val="single" w:sz="2" w:space="0" w:color="000000"/>
            </w:tcBorders>
            <w:vAlign w:val="center"/>
          </w:tcPr>
          <w:p w14:paraId="1729BAEB"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25</w:t>
            </w:r>
          </w:p>
        </w:tc>
        <w:tc>
          <w:tcPr>
            <w:tcW w:w="1012" w:type="dxa"/>
            <w:tcBorders>
              <w:top w:val="single" w:sz="2" w:space="0" w:color="000000"/>
              <w:left w:val="single" w:sz="2" w:space="0" w:color="000000"/>
              <w:bottom w:val="single" w:sz="2" w:space="0" w:color="000000"/>
              <w:right w:val="single" w:sz="2" w:space="0" w:color="000000"/>
            </w:tcBorders>
            <w:vAlign w:val="center"/>
          </w:tcPr>
          <w:p w14:paraId="36F47641"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574A33</w:t>
            </w:r>
          </w:p>
        </w:tc>
        <w:tc>
          <w:tcPr>
            <w:tcW w:w="3686" w:type="dxa"/>
            <w:tcBorders>
              <w:top w:val="single" w:sz="2" w:space="0" w:color="000000"/>
              <w:left w:val="single" w:sz="2" w:space="0" w:color="000000"/>
              <w:bottom w:val="single" w:sz="2" w:space="0" w:color="000000"/>
              <w:right w:val="single" w:sz="2" w:space="0" w:color="000000"/>
            </w:tcBorders>
            <w:vAlign w:val="center"/>
          </w:tcPr>
          <w:p w14:paraId="4A94ACC6" w14:textId="77777777" w:rsidR="008C72F6" w:rsidRDefault="008C72F6" w:rsidP="00885B73">
            <w:pPr>
              <w:pStyle w:val="TableContents"/>
              <w:rPr>
                <w:rFonts w:ascii="Arial" w:hAnsi="Arial" w:cs="Arial"/>
                <w:sz w:val="20"/>
                <w:szCs w:val="20"/>
              </w:rPr>
            </w:pPr>
            <w:r w:rsidRPr="00C72F30">
              <w:rPr>
                <w:rFonts w:ascii="Arial" w:hAnsi="Arial" w:cs="Arial"/>
                <w:sz w:val="20"/>
                <w:szCs w:val="20"/>
              </w:rPr>
              <w:t>Asfaltový beton pro obrusné vrstvy</w:t>
            </w:r>
          </w:p>
          <w:p w14:paraId="5B696DE2" w14:textId="44B507C3" w:rsidR="008C72F6" w:rsidRPr="00C72F30" w:rsidRDefault="008C72F6" w:rsidP="00885B73">
            <w:pPr>
              <w:pStyle w:val="TableContents"/>
              <w:rPr>
                <w:rFonts w:ascii="Arial" w:hAnsi="Arial" w:cs="Arial"/>
                <w:sz w:val="20"/>
                <w:szCs w:val="20"/>
              </w:rPr>
            </w:pPr>
            <w:r w:rsidRPr="00C72F30">
              <w:rPr>
                <w:rFonts w:ascii="Arial" w:hAnsi="Arial" w:cs="Arial"/>
                <w:sz w:val="20"/>
                <w:szCs w:val="20"/>
              </w:rPr>
              <w:t xml:space="preserve">ACO 11 </w:t>
            </w:r>
            <w:proofErr w:type="spellStart"/>
            <w:r w:rsidRPr="00C72F30">
              <w:rPr>
                <w:rFonts w:ascii="Arial" w:hAnsi="Arial" w:cs="Arial"/>
                <w:sz w:val="20"/>
                <w:szCs w:val="20"/>
              </w:rPr>
              <w:t>tl</w:t>
            </w:r>
            <w:proofErr w:type="spellEnd"/>
            <w:r w:rsidRPr="00C72F30">
              <w:rPr>
                <w:rFonts w:ascii="Arial" w:hAnsi="Arial" w:cs="Arial"/>
                <w:sz w:val="20"/>
                <w:szCs w:val="20"/>
              </w:rPr>
              <w:t>. 40 mm</w:t>
            </w:r>
          </w:p>
        </w:tc>
        <w:tc>
          <w:tcPr>
            <w:tcW w:w="567" w:type="dxa"/>
            <w:tcBorders>
              <w:top w:val="single" w:sz="2" w:space="0" w:color="000000"/>
              <w:left w:val="single" w:sz="2" w:space="0" w:color="000000"/>
              <w:bottom w:val="single" w:sz="2" w:space="0" w:color="000000"/>
              <w:right w:val="single" w:sz="2" w:space="0" w:color="000000"/>
            </w:tcBorders>
            <w:vAlign w:val="center"/>
          </w:tcPr>
          <w:p w14:paraId="76A961DF"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M2</w:t>
            </w:r>
          </w:p>
        </w:tc>
        <w:tc>
          <w:tcPr>
            <w:tcW w:w="1276" w:type="dxa"/>
            <w:tcBorders>
              <w:top w:val="single" w:sz="2" w:space="0" w:color="000000"/>
              <w:left w:val="single" w:sz="2" w:space="0" w:color="000000"/>
              <w:bottom w:val="single" w:sz="2" w:space="0" w:color="000000"/>
              <w:right w:val="single" w:sz="2" w:space="0" w:color="000000"/>
            </w:tcBorders>
            <w:vAlign w:val="center"/>
          </w:tcPr>
          <w:p w14:paraId="5B1CA1FE"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257</w:t>
            </w:r>
          </w:p>
        </w:tc>
        <w:tc>
          <w:tcPr>
            <w:tcW w:w="1275" w:type="dxa"/>
            <w:tcBorders>
              <w:top w:val="single" w:sz="2" w:space="0" w:color="000000"/>
              <w:left w:val="single" w:sz="2" w:space="0" w:color="000000"/>
              <w:bottom w:val="single" w:sz="2" w:space="0" w:color="000000"/>
              <w:right w:val="single" w:sz="2" w:space="0" w:color="000000"/>
            </w:tcBorders>
            <w:vAlign w:val="center"/>
          </w:tcPr>
          <w:p w14:paraId="747F8262"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valorizovaná položka</w:t>
            </w:r>
          </w:p>
        </w:tc>
        <w:tc>
          <w:tcPr>
            <w:tcW w:w="1275" w:type="dxa"/>
            <w:tcBorders>
              <w:top w:val="single" w:sz="2" w:space="0" w:color="000000"/>
              <w:left w:val="single" w:sz="2" w:space="0" w:color="000000"/>
              <w:bottom w:val="single" w:sz="2" w:space="0" w:color="000000"/>
              <w:right w:val="single" w:sz="2" w:space="0" w:color="000000"/>
            </w:tcBorders>
          </w:tcPr>
          <w:p w14:paraId="5361B74A" w14:textId="77777777" w:rsidR="008C72F6" w:rsidRPr="00C72F30" w:rsidRDefault="008C72F6" w:rsidP="00885B73">
            <w:pPr>
              <w:pStyle w:val="TableContents"/>
              <w:rPr>
                <w:rFonts w:ascii="Arial" w:hAnsi="Arial" w:cs="Arial"/>
                <w:sz w:val="20"/>
                <w:szCs w:val="20"/>
              </w:rPr>
            </w:pPr>
          </w:p>
        </w:tc>
      </w:tr>
      <w:tr w:rsidR="008C72F6" w:rsidRPr="00C72F30" w14:paraId="0131FCBC" w14:textId="66C1686C" w:rsidTr="008C72F6">
        <w:tc>
          <w:tcPr>
            <w:tcW w:w="444" w:type="dxa"/>
            <w:tcBorders>
              <w:top w:val="single" w:sz="2" w:space="0" w:color="000000"/>
              <w:left w:val="single" w:sz="2" w:space="0" w:color="000000"/>
              <w:bottom w:val="single" w:sz="2" w:space="0" w:color="000000"/>
              <w:right w:val="single" w:sz="2" w:space="0" w:color="000000"/>
            </w:tcBorders>
            <w:vAlign w:val="center"/>
          </w:tcPr>
          <w:p w14:paraId="28BE7BFF"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SO 101</w:t>
            </w:r>
          </w:p>
        </w:tc>
        <w:tc>
          <w:tcPr>
            <w:tcW w:w="671" w:type="dxa"/>
            <w:tcBorders>
              <w:top w:val="single" w:sz="2" w:space="0" w:color="000000"/>
              <w:left w:val="single" w:sz="2" w:space="0" w:color="000000"/>
              <w:bottom w:val="single" w:sz="2" w:space="0" w:color="000000"/>
              <w:right w:val="single" w:sz="2" w:space="0" w:color="000000"/>
            </w:tcBorders>
            <w:vAlign w:val="center"/>
          </w:tcPr>
          <w:p w14:paraId="2EA7B0B7"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26</w:t>
            </w:r>
          </w:p>
        </w:tc>
        <w:tc>
          <w:tcPr>
            <w:tcW w:w="1012" w:type="dxa"/>
            <w:tcBorders>
              <w:top w:val="single" w:sz="2" w:space="0" w:color="000000"/>
              <w:left w:val="single" w:sz="2" w:space="0" w:color="000000"/>
              <w:bottom w:val="single" w:sz="2" w:space="0" w:color="000000"/>
              <w:right w:val="single" w:sz="2" w:space="0" w:color="000000"/>
            </w:tcBorders>
            <w:vAlign w:val="center"/>
          </w:tcPr>
          <w:p w14:paraId="72333677"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574A34</w:t>
            </w:r>
          </w:p>
        </w:tc>
        <w:tc>
          <w:tcPr>
            <w:tcW w:w="3686" w:type="dxa"/>
            <w:tcBorders>
              <w:top w:val="single" w:sz="2" w:space="0" w:color="000000"/>
              <w:left w:val="single" w:sz="2" w:space="0" w:color="000000"/>
              <w:bottom w:val="single" w:sz="2" w:space="0" w:color="000000"/>
              <w:right w:val="single" w:sz="2" w:space="0" w:color="000000"/>
            </w:tcBorders>
            <w:vAlign w:val="center"/>
          </w:tcPr>
          <w:p w14:paraId="0B3D78CE" w14:textId="77777777" w:rsidR="008C72F6" w:rsidRDefault="008C72F6" w:rsidP="00885B73">
            <w:pPr>
              <w:pStyle w:val="TableContents"/>
              <w:rPr>
                <w:rFonts w:ascii="Arial" w:hAnsi="Arial" w:cs="Arial"/>
                <w:sz w:val="20"/>
                <w:szCs w:val="20"/>
              </w:rPr>
            </w:pPr>
            <w:r w:rsidRPr="00C72F30">
              <w:rPr>
                <w:rFonts w:ascii="Arial" w:hAnsi="Arial" w:cs="Arial"/>
                <w:sz w:val="20"/>
                <w:szCs w:val="20"/>
              </w:rPr>
              <w:t xml:space="preserve">Asfaltový beton pro obrusné vrstvy </w:t>
            </w:r>
          </w:p>
          <w:p w14:paraId="31BD7934" w14:textId="6FF7A9E4" w:rsidR="008C72F6" w:rsidRPr="00C72F30" w:rsidRDefault="008C72F6" w:rsidP="00885B73">
            <w:pPr>
              <w:pStyle w:val="TableContents"/>
              <w:rPr>
                <w:rFonts w:ascii="Arial" w:hAnsi="Arial" w:cs="Arial"/>
                <w:sz w:val="20"/>
                <w:szCs w:val="20"/>
              </w:rPr>
            </w:pPr>
            <w:r w:rsidRPr="00C72F30">
              <w:rPr>
                <w:rFonts w:ascii="Arial" w:hAnsi="Arial" w:cs="Arial"/>
                <w:sz w:val="20"/>
                <w:szCs w:val="20"/>
              </w:rPr>
              <w:t xml:space="preserve">ACO 11+ </w:t>
            </w:r>
            <w:proofErr w:type="spellStart"/>
            <w:r w:rsidRPr="00C72F30">
              <w:rPr>
                <w:rFonts w:ascii="Arial" w:hAnsi="Arial" w:cs="Arial"/>
                <w:sz w:val="20"/>
                <w:szCs w:val="20"/>
              </w:rPr>
              <w:t>tl</w:t>
            </w:r>
            <w:proofErr w:type="spellEnd"/>
            <w:r w:rsidRPr="00C72F30">
              <w:rPr>
                <w:rFonts w:ascii="Arial" w:hAnsi="Arial" w:cs="Arial"/>
                <w:sz w:val="20"/>
                <w:szCs w:val="20"/>
              </w:rPr>
              <w:t>. 40 mm</w:t>
            </w:r>
          </w:p>
        </w:tc>
        <w:tc>
          <w:tcPr>
            <w:tcW w:w="567" w:type="dxa"/>
            <w:tcBorders>
              <w:top w:val="single" w:sz="2" w:space="0" w:color="000000"/>
              <w:left w:val="single" w:sz="2" w:space="0" w:color="000000"/>
              <w:bottom w:val="single" w:sz="2" w:space="0" w:color="000000"/>
              <w:right w:val="single" w:sz="2" w:space="0" w:color="000000"/>
            </w:tcBorders>
            <w:vAlign w:val="center"/>
          </w:tcPr>
          <w:p w14:paraId="4CDF910A"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M2</w:t>
            </w:r>
          </w:p>
        </w:tc>
        <w:tc>
          <w:tcPr>
            <w:tcW w:w="1276" w:type="dxa"/>
            <w:tcBorders>
              <w:top w:val="single" w:sz="2" w:space="0" w:color="000000"/>
              <w:left w:val="single" w:sz="2" w:space="0" w:color="000000"/>
              <w:bottom w:val="single" w:sz="2" w:space="0" w:color="000000"/>
              <w:right w:val="single" w:sz="2" w:space="0" w:color="000000"/>
            </w:tcBorders>
            <w:vAlign w:val="center"/>
          </w:tcPr>
          <w:p w14:paraId="37CBFB9C"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361</w:t>
            </w:r>
          </w:p>
        </w:tc>
        <w:tc>
          <w:tcPr>
            <w:tcW w:w="1275" w:type="dxa"/>
            <w:tcBorders>
              <w:top w:val="single" w:sz="2" w:space="0" w:color="000000"/>
              <w:left w:val="single" w:sz="2" w:space="0" w:color="000000"/>
              <w:bottom w:val="single" w:sz="2" w:space="0" w:color="000000"/>
              <w:right w:val="single" w:sz="2" w:space="0" w:color="000000"/>
            </w:tcBorders>
            <w:vAlign w:val="center"/>
          </w:tcPr>
          <w:p w14:paraId="27805462"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valorizovaná položka</w:t>
            </w:r>
          </w:p>
        </w:tc>
        <w:tc>
          <w:tcPr>
            <w:tcW w:w="1275" w:type="dxa"/>
            <w:tcBorders>
              <w:top w:val="single" w:sz="2" w:space="0" w:color="000000"/>
              <w:left w:val="single" w:sz="2" w:space="0" w:color="000000"/>
              <w:bottom w:val="single" w:sz="2" w:space="0" w:color="000000"/>
              <w:right w:val="single" w:sz="2" w:space="0" w:color="000000"/>
            </w:tcBorders>
          </w:tcPr>
          <w:p w14:paraId="24CFEF92" w14:textId="77777777" w:rsidR="008C72F6" w:rsidRPr="00C72F30" w:rsidRDefault="008C72F6" w:rsidP="00885B73">
            <w:pPr>
              <w:pStyle w:val="TableContents"/>
              <w:rPr>
                <w:rFonts w:ascii="Arial" w:hAnsi="Arial" w:cs="Arial"/>
                <w:sz w:val="20"/>
                <w:szCs w:val="20"/>
              </w:rPr>
            </w:pPr>
          </w:p>
        </w:tc>
      </w:tr>
      <w:tr w:rsidR="008C72F6" w:rsidRPr="00C72F30" w14:paraId="0E9CAD77" w14:textId="582682F0" w:rsidTr="008C72F6">
        <w:tc>
          <w:tcPr>
            <w:tcW w:w="444" w:type="dxa"/>
            <w:tcBorders>
              <w:top w:val="single" w:sz="2" w:space="0" w:color="000000"/>
              <w:left w:val="single" w:sz="2" w:space="0" w:color="000000"/>
              <w:bottom w:val="single" w:sz="2" w:space="0" w:color="000000"/>
              <w:right w:val="single" w:sz="2" w:space="0" w:color="000000"/>
            </w:tcBorders>
            <w:vAlign w:val="center"/>
          </w:tcPr>
          <w:p w14:paraId="75B9768F"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SO 101</w:t>
            </w:r>
          </w:p>
        </w:tc>
        <w:tc>
          <w:tcPr>
            <w:tcW w:w="671" w:type="dxa"/>
            <w:tcBorders>
              <w:top w:val="single" w:sz="2" w:space="0" w:color="000000"/>
              <w:left w:val="single" w:sz="2" w:space="0" w:color="000000"/>
              <w:bottom w:val="single" w:sz="2" w:space="0" w:color="000000"/>
              <w:right w:val="single" w:sz="2" w:space="0" w:color="000000"/>
            </w:tcBorders>
            <w:vAlign w:val="center"/>
          </w:tcPr>
          <w:p w14:paraId="670649FA"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27</w:t>
            </w:r>
          </w:p>
        </w:tc>
        <w:tc>
          <w:tcPr>
            <w:tcW w:w="1012" w:type="dxa"/>
            <w:tcBorders>
              <w:top w:val="single" w:sz="2" w:space="0" w:color="000000"/>
              <w:left w:val="single" w:sz="2" w:space="0" w:color="000000"/>
              <w:bottom w:val="single" w:sz="2" w:space="0" w:color="000000"/>
              <w:right w:val="single" w:sz="2" w:space="0" w:color="000000"/>
            </w:tcBorders>
            <w:vAlign w:val="center"/>
          </w:tcPr>
          <w:p w14:paraId="7750F520"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574A43</w:t>
            </w:r>
          </w:p>
        </w:tc>
        <w:tc>
          <w:tcPr>
            <w:tcW w:w="3686" w:type="dxa"/>
            <w:tcBorders>
              <w:top w:val="single" w:sz="2" w:space="0" w:color="000000"/>
              <w:left w:val="single" w:sz="2" w:space="0" w:color="000000"/>
              <w:bottom w:val="single" w:sz="2" w:space="0" w:color="000000"/>
              <w:right w:val="single" w:sz="2" w:space="0" w:color="000000"/>
            </w:tcBorders>
            <w:vAlign w:val="center"/>
          </w:tcPr>
          <w:p w14:paraId="313730EC" w14:textId="77777777" w:rsidR="008C72F6" w:rsidRDefault="008C72F6" w:rsidP="00885B73">
            <w:pPr>
              <w:pStyle w:val="TableContents"/>
              <w:rPr>
                <w:rFonts w:ascii="Arial" w:hAnsi="Arial" w:cs="Arial"/>
                <w:sz w:val="20"/>
                <w:szCs w:val="20"/>
              </w:rPr>
            </w:pPr>
            <w:r w:rsidRPr="00C72F30">
              <w:rPr>
                <w:rFonts w:ascii="Arial" w:hAnsi="Arial" w:cs="Arial"/>
                <w:sz w:val="20"/>
                <w:szCs w:val="20"/>
              </w:rPr>
              <w:t xml:space="preserve">Asfaltový beton pro obrusné vrstvy </w:t>
            </w:r>
          </w:p>
          <w:p w14:paraId="77D8CFBF" w14:textId="50503CBE" w:rsidR="008C72F6" w:rsidRPr="00C72F30" w:rsidRDefault="008C72F6" w:rsidP="00885B73">
            <w:pPr>
              <w:pStyle w:val="TableContents"/>
              <w:rPr>
                <w:rFonts w:ascii="Arial" w:hAnsi="Arial" w:cs="Arial"/>
                <w:sz w:val="20"/>
                <w:szCs w:val="20"/>
              </w:rPr>
            </w:pPr>
            <w:r w:rsidRPr="00C72F30">
              <w:rPr>
                <w:rFonts w:ascii="Arial" w:hAnsi="Arial" w:cs="Arial"/>
                <w:sz w:val="20"/>
                <w:szCs w:val="20"/>
              </w:rPr>
              <w:t xml:space="preserve">ACO 11 </w:t>
            </w:r>
            <w:proofErr w:type="spellStart"/>
            <w:r w:rsidRPr="00C72F30">
              <w:rPr>
                <w:rFonts w:ascii="Arial" w:hAnsi="Arial" w:cs="Arial"/>
                <w:sz w:val="20"/>
                <w:szCs w:val="20"/>
              </w:rPr>
              <w:t>tl</w:t>
            </w:r>
            <w:proofErr w:type="spellEnd"/>
            <w:r w:rsidRPr="00C72F30">
              <w:rPr>
                <w:rFonts w:ascii="Arial" w:hAnsi="Arial" w:cs="Arial"/>
                <w:sz w:val="20"/>
                <w:szCs w:val="20"/>
              </w:rPr>
              <w:t>. 50 mm</w:t>
            </w:r>
          </w:p>
        </w:tc>
        <w:tc>
          <w:tcPr>
            <w:tcW w:w="567" w:type="dxa"/>
            <w:tcBorders>
              <w:top w:val="single" w:sz="2" w:space="0" w:color="000000"/>
              <w:left w:val="single" w:sz="2" w:space="0" w:color="000000"/>
              <w:bottom w:val="single" w:sz="2" w:space="0" w:color="000000"/>
              <w:right w:val="single" w:sz="2" w:space="0" w:color="000000"/>
            </w:tcBorders>
            <w:vAlign w:val="center"/>
          </w:tcPr>
          <w:p w14:paraId="53A6CDCB"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M2</w:t>
            </w:r>
          </w:p>
        </w:tc>
        <w:tc>
          <w:tcPr>
            <w:tcW w:w="1276" w:type="dxa"/>
            <w:tcBorders>
              <w:top w:val="single" w:sz="2" w:space="0" w:color="000000"/>
              <w:left w:val="single" w:sz="2" w:space="0" w:color="000000"/>
              <w:bottom w:val="single" w:sz="2" w:space="0" w:color="000000"/>
              <w:right w:val="single" w:sz="2" w:space="0" w:color="000000"/>
            </w:tcBorders>
            <w:vAlign w:val="center"/>
          </w:tcPr>
          <w:p w14:paraId="4131C4E1"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225</w:t>
            </w:r>
          </w:p>
        </w:tc>
        <w:tc>
          <w:tcPr>
            <w:tcW w:w="1275" w:type="dxa"/>
            <w:tcBorders>
              <w:top w:val="single" w:sz="2" w:space="0" w:color="000000"/>
              <w:left w:val="single" w:sz="2" w:space="0" w:color="000000"/>
              <w:bottom w:val="single" w:sz="2" w:space="0" w:color="000000"/>
              <w:right w:val="single" w:sz="2" w:space="0" w:color="000000"/>
            </w:tcBorders>
            <w:vAlign w:val="center"/>
          </w:tcPr>
          <w:p w14:paraId="2D5AC74D"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valorizovaná položka</w:t>
            </w:r>
          </w:p>
        </w:tc>
        <w:tc>
          <w:tcPr>
            <w:tcW w:w="1275" w:type="dxa"/>
            <w:tcBorders>
              <w:top w:val="single" w:sz="2" w:space="0" w:color="000000"/>
              <w:left w:val="single" w:sz="2" w:space="0" w:color="000000"/>
              <w:bottom w:val="single" w:sz="2" w:space="0" w:color="000000"/>
              <w:right w:val="single" w:sz="2" w:space="0" w:color="000000"/>
            </w:tcBorders>
          </w:tcPr>
          <w:p w14:paraId="587A154A" w14:textId="77777777" w:rsidR="008C72F6" w:rsidRPr="00C72F30" w:rsidRDefault="008C72F6" w:rsidP="00885B73">
            <w:pPr>
              <w:pStyle w:val="TableContents"/>
              <w:rPr>
                <w:rFonts w:ascii="Arial" w:hAnsi="Arial" w:cs="Arial"/>
                <w:sz w:val="20"/>
                <w:szCs w:val="20"/>
              </w:rPr>
            </w:pPr>
          </w:p>
        </w:tc>
      </w:tr>
      <w:tr w:rsidR="008C72F6" w:rsidRPr="00C72F30" w14:paraId="11DEECC0" w14:textId="5E8FAB7F" w:rsidTr="008C72F6">
        <w:tc>
          <w:tcPr>
            <w:tcW w:w="444" w:type="dxa"/>
            <w:tcBorders>
              <w:top w:val="single" w:sz="2" w:space="0" w:color="000000"/>
              <w:left w:val="single" w:sz="2" w:space="0" w:color="000000"/>
              <w:bottom w:val="single" w:sz="2" w:space="0" w:color="000000"/>
              <w:right w:val="single" w:sz="2" w:space="0" w:color="000000"/>
            </w:tcBorders>
            <w:vAlign w:val="center"/>
          </w:tcPr>
          <w:p w14:paraId="2BB77590"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SO 101</w:t>
            </w:r>
          </w:p>
        </w:tc>
        <w:tc>
          <w:tcPr>
            <w:tcW w:w="671" w:type="dxa"/>
            <w:tcBorders>
              <w:top w:val="single" w:sz="2" w:space="0" w:color="000000"/>
              <w:left w:val="single" w:sz="2" w:space="0" w:color="000000"/>
              <w:bottom w:val="single" w:sz="2" w:space="0" w:color="000000"/>
              <w:right w:val="single" w:sz="2" w:space="0" w:color="000000"/>
            </w:tcBorders>
            <w:vAlign w:val="center"/>
          </w:tcPr>
          <w:p w14:paraId="3825EC28"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28</w:t>
            </w:r>
          </w:p>
        </w:tc>
        <w:tc>
          <w:tcPr>
            <w:tcW w:w="1012" w:type="dxa"/>
            <w:tcBorders>
              <w:top w:val="single" w:sz="2" w:space="0" w:color="000000"/>
              <w:left w:val="single" w:sz="2" w:space="0" w:color="000000"/>
              <w:bottom w:val="single" w:sz="2" w:space="0" w:color="000000"/>
              <w:right w:val="single" w:sz="2" w:space="0" w:color="000000"/>
            </w:tcBorders>
            <w:vAlign w:val="center"/>
          </w:tcPr>
          <w:p w14:paraId="21E18204"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574C55</w:t>
            </w:r>
          </w:p>
        </w:tc>
        <w:tc>
          <w:tcPr>
            <w:tcW w:w="3686" w:type="dxa"/>
            <w:tcBorders>
              <w:top w:val="single" w:sz="2" w:space="0" w:color="000000"/>
              <w:left w:val="single" w:sz="2" w:space="0" w:color="000000"/>
              <w:bottom w:val="single" w:sz="2" w:space="0" w:color="000000"/>
              <w:right w:val="single" w:sz="2" w:space="0" w:color="000000"/>
            </w:tcBorders>
            <w:vAlign w:val="center"/>
          </w:tcPr>
          <w:p w14:paraId="5411A10B" w14:textId="77777777" w:rsidR="008C72F6" w:rsidRDefault="008C72F6" w:rsidP="00885B73">
            <w:pPr>
              <w:pStyle w:val="TableContents"/>
              <w:rPr>
                <w:rFonts w:ascii="Arial" w:hAnsi="Arial" w:cs="Arial"/>
                <w:sz w:val="20"/>
                <w:szCs w:val="20"/>
              </w:rPr>
            </w:pPr>
            <w:r w:rsidRPr="00C72F30">
              <w:rPr>
                <w:rFonts w:ascii="Arial" w:hAnsi="Arial" w:cs="Arial"/>
                <w:sz w:val="20"/>
                <w:szCs w:val="20"/>
              </w:rPr>
              <w:t xml:space="preserve">Asfaltový beton pro ložní vrstvy </w:t>
            </w:r>
          </w:p>
          <w:p w14:paraId="634591DE" w14:textId="2D5C96CA" w:rsidR="008C72F6" w:rsidRPr="00C72F30" w:rsidRDefault="008C72F6" w:rsidP="00885B73">
            <w:pPr>
              <w:pStyle w:val="TableContents"/>
              <w:rPr>
                <w:rFonts w:ascii="Arial" w:hAnsi="Arial" w:cs="Arial"/>
                <w:sz w:val="20"/>
                <w:szCs w:val="20"/>
              </w:rPr>
            </w:pPr>
            <w:r w:rsidRPr="00C72F30">
              <w:rPr>
                <w:rFonts w:ascii="Arial" w:hAnsi="Arial" w:cs="Arial"/>
                <w:sz w:val="20"/>
                <w:szCs w:val="20"/>
              </w:rPr>
              <w:t xml:space="preserve">ACL 16 </w:t>
            </w:r>
            <w:proofErr w:type="spellStart"/>
            <w:r w:rsidRPr="00C72F30">
              <w:rPr>
                <w:rFonts w:ascii="Arial" w:hAnsi="Arial" w:cs="Arial"/>
                <w:sz w:val="20"/>
                <w:szCs w:val="20"/>
              </w:rPr>
              <w:t>tl</w:t>
            </w:r>
            <w:proofErr w:type="spellEnd"/>
            <w:r w:rsidRPr="00C72F30">
              <w:rPr>
                <w:rFonts w:ascii="Arial" w:hAnsi="Arial" w:cs="Arial"/>
                <w:sz w:val="20"/>
                <w:szCs w:val="20"/>
              </w:rPr>
              <w:t>. 60 mm</w:t>
            </w:r>
          </w:p>
        </w:tc>
        <w:tc>
          <w:tcPr>
            <w:tcW w:w="567" w:type="dxa"/>
            <w:tcBorders>
              <w:top w:val="single" w:sz="2" w:space="0" w:color="000000"/>
              <w:left w:val="single" w:sz="2" w:space="0" w:color="000000"/>
              <w:bottom w:val="single" w:sz="2" w:space="0" w:color="000000"/>
              <w:right w:val="single" w:sz="2" w:space="0" w:color="000000"/>
            </w:tcBorders>
            <w:vAlign w:val="center"/>
          </w:tcPr>
          <w:p w14:paraId="7EF9D73F"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M2</w:t>
            </w:r>
          </w:p>
        </w:tc>
        <w:tc>
          <w:tcPr>
            <w:tcW w:w="1276" w:type="dxa"/>
            <w:tcBorders>
              <w:top w:val="single" w:sz="2" w:space="0" w:color="000000"/>
              <w:left w:val="single" w:sz="2" w:space="0" w:color="000000"/>
              <w:bottom w:val="single" w:sz="2" w:space="0" w:color="000000"/>
              <w:right w:val="single" w:sz="2" w:space="0" w:color="000000"/>
            </w:tcBorders>
            <w:vAlign w:val="center"/>
          </w:tcPr>
          <w:p w14:paraId="51C397C7"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250</w:t>
            </w:r>
          </w:p>
        </w:tc>
        <w:tc>
          <w:tcPr>
            <w:tcW w:w="1275" w:type="dxa"/>
            <w:tcBorders>
              <w:top w:val="single" w:sz="2" w:space="0" w:color="000000"/>
              <w:left w:val="single" w:sz="2" w:space="0" w:color="000000"/>
              <w:bottom w:val="single" w:sz="2" w:space="0" w:color="000000"/>
              <w:right w:val="single" w:sz="2" w:space="0" w:color="000000"/>
            </w:tcBorders>
            <w:vAlign w:val="center"/>
          </w:tcPr>
          <w:p w14:paraId="57A28BED"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valorizovaná položka</w:t>
            </w:r>
          </w:p>
        </w:tc>
        <w:tc>
          <w:tcPr>
            <w:tcW w:w="1275" w:type="dxa"/>
            <w:tcBorders>
              <w:top w:val="single" w:sz="2" w:space="0" w:color="000000"/>
              <w:left w:val="single" w:sz="2" w:space="0" w:color="000000"/>
              <w:bottom w:val="single" w:sz="2" w:space="0" w:color="000000"/>
              <w:right w:val="single" w:sz="2" w:space="0" w:color="000000"/>
            </w:tcBorders>
          </w:tcPr>
          <w:p w14:paraId="48B30B64" w14:textId="77777777" w:rsidR="008C72F6" w:rsidRPr="00C72F30" w:rsidRDefault="008C72F6" w:rsidP="00885B73">
            <w:pPr>
              <w:pStyle w:val="TableContents"/>
              <w:rPr>
                <w:rFonts w:ascii="Arial" w:hAnsi="Arial" w:cs="Arial"/>
                <w:sz w:val="20"/>
                <w:szCs w:val="20"/>
              </w:rPr>
            </w:pPr>
          </w:p>
        </w:tc>
      </w:tr>
      <w:tr w:rsidR="008C72F6" w:rsidRPr="00C72F30" w14:paraId="17E60899" w14:textId="17C8D685" w:rsidTr="008C72F6">
        <w:tc>
          <w:tcPr>
            <w:tcW w:w="444" w:type="dxa"/>
            <w:tcBorders>
              <w:top w:val="single" w:sz="2" w:space="0" w:color="000000"/>
              <w:left w:val="single" w:sz="2" w:space="0" w:color="000000"/>
              <w:bottom w:val="single" w:sz="2" w:space="0" w:color="000000"/>
              <w:right w:val="single" w:sz="2" w:space="0" w:color="000000"/>
            </w:tcBorders>
            <w:vAlign w:val="center"/>
          </w:tcPr>
          <w:p w14:paraId="302D3993"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SO 101</w:t>
            </w:r>
          </w:p>
        </w:tc>
        <w:tc>
          <w:tcPr>
            <w:tcW w:w="671" w:type="dxa"/>
            <w:tcBorders>
              <w:top w:val="single" w:sz="2" w:space="0" w:color="000000"/>
              <w:left w:val="single" w:sz="2" w:space="0" w:color="000000"/>
              <w:bottom w:val="single" w:sz="2" w:space="0" w:color="000000"/>
              <w:right w:val="single" w:sz="2" w:space="0" w:color="000000"/>
            </w:tcBorders>
            <w:vAlign w:val="center"/>
          </w:tcPr>
          <w:p w14:paraId="52067C3E"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29</w:t>
            </w:r>
          </w:p>
        </w:tc>
        <w:tc>
          <w:tcPr>
            <w:tcW w:w="1012" w:type="dxa"/>
            <w:tcBorders>
              <w:top w:val="single" w:sz="2" w:space="0" w:color="000000"/>
              <w:left w:val="single" w:sz="2" w:space="0" w:color="000000"/>
              <w:bottom w:val="single" w:sz="2" w:space="0" w:color="000000"/>
              <w:right w:val="single" w:sz="2" w:space="0" w:color="000000"/>
            </w:tcBorders>
            <w:vAlign w:val="center"/>
          </w:tcPr>
          <w:p w14:paraId="5DD92712"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574C77</w:t>
            </w:r>
          </w:p>
        </w:tc>
        <w:tc>
          <w:tcPr>
            <w:tcW w:w="3686" w:type="dxa"/>
            <w:tcBorders>
              <w:top w:val="single" w:sz="2" w:space="0" w:color="000000"/>
              <w:left w:val="single" w:sz="2" w:space="0" w:color="000000"/>
              <w:bottom w:val="single" w:sz="2" w:space="0" w:color="000000"/>
              <w:right w:val="single" w:sz="2" w:space="0" w:color="000000"/>
            </w:tcBorders>
            <w:vAlign w:val="center"/>
          </w:tcPr>
          <w:p w14:paraId="3B4A2C0D" w14:textId="77777777" w:rsidR="008C72F6" w:rsidRDefault="008C72F6" w:rsidP="00885B73">
            <w:pPr>
              <w:pStyle w:val="TableContents"/>
              <w:rPr>
                <w:rFonts w:ascii="Arial" w:hAnsi="Arial" w:cs="Arial"/>
                <w:sz w:val="20"/>
                <w:szCs w:val="20"/>
              </w:rPr>
            </w:pPr>
            <w:r w:rsidRPr="00C72F30">
              <w:rPr>
                <w:rFonts w:ascii="Arial" w:hAnsi="Arial" w:cs="Arial"/>
                <w:sz w:val="20"/>
                <w:szCs w:val="20"/>
              </w:rPr>
              <w:t xml:space="preserve">Asfaltový beton pro ložní vrstvy </w:t>
            </w:r>
          </w:p>
          <w:p w14:paraId="6EBCC17E" w14:textId="435BFEC9" w:rsidR="008C72F6" w:rsidRPr="00C72F30" w:rsidRDefault="008C72F6" w:rsidP="00885B73">
            <w:pPr>
              <w:pStyle w:val="TableContents"/>
              <w:rPr>
                <w:rFonts w:ascii="Arial" w:hAnsi="Arial" w:cs="Arial"/>
                <w:sz w:val="20"/>
                <w:szCs w:val="20"/>
              </w:rPr>
            </w:pPr>
            <w:r w:rsidRPr="00C72F30">
              <w:rPr>
                <w:rFonts w:ascii="Arial" w:hAnsi="Arial" w:cs="Arial"/>
                <w:sz w:val="20"/>
                <w:szCs w:val="20"/>
              </w:rPr>
              <w:t xml:space="preserve">ACL 22 </w:t>
            </w:r>
            <w:proofErr w:type="spellStart"/>
            <w:r w:rsidRPr="00C72F30">
              <w:rPr>
                <w:rFonts w:ascii="Arial" w:hAnsi="Arial" w:cs="Arial"/>
                <w:sz w:val="20"/>
                <w:szCs w:val="20"/>
              </w:rPr>
              <w:t>tl</w:t>
            </w:r>
            <w:proofErr w:type="spellEnd"/>
            <w:r w:rsidRPr="00C72F30">
              <w:rPr>
                <w:rFonts w:ascii="Arial" w:hAnsi="Arial" w:cs="Arial"/>
                <w:sz w:val="20"/>
                <w:szCs w:val="20"/>
              </w:rPr>
              <w:t>. 80 mm</w:t>
            </w:r>
          </w:p>
        </w:tc>
        <w:tc>
          <w:tcPr>
            <w:tcW w:w="567" w:type="dxa"/>
            <w:tcBorders>
              <w:top w:val="single" w:sz="2" w:space="0" w:color="000000"/>
              <w:left w:val="single" w:sz="2" w:space="0" w:color="000000"/>
              <w:bottom w:val="single" w:sz="2" w:space="0" w:color="000000"/>
              <w:right w:val="single" w:sz="2" w:space="0" w:color="000000"/>
            </w:tcBorders>
            <w:vAlign w:val="center"/>
          </w:tcPr>
          <w:p w14:paraId="5A57E473"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M2</w:t>
            </w:r>
          </w:p>
        </w:tc>
        <w:tc>
          <w:tcPr>
            <w:tcW w:w="1276" w:type="dxa"/>
            <w:tcBorders>
              <w:top w:val="single" w:sz="2" w:space="0" w:color="000000"/>
              <w:left w:val="single" w:sz="2" w:space="0" w:color="000000"/>
              <w:bottom w:val="single" w:sz="2" w:space="0" w:color="000000"/>
              <w:right w:val="single" w:sz="2" w:space="0" w:color="000000"/>
            </w:tcBorders>
            <w:vAlign w:val="center"/>
          </w:tcPr>
          <w:p w14:paraId="78E3FC58"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31</w:t>
            </w:r>
          </w:p>
        </w:tc>
        <w:tc>
          <w:tcPr>
            <w:tcW w:w="1275" w:type="dxa"/>
            <w:tcBorders>
              <w:top w:val="single" w:sz="2" w:space="0" w:color="000000"/>
              <w:left w:val="single" w:sz="2" w:space="0" w:color="000000"/>
              <w:bottom w:val="single" w:sz="2" w:space="0" w:color="000000"/>
              <w:right w:val="single" w:sz="2" w:space="0" w:color="000000"/>
            </w:tcBorders>
            <w:vAlign w:val="center"/>
          </w:tcPr>
          <w:p w14:paraId="5D54C3BD"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valorizovaná položka</w:t>
            </w:r>
          </w:p>
        </w:tc>
        <w:tc>
          <w:tcPr>
            <w:tcW w:w="1275" w:type="dxa"/>
            <w:tcBorders>
              <w:top w:val="single" w:sz="2" w:space="0" w:color="000000"/>
              <w:left w:val="single" w:sz="2" w:space="0" w:color="000000"/>
              <w:bottom w:val="single" w:sz="2" w:space="0" w:color="000000"/>
              <w:right w:val="single" w:sz="2" w:space="0" w:color="000000"/>
            </w:tcBorders>
          </w:tcPr>
          <w:p w14:paraId="0EDA61F8" w14:textId="77777777" w:rsidR="008C72F6" w:rsidRPr="00C72F30" w:rsidRDefault="008C72F6" w:rsidP="00885B73">
            <w:pPr>
              <w:pStyle w:val="TableContents"/>
              <w:rPr>
                <w:rFonts w:ascii="Arial" w:hAnsi="Arial" w:cs="Arial"/>
                <w:sz w:val="20"/>
                <w:szCs w:val="20"/>
              </w:rPr>
            </w:pPr>
          </w:p>
        </w:tc>
      </w:tr>
      <w:tr w:rsidR="008C72F6" w:rsidRPr="00C72F30" w14:paraId="014004D4" w14:textId="6AED1CAA" w:rsidTr="008C72F6">
        <w:tc>
          <w:tcPr>
            <w:tcW w:w="444" w:type="dxa"/>
            <w:tcBorders>
              <w:top w:val="single" w:sz="2" w:space="0" w:color="000000"/>
              <w:left w:val="single" w:sz="2" w:space="0" w:color="000000"/>
              <w:bottom w:val="single" w:sz="2" w:space="0" w:color="000000"/>
              <w:right w:val="single" w:sz="2" w:space="0" w:color="000000"/>
            </w:tcBorders>
            <w:vAlign w:val="center"/>
          </w:tcPr>
          <w:p w14:paraId="6EE48E60"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SO 101</w:t>
            </w:r>
          </w:p>
        </w:tc>
        <w:tc>
          <w:tcPr>
            <w:tcW w:w="671" w:type="dxa"/>
            <w:tcBorders>
              <w:top w:val="single" w:sz="2" w:space="0" w:color="000000"/>
              <w:left w:val="single" w:sz="2" w:space="0" w:color="000000"/>
              <w:bottom w:val="single" w:sz="2" w:space="0" w:color="000000"/>
              <w:right w:val="single" w:sz="2" w:space="0" w:color="000000"/>
            </w:tcBorders>
            <w:vAlign w:val="center"/>
          </w:tcPr>
          <w:p w14:paraId="5136ECF0"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45</w:t>
            </w:r>
          </w:p>
        </w:tc>
        <w:tc>
          <w:tcPr>
            <w:tcW w:w="1012" w:type="dxa"/>
            <w:tcBorders>
              <w:top w:val="single" w:sz="2" w:space="0" w:color="000000"/>
              <w:left w:val="single" w:sz="2" w:space="0" w:color="000000"/>
              <w:bottom w:val="single" w:sz="2" w:space="0" w:color="000000"/>
              <w:right w:val="single" w:sz="2" w:space="0" w:color="000000"/>
            </w:tcBorders>
            <w:vAlign w:val="center"/>
          </w:tcPr>
          <w:p w14:paraId="432C9AF7"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931323</w:t>
            </w:r>
          </w:p>
        </w:tc>
        <w:tc>
          <w:tcPr>
            <w:tcW w:w="3686" w:type="dxa"/>
            <w:tcBorders>
              <w:top w:val="single" w:sz="2" w:space="0" w:color="000000"/>
              <w:left w:val="single" w:sz="2" w:space="0" w:color="000000"/>
              <w:bottom w:val="single" w:sz="2" w:space="0" w:color="000000"/>
              <w:right w:val="single" w:sz="2" w:space="0" w:color="000000"/>
            </w:tcBorders>
            <w:vAlign w:val="center"/>
          </w:tcPr>
          <w:p w14:paraId="2141BF2A"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 xml:space="preserve">Těsnění dilatačních </w:t>
            </w:r>
            <w:proofErr w:type="spellStart"/>
            <w:r w:rsidRPr="00C72F30">
              <w:rPr>
                <w:rFonts w:ascii="Arial" w:hAnsi="Arial" w:cs="Arial"/>
                <w:sz w:val="20"/>
                <w:szCs w:val="20"/>
              </w:rPr>
              <w:t>spar</w:t>
            </w:r>
            <w:proofErr w:type="spellEnd"/>
            <w:r w:rsidRPr="00C72F30">
              <w:rPr>
                <w:rFonts w:ascii="Arial" w:hAnsi="Arial" w:cs="Arial"/>
                <w:sz w:val="20"/>
                <w:szCs w:val="20"/>
              </w:rPr>
              <w:t xml:space="preserve"> asfaltovou zálivkou modifikovanou</w:t>
            </w:r>
          </w:p>
        </w:tc>
        <w:tc>
          <w:tcPr>
            <w:tcW w:w="567" w:type="dxa"/>
            <w:tcBorders>
              <w:top w:val="single" w:sz="2" w:space="0" w:color="000000"/>
              <w:left w:val="single" w:sz="2" w:space="0" w:color="000000"/>
              <w:bottom w:val="single" w:sz="2" w:space="0" w:color="000000"/>
              <w:right w:val="single" w:sz="2" w:space="0" w:color="000000"/>
            </w:tcBorders>
            <w:vAlign w:val="center"/>
          </w:tcPr>
          <w:p w14:paraId="724F6208"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M</w:t>
            </w:r>
          </w:p>
        </w:tc>
        <w:tc>
          <w:tcPr>
            <w:tcW w:w="1276" w:type="dxa"/>
            <w:tcBorders>
              <w:top w:val="single" w:sz="2" w:space="0" w:color="000000"/>
              <w:left w:val="single" w:sz="2" w:space="0" w:color="000000"/>
              <w:bottom w:val="single" w:sz="2" w:space="0" w:color="000000"/>
              <w:right w:val="single" w:sz="2" w:space="0" w:color="000000"/>
            </w:tcBorders>
            <w:vAlign w:val="center"/>
          </w:tcPr>
          <w:p w14:paraId="6A70BA73"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225</w:t>
            </w:r>
          </w:p>
        </w:tc>
        <w:tc>
          <w:tcPr>
            <w:tcW w:w="1275" w:type="dxa"/>
            <w:tcBorders>
              <w:top w:val="single" w:sz="2" w:space="0" w:color="000000"/>
              <w:left w:val="single" w:sz="2" w:space="0" w:color="000000"/>
              <w:bottom w:val="single" w:sz="2" w:space="0" w:color="000000"/>
              <w:right w:val="single" w:sz="2" w:space="0" w:color="000000"/>
            </w:tcBorders>
            <w:vAlign w:val="center"/>
          </w:tcPr>
          <w:p w14:paraId="01ADBD33"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valorizovaná položka</w:t>
            </w:r>
          </w:p>
        </w:tc>
        <w:tc>
          <w:tcPr>
            <w:tcW w:w="1275" w:type="dxa"/>
            <w:tcBorders>
              <w:top w:val="single" w:sz="2" w:space="0" w:color="000000"/>
              <w:left w:val="single" w:sz="2" w:space="0" w:color="000000"/>
              <w:bottom w:val="single" w:sz="2" w:space="0" w:color="000000"/>
              <w:right w:val="single" w:sz="2" w:space="0" w:color="000000"/>
            </w:tcBorders>
          </w:tcPr>
          <w:p w14:paraId="2571A117" w14:textId="77777777" w:rsidR="008C72F6" w:rsidRPr="00C72F30" w:rsidRDefault="008C72F6" w:rsidP="00885B73">
            <w:pPr>
              <w:pStyle w:val="TableContents"/>
              <w:rPr>
                <w:rFonts w:ascii="Arial" w:hAnsi="Arial" w:cs="Arial"/>
                <w:sz w:val="20"/>
                <w:szCs w:val="20"/>
              </w:rPr>
            </w:pPr>
          </w:p>
        </w:tc>
      </w:tr>
      <w:tr w:rsidR="008C72F6" w:rsidRPr="00C72F30" w14:paraId="2A0DA50A" w14:textId="133DC899" w:rsidTr="008C72F6">
        <w:tc>
          <w:tcPr>
            <w:tcW w:w="444" w:type="dxa"/>
            <w:tcBorders>
              <w:top w:val="single" w:sz="2" w:space="0" w:color="000000"/>
              <w:left w:val="single" w:sz="2" w:space="0" w:color="000000"/>
              <w:bottom w:val="single" w:sz="2" w:space="0" w:color="000000"/>
              <w:right w:val="single" w:sz="2" w:space="0" w:color="000000"/>
            </w:tcBorders>
            <w:vAlign w:val="center"/>
          </w:tcPr>
          <w:p w14:paraId="1005EE72"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SO 102</w:t>
            </w:r>
          </w:p>
        </w:tc>
        <w:tc>
          <w:tcPr>
            <w:tcW w:w="671" w:type="dxa"/>
            <w:tcBorders>
              <w:top w:val="single" w:sz="2" w:space="0" w:color="000000"/>
              <w:left w:val="single" w:sz="2" w:space="0" w:color="000000"/>
              <w:bottom w:val="single" w:sz="2" w:space="0" w:color="000000"/>
              <w:right w:val="single" w:sz="2" w:space="0" w:color="000000"/>
            </w:tcBorders>
            <w:vAlign w:val="center"/>
          </w:tcPr>
          <w:p w14:paraId="4E994314"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21</w:t>
            </w:r>
          </w:p>
        </w:tc>
        <w:tc>
          <w:tcPr>
            <w:tcW w:w="1012" w:type="dxa"/>
            <w:tcBorders>
              <w:top w:val="single" w:sz="2" w:space="0" w:color="000000"/>
              <w:left w:val="single" w:sz="2" w:space="0" w:color="000000"/>
              <w:bottom w:val="single" w:sz="2" w:space="0" w:color="000000"/>
              <w:right w:val="single" w:sz="2" w:space="0" w:color="000000"/>
            </w:tcBorders>
            <w:vAlign w:val="center"/>
          </w:tcPr>
          <w:p w14:paraId="68AF41C4"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572213</w:t>
            </w:r>
          </w:p>
        </w:tc>
        <w:tc>
          <w:tcPr>
            <w:tcW w:w="3686" w:type="dxa"/>
            <w:tcBorders>
              <w:top w:val="single" w:sz="2" w:space="0" w:color="000000"/>
              <w:left w:val="single" w:sz="2" w:space="0" w:color="000000"/>
              <w:bottom w:val="single" w:sz="2" w:space="0" w:color="000000"/>
              <w:right w:val="single" w:sz="2" w:space="0" w:color="000000"/>
            </w:tcBorders>
            <w:vAlign w:val="center"/>
          </w:tcPr>
          <w:p w14:paraId="267AF703"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Spojovací postřik z emulze do 0,5 kg/m2</w:t>
            </w:r>
          </w:p>
        </w:tc>
        <w:tc>
          <w:tcPr>
            <w:tcW w:w="567" w:type="dxa"/>
            <w:tcBorders>
              <w:top w:val="single" w:sz="2" w:space="0" w:color="000000"/>
              <w:left w:val="single" w:sz="2" w:space="0" w:color="000000"/>
              <w:bottom w:val="single" w:sz="2" w:space="0" w:color="000000"/>
              <w:right w:val="single" w:sz="2" w:space="0" w:color="000000"/>
            </w:tcBorders>
            <w:vAlign w:val="center"/>
          </w:tcPr>
          <w:p w14:paraId="5662FCC3"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M2</w:t>
            </w:r>
          </w:p>
        </w:tc>
        <w:tc>
          <w:tcPr>
            <w:tcW w:w="1276" w:type="dxa"/>
            <w:tcBorders>
              <w:top w:val="single" w:sz="2" w:space="0" w:color="000000"/>
              <w:left w:val="single" w:sz="2" w:space="0" w:color="000000"/>
              <w:bottom w:val="single" w:sz="2" w:space="0" w:color="000000"/>
              <w:right w:val="single" w:sz="2" w:space="0" w:color="000000"/>
            </w:tcBorders>
            <w:vAlign w:val="center"/>
          </w:tcPr>
          <w:p w14:paraId="2E87BA67"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40</w:t>
            </w:r>
          </w:p>
        </w:tc>
        <w:tc>
          <w:tcPr>
            <w:tcW w:w="1275" w:type="dxa"/>
            <w:tcBorders>
              <w:top w:val="single" w:sz="2" w:space="0" w:color="000000"/>
              <w:left w:val="single" w:sz="2" w:space="0" w:color="000000"/>
              <w:bottom w:val="single" w:sz="2" w:space="0" w:color="000000"/>
              <w:right w:val="single" w:sz="2" w:space="0" w:color="000000"/>
            </w:tcBorders>
            <w:vAlign w:val="center"/>
          </w:tcPr>
          <w:p w14:paraId="2806DB09"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valorizovaná položka</w:t>
            </w:r>
          </w:p>
        </w:tc>
        <w:tc>
          <w:tcPr>
            <w:tcW w:w="1275" w:type="dxa"/>
            <w:tcBorders>
              <w:top w:val="single" w:sz="2" w:space="0" w:color="000000"/>
              <w:left w:val="single" w:sz="2" w:space="0" w:color="000000"/>
              <w:bottom w:val="single" w:sz="2" w:space="0" w:color="000000"/>
              <w:right w:val="single" w:sz="2" w:space="0" w:color="000000"/>
            </w:tcBorders>
          </w:tcPr>
          <w:p w14:paraId="444555DF" w14:textId="77777777" w:rsidR="008C72F6" w:rsidRPr="00C72F30" w:rsidRDefault="008C72F6" w:rsidP="00885B73">
            <w:pPr>
              <w:pStyle w:val="TableContents"/>
              <w:rPr>
                <w:rFonts w:ascii="Arial" w:hAnsi="Arial" w:cs="Arial"/>
                <w:sz w:val="20"/>
                <w:szCs w:val="20"/>
              </w:rPr>
            </w:pPr>
          </w:p>
        </w:tc>
      </w:tr>
      <w:tr w:rsidR="008C72F6" w:rsidRPr="00C72F30" w14:paraId="6F692E79" w14:textId="32FC2002" w:rsidTr="008C72F6">
        <w:tc>
          <w:tcPr>
            <w:tcW w:w="444" w:type="dxa"/>
            <w:tcBorders>
              <w:top w:val="single" w:sz="2" w:space="0" w:color="000000"/>
              <w:left w:val="single" w:sz="2" w:space="0" w:color="000000"/>
              <w:bottom w:val="single" w:sz="2" w:space="0" w:color="000000"/>
              <w:right w:val="single" w:sz="2" w:space="0" w:color="000000"/>
            </w:tcBorders>
            <w:vAlign w:val="center"/>
          </w:tcPr>
          <w:p w14:paraId="68813005"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SO 102</w:t>
            </w:r>
          </w:p>
        </w:tc>
        <w:tc>
          <w:tcPr>
            <w:tcW w:w="671" w:type="dxa"/>
            <w:tcBorders>
              <w:top w:val="single" w:sz="2" w:space="0" w:color="000000"/>
              <w:left w:val="single" w:sz="2" w:space="0" w:color="000000"/>
              <w:bottom w:val="single" w:sz="2" w:space="0" w:color="000000"/>
              <w:right w:val="single" w:sz="2" w:space="0" w:color="000000"/>
            </w:tcBorders>
            <w:vAlign w:val="center"/>
          </w:tcPr>
          <w:p w14:paraId="3F1C2348"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22</w:t>
            </w:r>
          </w:p>
        </w:tc>
        <w:tc>
          <w:tcPr>
            <w:tcW w:w="1012" w:type="dxa"/>
            <w:tcBorders>
              <w:top w:val="single" w:sz="2" w:space="0" w:color="000000"/>
              <w:left w:val="single" w:sz="2" w:space="0" w:color="000000"/>
              <w:bottom w:val="single" w:sz="2" w:space="0" w:color="000000"/>
              <w:right w:val="single" w:sz="2" w:space="0" w:color="000000"/>
            </w:tcBorders>
            <w:vAlign w:val="center"/>
          </w:tcPr>
          <w:p w14:paraId="35825779"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574A34</w:t>
            </w:r>
          </w:p>
        </w:tc>
        <w:tc>
          <w:tcPr>
            <w:tcW w:w="3686" w:type="dxa"/>
            <w:tcBorders>
              <w:top w:val="single" w:sz="2" w:space="0" w:color="000000"/>
              <w:left w:val="single" w:sz="2" w:space="0" w:color="000000"/>
              <w:bottom w:val="single" w:sz="2" w:space="0" w:color="000000"/>
              <w:right w:val="single" w:sz="2" w:space="0" w:color="000000"/>
            </w:tcBorders>
            <w:vAlign w:val="center"/>
          </w:tcPr>
          <w:p w14:paraId="46A2810D" w14:textId="77777777" w:rsidR="008C72F6" w:rsidRDefault="008C72F6" w:rsidP="00885B73">
            <w:pPr>
              <w:pStyle w:val="TableContents"/>
              <w:rPr>
                <w:rFonts w:ascii="Arial" w:hAnsi="Arial" w:cs="Arial"/>
                <w:sz w:val="20"/>
                <w:szCs w:val="20"/>
              </w:rPr>
            </w:pPr>
            <w:r w:rsidRPr="00C72F30">
              <w:rPr>
                <w:rFonts w:ascii="Arial" w:hAnsi="Arial" w:cs="Arial"/>
                <w:sz w:val="20"/>
                <w:szCs w:val="20"/>
              </w:rPr>
              <w:t xml:space="preserve">Asfaltový beton pro obrusné vrstvy </w:t>
            </w:r>
          </w:p>
          <w:p w14:paraId="6462A063" w14:textId="2788D00E" w:rsidR="008C72F6" w:rsidRPr="00C72F30" w:rsidRDefault="008C72F6" w:rsidP="00885B73">
            <w:pPr>
              <w:pStyle w:val="TableContents"/>
              <w:rPr>
                <w:rFonts w:ascii="Arial" w:hAnsi="Arial" w:cs="Arial"/>
                <w:sz w:val="20"/>
                <w:szCs w:val="20"/>
              </w:rPr>
            </w:pPr>
            <w:r w:rsidRPr="00C72F30">
              <w:rPr>
                <w:rFonts w:ascii="Arial" w:hAnsi="Arial" w:cs="Arial"/>
                <w:sz w:val="20"/>
                <w:szCs w:val="20"/>
              </w:rPr>
              <w:t xml:space="preserve">ACO 11+ </w:t>
            </w:r>
            <w:proofErr w:type="spellStart"/>
            <w:r w:rsidRPr="00C72F30">
              <w:rPr>
                <w:rFonts w:ascii="Arial" w:hAnsi="Arial" w:cs="Arial"/>
                <w:sz w:val="20"/>
                <w:szCs w:val="20"/>
              </w:rPr>
              <w:t>tl</w:t>
            </w:r>
            <w:proofErr w:type="spellEnd"/>
            <w:r w:rsidRPr="00C72F30">
              <w:rPr>
                <w:rFonts w:ascii="Arial" w:hAnsi="Arial" w:cs="Arial"/>
                <w:sz w:val="20"/>
                <w:szCs w:val="20"/>
              </w:rPr>
              <w:t>. 40 mm</w:t>
            </w:r>
          </w:p>
        </w:tc>
        <w:tc>
          <w:tcPr>
            <w:tcW w:w="567" w:type="dxa"/>
            <w:tcBorders>
              <w:top w:val="single" w:sz="2" w:space="0" w:color="000000"/>
              <w:left w:val="single" w:sz="2" w:space="0" w:color="000000"/>
              <w:bottom w:val="single" w:sz="2" w:space="0" w:color="000000"/>
              <w:right w:val="single" w:sz="2" w:space="0" w:color="000000"/>
            </w:tcBorders>
            <w:vAlign w:val="center"/>
          </w:tcPr>
          <w:p w14:paraId="36AFD13A"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M2</w:t>
            </w:r>
          </w:p>
        </w:tc>
        <w:tc>
          <w:tcPr>
            <w:tcW w:w="1276" w:type="dxa"/>
            <w:tcBorders>
              <w:top w:val="single" w:sz="2" w:space="0" w:color="000000"/>
              <w:left w:val="single" w:sz="2" w:space="0" w:color="000000"/>
              <w:bottom w:val="single" w:sz="2" w:space="0" w:color="000000"/>
              <w:right w:val="single" w:sz="2" w:space="0" w:color="000000"/>
            </w:tcBorders>
            <w:vAlign w:val="center"/>
          </w:tcPr>
          <w:p w14:paraId="11FA810E"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40</w:t>
            </w:r>
          </w:p>
        </w:tc>
        <w:tc>
          <w:tcPr>
            <w:tcW w:w="1275" w:type="dxa"/>
            <w:tcBorders>
              <w:top w:val="single" w:sz="2" w:space="0" w:color="000000"/>
              <w:left w:val="single" w:sz="2" w:space="0" w:color="000000"/>
              <w:bottom w:val="single" w:sz="2" w:space="0" w:color="000000"/>
              <w:right w:val="single" w:sz="2" w:space="0" w:color="000000"/>
            </w:tcBorders>
            <w:vAlign w:val="center"/>
          </w:tcPr>
          <w:p w14:paraId="5235A78A"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valorizovaná položka</w:t>
            </w:r>
          </w:p>
        </w:tc>
        <w:tc>
          <w:tcPr>
            <w:tcW w:w="1275" w:type="dxa"/>
            <w:tcBorders>
              <w:top w:val="single" w:sz="2" w:space="0" w:color="000000"/>
              <w:left w:val="single" w:sz="2" w:space="0" w:color="000000"/>
              <w:bottom w:val="single" w:sz="2" w:space="0" w:color="000000"/>
              <w:right w:val="single" w:sz="2" w:space="0" w:color="000000"/>
            </w:tcBorders>
          </w:tcPr>
          <w:p w14:paraId="0D64B7F5" w14:textId="77777777" w:rsidR="008C72F6" w:rsidRPr="00C72F30" w:rsidRDefault="008C72F6" w:rsidP="00885B73">
            <w:pPr>
              <w:pStyle w:val="TableContents"/>
              <w:rPr>
                <w:rFonts w:ascii="Arial" w:hAnsi="Arial" w:cs="Arial"/>
                <w:sz w:val="20"/>
                <w:szCs w:val="20"/>
              </w:rPr>
            </w:pPr>
          </w:p>
        </w:tc>
      </w:tr>
      <w:tr w:rsidR="008C72F6" w:rsidRPr="00C72F30" w14:paraId="622A8F76" w14:textId="6BF1F390" w:rsidTr="008C72F6">
        <w:tc>
          <w:tcPr>
            <w:tcW w:w="444" w:type="dxa"/>
            <w:tcBorders>
              <w:top w:val="single" w:sz="2" w:space="0" w:color="000000"/>
              <w:left w:val="single" w:sz="2" w:space="0" w:color="000000"/>
              <w:bottom w:val="single" w:sz="2" w:space="0" w:color="000000"/>
              <w:right w:val="single" w:sz="2" w:space="0" w:color="000000"/>
            </w:tcBorders>
            <w:vAlign w:val="center"/>
          </w:tcPr>
          <w:p w14:paraId="3128D3E4"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SO 102</w:t>
            </w:r>
          </w:p>
        </w:tc>
        <w:tc>
          <w:tcPr>
            <w:tcW w:w="671" w:type="dxa"/>
            <w:tcBorders>
              <w:top w:val="single" w:sz="2" w:space="0" w:color="000000"/>
              <w:left w:val="single" w:sz="2" w:space="0" w:color="000000"/>
              <w:bottom w:val="single" w:sz="2" w:space="0" w:color="000000"/>
              <w:right w:val="single" w:sz="2" w:space="0" w:color="000000"/>
            </w:tcBorders>
            <w:vAlign w:val="center"/>
          </w:tcPr>
          <w:p w14:paraId="06559617"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23</w:t>
            </w:r>
          </w:p>
        </w:tc>
        <w:tc>
          <w:tcPr>
            <w:tcW w:w="1012" w:type="dxa"/>
            <w:tcBorders>
              <w:top w:val="single" w:sz="2" w:space="0" w:color="000000"/>
              <w:left w:val="single" w:sz="2" w:space="0" w:color="000000"/>
              <w:bottom w:val="single" w:sz="2" w:space="0" w:color="000000"/>
              <w:right w:val="single" w:sz="2" w:space="0" w:color="000000"/>
            </w:tcBorders>
            <w:vAlign w:val="center"/>
          </w:tcPr>
          <w:p w14:paraId="1C6BB60B"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574E56</w:t>
            </w:r>
          </w:p>
        </w:tc>
        <w:tc>
          <w:tcPr>
            <w:tcW w:w="3686" w:type="dxa"/>
            <w:tcBorders>
              <w:top w:val="single" w:sz="2" w:space="0" w:color="000000"/>
              <w:left w:val="single" w:sz="2" w:space="0" w:color="000000"/>
              <w:bottom w:val="single" w:sz="2" w:space="0" w:color="000000"/>
              <w:right w:val="single" w:sz="2" w:space="0" w:color="000000"/>
            </w:tcBorders>
            <w:vAlign w:val="center"/>
          </w:tcPr>
          <w:p w14:paraId="6B33749F"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 xml:space="preserve">Asfaltový beton pro podkladní vrstvy ACP 16+, </w:t>
            </w:r>
            <w:proofErr w:type="gramStart"/>
            <w:r w:rsidRPr="00C72F30">
              <w:rPr>
                <w:rFonts w:ascii="Arial" w:hAnsi="Arial" w:cs="Arial"/>
                <w:sz w:val="20"/>
                <w:szCs w:val="20"/>
              </w:rPr>
              <w:t>16S</w:t>
            </w:r>
            <w:proofErr w:type="gramEnd"/>
            <w:r w:rsidRPr="00C72F30">
              <w:rPr>
                <w:rFonts w:ascii="Arial" w:hAnsi="Arial" w:cs="Arial"/>
                <w:sz w:val="20"/>
                <w:szCs w:val="20"/>
              </w:rPr>
              <w:t xml:space="preserve"> </w:t>
            </w:r>
            <w:proofErr w:type="spellStart"/>
            <w:r w:rsidRPr="00C72F30">
              <w:rPr>
                <w:rFonts w:ascii="Arial" w:hAnsi="Arial" w:cs="Arial"/>
                <w:sz w:val="20"/>
                <w:szCs w:val="20"/>
              </w:rPr>
              <w:t>tl</w:t>
            </w:r>
            <w:proofErr w:type="spellEnd"/>
            <w:r w:rsidRPr="00C72F30">
              <w:rPr>
                <w:rFonts w:ascii="Arial" w:hAnsi="Arial" w:cs="Arial"/>
                <w:sz w:val="20"/>
                <w:szCs w:val="20"/>
              </w:rPr>
              <w:t>. 60 mm</w:t>
            </w:r>
          </w:p>
        </w:tc>
        <w:tc>
          <w:tcPr>
            <w:tcW w:w="567" w:type="dxa"/>
            <w:tcBorders>
              <w:top w:val="single" w:sz="2" w:space="0" w:color="000000"/>
              <w:left w:val="single" w:sz="2" w:space="0" w:color="000000"/>
              <w:bottom w:val="single" w:sz="2" w:space="0" w:color="000000"/>
              <w:right w:val="single" w:sz="2" w:space="0" w:color="000000"/>
            </w:tcBorders>
            <w:vAlign w:val="center"/>
          </w:tcPr>
          <w:p w14:paraId="300DF38B"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M2</w:t>
            </w:r>
          </w:p>
        </w:tc>
        <w:tc>
          <w:tcPr>
            <w:tcW w:w="1276" w:type="dxa"/>
            <w:tcBorders>
              <w:top w:val="single" w:sz="2" w:space="0" w:color="000000"/>
              <w:left w:val="single" w:sz="2" w:space="0" w:color="000000"/>
              <w:bottom w:val="single" w:sz="2" w:space="0" w:color="000000"/>
              <w:right w:val="single" w:sz="2" w:space="0" w:color="000000"/>
            </w:tcBorders>
            <w:vAlign w:val="center"/>
          </w:tcPr>
          <w:p w14:paraId="2244F809"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15</w:t>
            </w:r>
          </w:p>
        </w:tc>
        <w:tc>
          <w:tcPr>
            <w:tcW w:w="1275" w:type="dxa"/>
            <w:tcBorders>
              <w:top w:val="single" w:sz="2" w:space="0" w:color="000000"/>
              <w:left w:val="single" w:sz="2" w:space="0" w:color="000000"/>
              <w:bottom w:val="single" w:sz="2" w:space="0" w:color="000000"/>
              <w:right w:val="single" w:sz="2" w:space="0" w:color="000000"/>
            </w:tcBorders>
            <w:vAlign w:val="center"/>
          </w:tcPr>
          <w:p w14:paraId="4AEC3142"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valorizovaná položka</w:t>
            </w:r>
          </w:p>
        </w:tc>
        <w:tc>
          <w:tcPr>
            <w:tcW w:w="1275" w:type="dxa"/>
            <w:tcBorders>
              <w:top w:val="single" w:sz="2" w:space="0" w:color="000000"/>
              <w:left w:val="single" w:sz="2" w:space="0" w:color="000000"/>
              <w:bottom w:val="single" w:sz="2" w:space="0" w:color="000000"/>
              <w:right w:val="single" w:sz="2" w:space="0" w:color="000000"/>
            </w:tcBorders>
          </w:tcPr>
          <w:p w14:paraId="3C19D90B" w14:textId="77777777" w:rsidR="008C72F6" w:rsidRPr="00C72F30" w:rsidRDefault="008C72F6" w:rsidP="00885B73">
            <w:pPr>
              <w:pStyle w:val="TableContents"/>
              <w:rPr>
                <w:rFonts w:ascii="Arial" w:hAnsi="Arial" w:cs="Arial"/>
                <w:sz w:val="20"/>
                <w:szCs w:val="20"/>
              </w:rPr>
            </w:pPr>
          </w:p>
        </w:tc>
      </w:tr>
      <w:tr w:rsidR="008C72F6" w:rsidRPr="00C72F30" w14:paraId="3CE75C36" w14:textId="46A84D0B" w:rsidTr="008C72F6">
        <w:tc>
          <w:tcPr>
            <w:tcW w:w="444" w:type="dxa"/>
            <w:tcBorders>
              <w:top w:val="single" w:sz="2" w:space="0" w:color="000000"/>
              <w:left w:val="single" w:sz="2" w:space="0" w:color="000000"/>
              <w:bottom w:val="single" w:sz="2" w:space="0" w:color="000000"/>
              <w:right w:val="single" w:sz="2" w:space="0" w:color="000000"/>
            </w:tcBorders>
            <w:vAlign w:val="center"/>
          </w:tcPr>
          <w:p w14:paraId="15CE7D95"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SO 102</w:t>
            </w:r>
          </w:p>
        </w:tc>
        <w:tc>
          <w:tcPr>
            <w:tcW w:w="671" w:type="dxa"/>
            <w:tcBorders>
              <w:top w:val="single" w:sz="2" w:space="0" w:color="000000"/>
              <w:left w:val="single" w:sz="2" w:space="0" w:color="000000"/>
              <w:bottom w:val="single" w:sz="2" w:space="0" w:color="000000"/>
              <w:right w:val="single" w:sz="2" w:space="0" w:color="000000"/>
            </w:tcBorders>
            <w:vAlign w:val="center"/>
          </w:tcPr>
          <w:p w14:paraId="2DB47D32"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33</w:t>
            </w:r>
          </w:p>
        </w:tc>
        <w:tc>
          <w:tcPr>
            <w:tcW w:w="1012" w:type="dxa"/>
            <w:tcBorders>
              <w:top w:val="single" w:sz="2" w:space="0" w:color="000000"/>
              <w:left w:val="single" w:sz="2" w:space="0" w:color="000000"/>
              <w:bottom w:val="single" w:sz="2" w:space="0" w:color="000000"/>
              <w:right w:val="single" w:sz="2" w:space="0" w:color="000000"/>
            </w:tcBorders>
            <w:vAlign w:val="center"/>
          </w:tcPr>
          <w:p w14:paraId="0033A642"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931323</w:t>
            </w:r>
          </w:p>
        </w:tc>
        <w:tc>
          <w:tcPr>
            <w:tcW w:w="3686" w:type="dxa"/>
            <w:tcBorders>
              <w:top w:val="single" w:sz="2" w:space="0" w:color="000000"/>
              <w:left w:val="single" w:sz="2" w:space="0" w:color="000000"/>
              <w:bottom w:val="single" w:sz="2" w:space="0" w:color="000000"/>
              <w:right w:val="single" w:sz="2" w:space="0" w:color="000000"/>
            </w:tcBorders>
            <w:vAlign w:val="center"/>
          </w:tcPr>
          <w:p w14:paraId="587DE334"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 xml:space="preserve">Těsnění dilatačních </w:t>
            </w:r>
            <w:proofErr w:type="spellStart"/>
            <w:r w:rsidRPr="00C72F30">
              <w:rPr>
                <w:rFonts w:ascii="Arial" w:hAnsi="Arial" w:cs="Arial"/>
                <w:sz w:val="20"/>
                <w:szCs w:val="20"/>
              </w:rPr>
              <w:t>spar</w:t>
            </w:r>
            <w:proofErr w:type="spellEnd"/>
            <w:r w:rsidRPr="00C72F30">
              <w:rPr>
                <w:rFonts w:ascii="Arial" w:hAnsi="Arial" w:cs="Arial"/>
                <w:sz w:val="20"/>
                <w:szCs w:val="20"/>
              </w:rPr>
              <w:t xml:space="preserve"> asfaltovou zálivkou modifikovanou</w:t>
            </w:r>
          </w:p>
        </w:tc>
        <w:tc>
          <w:tcPr>
            <w:tcW w:w="567" w:type="dxa"/>
            <w:tcBorders>
              <w:top w:val="single" w:sz="2" w:space="0" w:color="000000"/>
              <w:left w:val="single" w:sz="2" w:space="0" w:color="000000"/>
              <w:bottom w:val="single" w:sz="2" w:space="0" w:color="000000"/>
              <w:right w:val="single" w:sz="2" w:space="0" w:color="000000"/>
            </w:tcBorders>
            <w:vAlign w:val="center"/>
          </w:tcPr>
          <w:p w14:paraId="708228B1"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M</w:t>
            </w:r>
          </w:p>
        </w:tc>
        <w:tc>
          <w:tcPr>
            <w:tcW w:w="1276" w:type="dxa"/>
            <w:tcBorders>
              <w:top w:val="single" w:sz="2" w:space="0" w:color="000000"/>
              <w:left w:val="single" w:sz="2" w:space="0" w:color="000000"/>
              <w:bottom w:val="single" w:sz="2" w:space="0" w:color="000000"/>
              <w:right w:val="single" w:sz="2" w:space="0" w:color="000000"/>
            </w:tcBorders>
            <w:vAlign w:val="center"/>
          </w:tcPr>
          <w:p w14:paraId="4C5FFE9E" w14:textId="77777777" w:rsidR="008C72F6" w:rsidRPr="00C72F30" w:rsidRDefault="008C72F6" w:rsidP="00885B73">
            <w:pPr>
              <w:pStyle w:val="TableContents"/>
              <w:jc w:val="right"/>
              <w:rPr>
                <w:rFonts w:ascii="Arial" w:hAnsi="Arial" w:cs="Arial"/>
                <w:sz w:val="20"/>
                <w:szCs w:val="20"/>
              </w:rPr>
            </w:pPr>
            <w:r w:rsidRPr="00C72F30">
              <w:rPr>
                <w:rFonts w:ascii="Arial" w:hAnsi="Arial" w:cs="Arial"/>
                <w:sz w:val="20"/>
                <w:szCs w:val="20"/>
              </w:rPr>
              <w:t>70</w:t>
            </w:r>
          </w:p>
        </w:tc>
        <w:tc>
          <w:tcPr>
            <w:tcW w:w="1275" w:type="dxa"/>
            <w:tcBorders>
              <w:top w:val="single" w:sz="2" w:space="0" w:color="000000"/>
              <w:left w:val="single" w:sz="2" w:space="0" w:color="000000"/>
              <w:bottom w:val="single" w:sz="2" w:space="0" w:color="000000"/>
              <w:right w:val="single" w:sz="2" w:space="0" w:color="000000"/>
            </w:tcBorders>
            <w:vAlign w:val="center"/>
          </w:tcPr>
          <w:p w14:paraId="19B7D808" w14:textId="77777777" w:rsidR="008C72F6" w:rsidRPr="00C72F30" w:rsidRDefault="008C72F6" w:rsidP="00885B73">
            <w:pPr>
              <w:pStyle w:val="TableContents"/>
              <w:rPr>
                <w:rFonts w:ascii="Arial" w:hAnsi="Arial" w:cs="Arial"/>
                <w:sz w:val="20"/>
                <w:szCs w:val="20"/>
              </w:rPr>
            </w:pPr>
            <w:r w:rsidRPr="00C72F30">
              <w:rPr>
                <w:rFonts w:ascii="Arial" w:hAnsi="Arial" w:cs="Arial"/>
                <w:sz w:val="20"/>
                <w:szCs w:val="20"/>
              </w:rPr>
              <w:t>valorizovaná položka</w:t>
            </w:r>
          </w:p>
        </w:tc>
        <w:tc>
          <w:tcPr>
            <w:tcW w:w="1275" w:type="dxa"/>
            <w:tcBorders>
              <w:top w:val="single" w:sz="2" w:space="0" w:color="000000"/>
              <w:left w:val="single" w:sz="2" w:space="0" w:color="000000"/>
              <w:bottom w:val="single" w:sz="2" w:space="0" w:color="000000"/>
              <w:right w:val="single" w:sz="2" w:space="0" w:color="000000"/>
            </w:tcBorders>
          </w:tcPr>
          <w:p w14:paraId="41A074DD" w14:textId="77777777" w:rsidR="008C72F6" w:rsidRPr="00C72F30" w:rsidRDefault="008C72F6" w:rsidP="00885B73">
            <w:pPr>
              <w:pStyle w:val="TableContents"/>
              <w:rPr>
                <w:rFonts w:ascii="Arial" w:hAnsi="Arial" w:cs="Arial"/>
                <w:sz w:val="20"/>
                <w:szCs w:val="20"/>
              </w:rPr>
            </w:pPr>
          </w:p>
        </w:tc>
      </w:tr>
    </w:tbl>
    <w:p w14:paraId="0CAECF34" w14:textId="294FAA53" w:rsidR="00DE06AF" w:rsidRDefault="00DE06AF" w:rsidP="00B95E6E">
      <w:pPr>
        <w:widowControl w:val="0"/>
        <w:tabs>
          <w:tab w:val="center" w:pos="1560"/>
          <w:tab w:val="center" w:pos="6804"/>
        </w:tabs>
        <w:jc w:val="both"/>
        <w:rPr>
          <w:rFonts w:ascii="Arial" w:hAnsi="Arial" w:cs="Arial"/>
        </w:rPr>
      </w:pPr>
    </w:p>
    <w:p w14:paraId="704600F9" w14:textId="778A03F1" w:rsidR="00DE06AF" w:rsidRDefault="00DE06AF" w:rsidP="00B95E6E">
      <w:pPr>
        <w:widowControl w:val="0"/>
        <w:tabs>
          <w:tab w:val="center" w:pos="1560"/>
          <w:tab w:val="center" w:pos="6804"/>
        </w:tabs>
        <w:jc w:val="both"/>
        <w:rPr>
          <w:rFonts w:ascii="Arial" w:hAnsi="Arial" w:cs="Arial"/>
        </w:rPr>
      </w:pPr>
    </w:p>
    <w:p w14:paraId="04C63F8C" w14:textId="44808F3D" w:rsidR="00AD072B" w:rsidRDefault="00AD072B" w:rsidP="00B95E6E">
      <w:pPr>
        <w:widowControl w:val="0"/>
        <w:tabs>
          <w:tab w:val="center" w:pos="1560"/>
          <w:tab w:val="center" w:pos="6804"/>
        </w:tabs>
        <w:jc w:val="both"/>
        <w:rPr>
          <w:rFonts w:ascii="Arial" w:hAnsi="Arial" w:cs="Arial"/>
        </w:rPr>
      </w:pPr>
    </w:p>
    <w:p w14:paraId="1303E58A" w14:textId="17899276" w:rsidR="00AD072B" w:rsidRDefault="00AD072B" w:rsidP="00B95E6E">
      <w:pPr>
        <w:widowControl w:val="0"/>
        <w:tabs>
          <w:tab w:val="center" w:pos="1560"/>
          <w:tab w:val="center" w:pos="6804"/>
        </w:tabs>
        <w:jc w:val="both"/>
        <w:rPr>
          <w:rFonts w:ascii="Arial" w:hAnsi="Arial" w:cs="Arial"/>
        </w:rPr>
      </w:pPr>
    </w:p>
    <w:p w14:paraId="13C47C9B" w14:textId="4F24C971" w:rsidR="00AD072B" w:rsidRDefault="00AD072B" w:rsidP="00B95E6E">
      <w:pPr>
        <w:widowControl w:val="0"/>
        <w:tabs>
          <w:tab w:val="center" w:pos="1560"/>
          <w:tab w:val="center" w:pos="6804"/>
        </w:tabs>
        <w:jc w:val="both"/>
        <w:rPr>
          <w:rFonts w:ascii="Arial" w:hAnsi="Arial" w:cs="Arial"/>
        </w:rPr>
      </w:pPr>
    </w:p>
    <w:p w14:paraId="5150C832" w14:textId="231CFF55" w:rsidR="00EC064C" w:rsidRDefault="00EC064C" w:rsidP="00B95E6E">
      <w:pPr>
        <w:widowControl w:val="0"/>
        <w:tabs>
          <w:tab w:val="center" w:pos="1560"/>
          <w:tab w:val="center" w:pos="6804"/>
        </w:tabs>
        <w:jc w:val="both"/>
        <w:rPr>
          <w:rFonts w:ascii="Arial" w:hAnsi="Arial" w:cs="Arial"/>
        </w:rPr>
      </w:pPr>
    </w:p>
    <w:p w14:paraId="2A7C1933" w14:textId="77777777" w:rsidR="00EC064C" w:rsidRDefault="00EC064C" w:rsidP="00B95E6E">
      <w:pPr>
        <w:widowControl w:val="0"/>
        <w:tabs>
          <w:tab w:val="center" w:pos="1560"/>
          <w:tab w:val="center" w:pos="6804"/>
        </w:tabs>
        <w:jc w:val="both"/>
        <w:rPr>
          <w:rFonts w:ascii="Arial" w:hAnsi="Arial" w:cs="Arial"/>
        </w:rPr>
      </w:pPr>
    </w:p>
    <w:p w14:paraId="6662583D" w14:textId="65E01578" w:rsidR="00AD072B" w:rsidRDefault="00AD072B" w:rsidP="00B95E6E">
      <w:pPr>
        <w:widowControl w:val="0"/>
        <w:tabs>
          <w:tab w:val="center" w:pos="1560"/>
          <w:tab w:val="center" w:pos="6804"/>
        </w:tabs>
        <w:jc w:val="both"/>
        <w:rPr>
          <w:rFonts w:ascii="Arial" w:hAnsi="Arial" w:cs="Arial"/>
        </w:rPr>
      </w:pPr>
    </w:p>
    <w:p w14:paraId="60A4795A" w14:textId="20D06CF4" w:rsidR="00AD072B" w:rsidRDefault="00AD072B" w:rsidP="00B95E6E">
      <w:pPr>
        <w:widowControl w:val="0"/>
        <w:tabs>
          <w:tab w:val="center" w:pos="1560"/>
          <w:tab w:val="center" w:pos="6804"/>
        </w:tabs>
        <w:jc w:val="both"/>
        <w:rPr>
          <w:rFonts w:ascii="Arial" w:hAnsi="Arial" w:cs="Arial"/>
        </w:rPr>
      </w:pPr>
    </w:p>
    <w:p w14:paraId="76F09EC2" w14:textId="08077BAE" w:rsidR="00AD072B" w:rsidRDefault="00AD072B" w:rsidP="00B95E6E">
      <w:pPr>
        <w:widowControl w:val="0"/>
        <w:tabs>
          <w:tab w:val="center" w:pos="1560"/>
          <w:tab w:val="center" w:pos="6804"/>
        </w:tabs>
        <w:jc w:val="both"/>
        <w:rPr>
          <w:rFonts w:ascii="Arial" w:hAnsi="Arial" w:cs="Arial"/>
        </w:rPr>
      </w:pPr>
    </w:p>
    <w:p w14:paraId="222077C9" w14:textId="52A02EFD" w:rsidR="00AD072B" w:rsidRDefault="00AD072B" w:rsidP="00B95E6E">
      <w:pPr>
        <w:widowControl w:val="0"/>
        <w:tabs>
          <w:tab w:val="center" w:pos="1560"/>
          <w:tab w:val="center" w:pos="6804"/>
        </w:tabs>
        <w:jc w:val="both"/>
        <w:rPr>
          <w:rFonts w:ascii="Arial" w:hAnsi="Arial" w:cs="Arial"/>
        </w:rPr>
      </w:pPr>
    </w:p>
    <w:p w14:paraId="2F66BAA8" w14:textId="57429E31" w:rsidR="00AD072B" w:rsidRDefault="00AD072B" w:rsidP="00B95E6E">
      <w:pPr>
        <w:widowControl w:val="0"/>
        <w:tabs>
          <w:tab w:val="center" w:pos="1560"/>
          <w:tab w:val="center" w:pos="6804"/>
        </w:tabs>
        <w:jc w:val="both"/>
        <w:rPr>
          <w:rFonts w:ascii="Arial" w:hAnsi="Arial" w:cs="Arial"/>
        </w:rPr>
      </w:pPr>
    </w:p>
    <w:p w14:paraId="31BBAD12" w14:textId="07EB5B44" w:rsidR="0081783F" w:rsidRDefault="0081783F" w:rsidP="00B95E6E">
      <w:pPr>
        <w:widowControl w:val="0"/>
        <w:tabs>
          <w:tab w:val="center" w:pos="1560"/>
          <w:tab w:val="center" w:pos="6804"/>
        </w:tabs>
        <w:jc w:val="both"/>
        <w:rPr>
          <w:rFonts w:ascii="Arial" w:hAnsi="Arial" w:cs="Arial"/>
        </w:rPr>
      </w:pPr>
    </w:p>
    <w:p w14:paraId="6B18FD5E" w14:textId="38BCEBCC" w:rsidR="0081783F" w:rsidRDefault="0081783F" w:rsidP="00B95E6E">
      <w:pPr>
        <w:widowControl w:val="0"/>
        <w:tabs>
          <w:tab w:val="center" w:pos="1560"/>
          <w:tab w:val="center" w:pos="6804"/>
        </w:tabs>
        <w:jc w:val="both"/>
        <w:rPr>
          <w:rFonts w:ascii="Arial" w:hAnsi="Arial" w:cs="Arial"/>
        </w:rPr>
      </w:pPr>
    </w:p>
    <w:p w14:paraId="42AEB345" w14:textId="77777777" w:rsidR="0081783F" w:rsidRDefault="0081783F" w:rsidP="00B95E6E">
      <w:pPr>
        <w:widowControl w:val="0"/>
        <w:tabs>
          <w:tab w:val="center" w:pos="1560"/>
          <w:tab w:val="center" w:pos="6804"/>
        </w:tabs>
        <w:jc w:val="both"/>
        <w:rPr>
          <w:rFonts w:ascii="Arial" w:hAnsi="Arial" w:cs="Arial"/>
        </w:rPr>
      </w:pPr>
    </w:p>
    <w:p w14:paraId="6E2D9F1A" w14:textId="673D8AD3" w:rsidR="00AD072B" w:rsidRDefault="00AD072B" w:rsidP="00B95E6E">
      <w:pPr>
        <w:widowControl w:val="0"/>
        <w:tabs>
          <w:tab w:val="center" w:pos="1560"/>
          <w:tab w:val="center" w:pos="6804"/>
        </w:tabs>
        <w:jc w:val="both"/>
        <w:rPr>
          <w:rFonts w:ascii="Arial" w:hAnsi="Arial" w:cs="Arial"/>
        </w:rPr>
      </w:pPr>
    </w:p>
    <w:p w14:paraId="3F03AD86" w14:textId="0B24C49A" w:rsidR="00AD072B" w:rsidRDefault="00AD072B" w:rsidP="00B95E6E">
      <w:pPr>
        <w:widowControl w:val="0"/>
        <w:tabs>
          <w:tab w:val="center" w:pos="1560"/>
          <w:tab w:val="center" w:pos="6804"/>
        </w:tabs>
        <w:jc w:val="both"/>
        <w:rPr>
          <w:rFonts w:ascii="Arial" w:hAnsi="Arial" w:cs="Arial"/>
        </w:rPr>
      </w:pPr>
    </w:p>
    <w:p w14:paraId="1C96F009" w14:textId="65834390" w:rsidR="00AD072B" w:rsidRDefault="00AD072B" w:rsidP="00B95E6E">
      <w:pPr>
        <w:widowControl w:val="0"/>
        <w:tabs>
          <w:tab w:val="center" w:pos="1560"/>
          <w:tab w:val="center" w:pos="6804"/>
        </w:tabs>
        <w:jc w:val="both"/>
        <w:rPr>
          <w:rFonts w:ascii="Arial" w:hAnsi="Arial" w:cs="Arial"/>
        </w:rPr>
      </w:pPr>
    </w:p>
    <w:p w14:paraId="77C3D149" w14:textId="2E40E5E4" w:rsidR="00AD072B" w:rsidRDefault="00AD072B" w:rsidP="00B95E6E">
      <w:pPr>
        <w:widowControl w:val="0"/>
        <w:tabs>
          <w:tab w:val="center" w:pos="1560"/>
          <w:tab w:val="center" w:pos="6804"/>
        </w:tabs>
        <w:jc w:val="both"/>
        <w:rPr>
          <w:rFonts w:ascii="Arial" w:hAnsi="Arial" w:cs="Arial"/>
        </w:rPr>
      </w:pPr>
    </w:p>
    <w:p w14:paraId="0AC025C9" w14:textId="08764E37" w:rsidR="00AD072B" w:rsidRDefault="00AD072B" w:rsidP="00B95E6E">
      <w:pPr>
        <w:widowControl w:val="0"/>
        <w:tabs>
          <w:tab w:val="center" w:pos="1560"/>
          <w:tab w:val="center" w:pos="6804"/>
        </w:tabs>
        <w:jc w:val="both"/>
        <w:rPr>
          <w:rFonts w:ascii="Arial" w:hAnsi="Arial" w:cs="Arial"/>
        </w:rPr>
      </w:pPr>
    </w:p>
    <w:p w14:paraId="3DA33E51" w14:textId="3A9A74F4" w:rsidR="00AD072B" w:rsidRDefault="00AD072B" w:rsidP="00B95E6E">
      <w:pPr>
        <w:widowControl w:val="0"/>
        <w:tabs>
          <w:tab w:val="center" w:pos="1560"/>
          <w:tab w:val="center" w:pos="6804"/>
        </w:tabs>
        <w:jc w:val="both"/>
        <w:rPr>
          <w:rFonts w:ascii="Arial" w:hAnsi="Arial" w:cs="Arial"/>
        </w:rPr>
      </w:pPr>
    </w:p>
    <w:p w14:paraId="52859213" w14:textId="6941D025" w:rsidR="00AD072B" w:rsidRDefault="00AD072B" w:rsidP="00B95E6E">
      <w:pPr>
        <w:widowControl w:val="0"/>
        <w:tabs>
          <w:tab w:val="center" w:pos="1560"/>
          <w:tab w:val="center" w:pos="6804"/>
        </w:tabs>
        <w:jc w:val="both"/>
        <w:rPr>
          <w:rFonts w:ascii="Arial" w:hAnsi="Arial" w:cs="Arial"/>
        </w:rPr>
      </w:pPr>
    </w:p>
    <w:p w14:paraId="1CDB1534" w14:textId="1BC925BD" w:rsidR="00AD072B" w:rsidRDefault="00AD072B" w:rsidP="00B95E6E">
      <w:pPr>
        <w:widowControl w:val="0"/>
        <w:tabs>
          <w:tab w:val="center" w:pos="1560"/>
          <w:tab w:val="center" w:pos="6804"/>
        </w:tabs>
        <w:jc w:val="both"/>
        <w:rPr>
          <w:rFonts w:ascii="Arial" w:hAnsi="Arial" w:cs="Arial"/>
        </w:rPr>
      </w:pPr>
    </w:p>
    <w:p w14:paraId="0EB97FD5" w14:textId="7D69BC62" w:rsidR="00AD072B" w:rsidRDefault="00AD072B" w:rsidP="00B95E6E">
      <w:pPr>
        <w:widowControl w:val="0"/>
        <w:tabs>
          <w:tab w:val="center" w:pos="1560"/>
          <w:tab w:val="center" w:pos="6804"/>
        </w:tabs>
        <w:jc w:val="both"/>
        <w:rPr>
          <w:rFonts w:ascii="Arial" w:hAnsi="Arial" w:cs="Arial"/>
        </w:rPr>
      </w:pPr>
    </w:p>
    <w:p w14:paraId="5C6CE9AB" w14:textId="594D3EE1" w:rsidR="00AD072B" w:rsidRDefault="00AD072B" w:rsidP="00B95E6E">
      <w:pPr>
        <w:widowControl w:val="0"/>
        <w:tabs>
          <w:tab w:val="center" w:pos="1560"/>
          <w:tab w:val="center" w:pos="6804"/>
        </w:tabs>
        <w:jc w:val="both"/>
        <w:rPr>
          <w:rFonts w:ascii="Arial" w:hAnsi="Arial" w:cs="Arial"/>
        </w:rPr>
      </w:pPr>
    </w:p>
    <w:p w14:paraId="03721DF3" w14:textId="4BF3AF72" w:rsidR="00AD072B" w:rsidRDefault="00AD072B" w:rsidP="00B95E6E">
      <w:pPr>
        <w:widowControl w:val="0"/>
        <w:tabs>
          <w:tab w:val="center" w:pos="1560"/>
          <w:tab w:val="center" w:pos="6804"/>
        </w:tabs>
        <w:jc w:val="both"/>
        <w:rPr>
          <w:rFonts w:ascii="Arial" w:hAnsi="Arial" w:cs="Arial"/>
        </w:rPr>
      </w:pPr>
    </w:p>
    <w:p w14:paraId="5E9E7CC8" w14:textId="0125F2BB" w:rsidR="00AD072B" w:rsidRDefault="00AD072B" w:rsidP="00B95E6E">
      <w:pPr>
        <w:widowControl w:val="0"/>
        <w:tabs>
          <w:tab w:val="center" w:pos="1560"/>
          <w:tab w:val="center" w:pos="6804"/>
        </w:tabs>
        <w:jc w:val="both"/>
        <w:rPr>
          <w:rFonts w:ascii="Arial" w:hAnsi="Arial" w:cs="Arial"/>
        </w:rPr>
      </w:pPr>
    </w:p>
    <w:sectPr w:rsidR="00AD072B" w:rsidSect="00B95E6E">
      <w:footerReference w:type="default" r:id="rId9"/>
      <w:pgSz w:w="11907" w:h="16840"/>
      <w:pgMar w:top="1417" w:right="1417" w:bottom="1417" w:left="1417" w:header="465" w:footer="125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6244" w14:textId="77777777" w:rsidR="00285FA6" w:rsidRDefault="00285FA6">
      <w:r>
        <w:separator/>
      </w:r>
    </w:p>
  </w:endnote>
  <w:endnote w:type="continuationSeparator" w:id="0">
    <w:p w14:paraId="690EA94D" w14:textId="77777777" w:rsidR="00285FA6" w:rsidRDefault="0028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Arial;sans-serif">
    <w:altName w:val="Segoe U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B267" w14:textId="5169FE4E" w:rsidR="00716B31" w:rsidRPr="000D6D6F" w:rsidRDefault="00716B31"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1B02DA">
      <w:rPr>
        <w:rStyle w:val="slostrnky"/>
      </w:rPr>
      <w:t>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D264F" w14:textId="77777777" w:rsidR="00285FA6" w:rsidRDefault="00285FA6">
      <w:r>
        <w:separator/>
      </w:r>
    </w:p>
  </w:footnote>
  <w:footnote w:type="continuationSeparator" w:id="0">
    <w:p w14:paraId="6E212FF6" w14:textId="77777777" w:rsidR="00285FA6" w:rsidRDefault="00285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0051"/>
    <w:multiLevelType w:val="hybridMultilevel"/>
    <w:tmpl w:val="C65A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746B8B"/>
    <w:multiLevelType w:val="multilevel"/>
    <w:tmpl w:val="228C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1A4D3D50"/>
    <w:multiLevelType w:val="multilevel"/>
    <w:tmpl w:val="ED8A66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1BF115AF"/>
    <w:multiLevelType w:val="multilevel"/>
    <w:tmpl w:val="FE6C4256"/>
    <w:lvl w:ilvl="0">
      <w:start w:val="1"/>
      <w:numFmt w:val="bullet"/>
      <w:lvlText w:val="o"/>
      <w:lvlJc w:val="left"/>
      <w:pPr>
        <w:tabs>
          <w:tab w:val="num" w:pos="720"/>
        </w:tabs>
        <w:ind w:left="720" w:hanging="360"/>
      </w:pPr>
      <w:rPr>
        <w:rFonts w:ascii="Courier New" w:hAnsi="Courier New" w:cs="Courier New"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1500A"/>
    <w:multiLevelType w:val="hybridMultilevel"/>
    <w:tmpl w:val="B1548D6E"/>
    <w:lvl w:ilvl="0" w:tplc="281870D2">
      <w:start w:val="1"/>
      <w:numFmt w:val="upperLetter"/>
      <w:lvlText w:val="%1."/>
      <w:lvlJc w:val="left"/>
      <w:pPr>
        <w:ind w:left="825" w:hanging="46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DC0206"/>
    <w:multiLevelType w:val="multilevel"/>
    <w:tmpl w:val="230C0F7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82374"/>
    <w:multiLevelType w:val="multilevel"/>
    <w:tmpl w:val="8CD2FAF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9" w15:restartNumberingAfterBreak="0">
    <w:nsid w:val="32FF111F"/>
    <w:multiLevelType w:val="multilevel"/>
    <w:tmpl w:val="F36E7A5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95980"/>
    <w:multiLevelType w:val="hybridMultilevel"/>
    <w:tmpl w:val="E1003D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E72F5E"/>
    <w:multiLevelType w:val="hybridMultilevel"/>
    <w:tmpl w:val="BFA80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72A63B4"/>
    <w:multiLevelType w:val="multilevel"/>
    <w:tmpl w:val="8B604BE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15:restartNumberingAfterBreak="0">
    <w:nsid w:val="4ACC25E0"/>
    <w:multiLevelType w:val="hybridMultilevel"/>
    <w:tmpl w:val="D40C88B8"/>
    <w:lvl w:ilvl="0" w:tplc="5EB6C02C">
      <w:start w:val="1"/>
      <w:numFmt w:val="lowerLetter"/>
      <w:lvlText w:val="%1)"/>
      <w:lvlJc w:val="left"/>
      <w:pPr>
        <w:ind w:left="1078" w:hanging="360"/>
      </w:pPr>
      <w:rPr>
        <w:rFonts w:hint="default"/>
      </w:rPr>
    </w:lvl>
    <w:lvl w:ilvl="1" w:tplc="04050019" w:tentative="1">
      <w:start w:val="1"/>
      <w:numFmt w:val="lowerLetter"/>
      <w:lvlText w:val="%2."/>
      <w:lvlJc w:val="left"/>
      <w:pPr>
        <w:ind w:left="1798" w:hanging="360"/>
      </w:pPr>
    </w:lvl>
    <w:lvl w:ilvl="2" w:tplc="0405001B" w:tentative="1">
      <w:start w:val="1"/>
      <w:numFmt w:val="lowerRoman"/>
      <w:lvlText w:val="%3."/>
      <w:lvlJc w:val="right"/>
      <w:pPr>
        <w:ind w:left="2518" w:hanging="180"/>
      </w:pPr>
    </w:lvl>
    <w:lvl w:ilvl="3" w:tplc="0405000F" w:tentative="1">
      <w:start w:val="1"/>
      <w:numFmt w:val="decimal"/>
      <w:lvlText w:val="%4."/>
      <w:lvlJc w:val="left"/>
      <w:pPr>
        <w:ind w:left="3238" w:hanging="360"/>
      </w:pPr>
    </w:lvl>
    <w:lvl w:ilvl="4" w:tplc="04050019" w:tentative="1">
      <w:start w:val="1"/>
      <w:numFmt w:val="lowerLetter"/>
      <w:lvlText w:val="%5."/>
      <w:lvlJc w:val="left"/>
      <w:pPr>
        <w:ind w:left="3958" w:hanging="360"/>
      </w:pPr>
    </w:lvl>
    <w:lvl w:ilvl="5" w:tplc="0405001B" w:tentative="1">
      <w:start w:val="1"/>
      <w:numFmt w:val="lowerRoman"/>
      <w:lvlText w:val="%6."/>
      <w:lvlJc w:val="right"/>
      <w:pPr>
        <w:ind w:left="4678" w:hanging="180"/>
      </w:pPr>
    </w:lvl>
    <w:lvl w:ilvl="6" w:tplc="0405000F" w:tentative="1">
      <w:start w:val="1"/>
      <w:numFmt w:val="decimal"/>
      <w:lvlText w:val="%7."/>
      <w:lvlJc w:val="left"/>
      <w:pPr>
        <w:ind w:left="5398" w:hanging="360"/>
      </w:pPr>
    </w:lvl>
    <w:lvl w:ilvl="7" w:tplc="04050019" w:tentative="1">
      <w:start w:val="1"/>
      <w:numFmt w:val="lowerLetter"/>
      <w:lvlText w:val="%8."/>
      <w:lvlJc w:val="left"/>
      <w:pPr>
        <w:ind w:left="6118" w:hanging="360"/>
      </w:pPr>
    </w:lvl>
    <w:lvl w:ilvl="8" w:tplc="0405001B" w:tentative="1">
      <w:start w:val="1"/>
      <w:numFmt w:val="lowerRoman"/>
      <w:lvlText w:val="%9."/>
      <w:lvlJc w:val="right"/>
      <w:pPr>
        <w:ind w:left="6838" w:hanging="180"/>
      </w:pPr>
    </w:lvl>
  </w:abstractNum>
  <w:abstractNum w:abstractNumId="14" w15:restartNumberingAfterBreak="0">
    <w:nsid w:val="4C7C712B"/>
    <w:multiLevelType w:val="multilevel"/>
    <w:tmpl w:val="99DC1844"/>
    <w:lvl w:ilvl="0">
      <w:start w:val="10"/>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5" w15:restartNumberingAfterBreak="0">
    <w:nsid w:val="57FB0C89"/>
    <w:multiLevelType w:val="multilevel"/>
    <w:tmpl w:val="450E7D6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15:restartNumberingAfterBreak="0">
    <w:nsid w:val="60D05284"/>
    <w:multiLevelType w:val="multilevel"/>
    <w:tmpl w:val="984AF34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4A4F76"/>
    <w:multiLevelType w:val="multilevel"/>
    <w:tmpl w:val="6D56EDA0"/>
    <w:lvl w:ilvl="0">
      <w:start w:val="9"/>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8"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1063DFB"/>
    <w:multiLevelType w:val="multilevel"/>
    <w:tmpl w:val="1AF216A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2"/>
  </w:num>
  <w:num w:numId="2">
    <w:abstractNumId w:val="6"/>
  </w:num>
  <w:num w:numId="3">
    <w:abstractNumId w:val="18"/>
  </w:num>
  <w:num w:numId="4">
    <w:abstractNumId w:val="13"/>
  </w:num>
  <w:num w:numId="5">
    <w:abstractNumId w:val="1"/>
  </w:num>
  <w:num w:numId="6">
    <w:abstractNumId w:val="8"/>
  </w:num>
  <w:num w:numId="7">
    <w:abstractNumId w:val="12"/>
  </w:num>
  <w:num w:numId="8">
    <w:abstractNumId w:val="17"/>
  </w:num>
  <w:num w:numId="9">
    <w:abstractNumId w:val="14"/>
  </w:num>
  <w:num w:numId="10">
    <w:abstractNumId w:val="15"/>
  </w:num>
  <w:num w:numId="11">
    <w:abstractNumId w:val="19"/>
  </w:num>
  <w:num w:numId="12">
    <w:abstractNumId w:val="3"/>
  </w:num>
  <w:num w:numId="13">
    <w:abstractNumId w:val="5"/>
  </w:num>
  <w:num w:numId="14">
    <w:abstractNumId w:val="7"/>
  </w:num>
  <w:num w:numId="15">
    <w:abstractNumId w:val="0"/>
  </w:num>
  <w:num w:numId="16">
    <w:abstractNumId w:val="10"/>
  </w:num>
  <w:num w:numId="17">
    <w:abstractNumId w:val="4"/>
  </w:num>
  <w:num w:numId="18">
    <w:abstractNumId w:val="9"/>
  </w:num>
  <w:num w:numId="19">
    <w:abstractNumId w:val="11"/>
  </w:num>
  <w:num w:numId="2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225C"/>
    <w:rsid w:val="0000273A"/>
    <w:rsid w:val="00003C8B"/>
    <w:rsid w:val="00006B0B"/>
    <w:rsid w:val="0001013E"/>
    <w:rsid w:val="00010A19"/>
    <w:rsid w:val="000124F7"/>
    <w:rsid w:val="00013E68"/>
    <w:rsid w:val="00014C34"/>
    <w:rsid w:val="000154DC"/>
    <w:rsid w:val="000203E3"/>
    <w:rsid w:val="00020B68"/>
    <w:rsid w:val="000224E3"/>
    <w:rsid w:val="000225DC"/>
    <w:rsid w:val="000251C1"/>
    <w:rsid w:val="000265A7"/>
    <w:rsid w:val="00027967"/>
    <w:rsid w:val="000326F7"/>
    <w:rsid w:val="000337FC"/>
    <w:rsid w:val="00034167"/>
    <w:rsid w:val="00036BB1"/>
    <w:rsid w:val="0004242A"/>
    <w:rsid w:val="00044D3B"/>
    <w:rsid w:val="00046456"/>
    <w:rsid w:val="00051787"/>
    <w:rsid w:val="00063170"/>
    <w:rsid w:val="00063FE0"/>
    <w:rsid w:val="000643F3"/>
    <w:rsid w:val="00067384"/>
    <w:rsid w:val="000704AF"/>
    <w:rsid w:val="00073E2E"/>
    <w:rsid w:val="00074D56"/>
    <w:rsid w:val="00076772"/>
    <w:rsid w:val="00077AC4"/>
    <w:rsid w:val="00081903"/>
    <w:rsid w:val="00084B64"/>
    <w:rsid w:val="00085073"/>
    <w:rsid w:val="000851DB"/>
    <w:rsid w:val="00087408"/>
    <w:rsid w:val="00092DA6"/>
    <w:rsid w:val="0009460F"/>
    <w:rsid w:val="0009776D"/>
    <w:rsid w:val="000A0553"/>
    <w:rsid w:val="000A3CC7"/>
    <w:rsid w:val="000A7E22"/>
    <w:rsid w:val="000A7E4D"/>
    <w:rsid w:val="000B30E7"/>
    <w:rsid w:val="000B5A7F"/>
    <w:rsid w:val="000B6CB1"/>
    <w:rsid w:val="000C0FBC"/>
    <w:rsid w:val="000C1FBB"/>
    <w:rsid w:val="000C2E7E"/>
    <w:rsid w:val="000C45F0"/>
    <w:rsid w:val="000C4C31"/>
    <w:rsid w:val="000C513C"/>
    <w:rsid w:val="000C674F"/>
    <w:rsid w:val="000D15C2"/>
    <w:rsid w:val="000D4078"/>
    <w:rsid w:val="000D6169"/>
    <w:rsid w:val="000D6D6F"/>
    <w:rsid w:val="000E173F"/>
    <w:rsid w:val="000E2EAB"/>
    <w:rsid w:val="000F35EB"/>
    <w:rsid w:val="000F52E1"/>
    <w:rsid w:val="0010075F"/>
    <w:rsid w:val="001027E6"/>
    <w:rsid w:val="00103B91"/>
    <w:rsid w:val="0010518A"/>
    <w:rsid w:val="0010592B"/>
    <w:rsid w:val="00110664"/>
    <w:rsid w:val="00112D7C"/>
    <w:rsid w:val="00113510"/>
    <w:rsid w:val="001138CF"/>
    <w:rsid w:val="00115848"/>
    <w:rsid w:val="001164CA"/>
    <w:rsid w:val="0011773E"/>
    <w:rsid w:val="001220E3"/>
    <w:rsid w:val="00125A6C"/>
    <w:rsid w:val="00126FC2"/>
    <w:rsid w:val="0013077E"/>
    <w:rsid w:val="00130DF0"/>
    <w:rsid w:val="00132A6F"/>
    <w:rsid w:val="00133897"/>
    <w:rsid w:val="00133D58"/>
    <w:rsid w:val="001444C3"/>
    <w:rsid w:val="00145548"/>
    <w:rsid w:val="00150FBE"/>
    <w:rsid w:val="0015270F"/>
    <w:rsid w:val="00152A49"/>
    <w:rsid w:val="0015434B"/>
    <w:rsid w:val="00155461"/>
    <w:rsid w:val="00157D02"/>
    <w:rsid w:val="00160165"/>
    <w:rsid w:val="00163F28"/>
    <w:rsid w:val="00171990"/>
    <w:rsid w:val="00173B52"/>
    <w:rsid w:val="00174CB8"/>
    <w:rsid w:val="00181D4F"/>
    <w:rsid w:val="00184C57"/>
    <w:rsid w:val="001850F3"/>
    <w:rsid w:val="00185254"/>
    <w:rsid w:val="00191CA8"/>
    <w:rsid w:val="0019452C"/>
    <w:rsid w:val="0019466D"/>
    <w:rsid w:val="00194F91"/>
    <w:rsid w:val="00196178"/>
    <w:rsid w:val="001A219B"/>
    <w:rsid w:val="001A2E3A"/>
    <w:rsid w:val="001A34A3"/>
    <w:rsid w:val="001A5193"/>
    <w:rsid w:val="001A5320"/>
    <w:rsid w:val="001A5EAB"/>
    <w:rsid w:val="001A6DE2"/>
    <w:rsid w:val="001A78B3"/>
    <w:rsid w:val="001B02DA"/>
    <w:rsid w:val="001B06A9"/>
    <w:rsid w:val="001B1239"/>
    <w:rsid w:val="001B2C7C"/>
    <w:rsid w:val="001B3BCF"/>
    <w:rsid w:val="001B3E00"/>
    <w:rsid w:val="001B66F8"/>
    <w:rsid w:val="001B6C07"/>
    <w:rsid w:val="001B6F33"/>
    <w:rsid w:val="001C7697"/>
    <w:rsid w:val="001D279E"/>
    <w:rsid w:val="001D3BDA"/>
    <w:rsid w:val="001D489A"/>
    <w:rsid w:val="001E0B9C"/>
    <w:rsid w:val="001E1B15"/>
    <w:rsid w:val="001E34EA"/>
    <w:rsid w:val="001E3F11"/>
    <w:rsid w:val="001E40B2"/>
    <w:rsid w:val="001E4931"/>
    <w:rsid w:val="001E7391"/>
    <w:rsid w:val="001F07F1"/>
    <w:rsid w:val="001F42E7"/>
    <w:rsid w:val="001F4E8E"/>
    <w:rsid w:val="002005E8"/>
    <w:rsid w:val="002013BD"/>
    <w:rsid w:val="00201D23"/>
    <w:rsid w:val="002056C7"/>
    <w:rsid w:val="00210D7E"/>
    <w:rsid w:val="002120B0"/>
    <w:rsid w:val="002122E7"/>
    <w:rsid w:val="00212496"/>
    <w:rsid w:val="0021255B"/>
    <w:rsid w:val="0021471A"/>
    <w:rsid w:val="0021647F"/>
    <w:rsid w:val="002232CA"/>
    <w:rsid w:val="002240EA"/>
    <w:rsid w:val="00232D2C"/>
    <w:rsid w:val="00242A0C"/>
    <w:rsid w:val="0024413B"/>
    <w:rsid w:val="00247EFC"/>
    <w:rsid w:val="00257138"/>
    <w:rsid w:val="00262E87"/>
    <w:rsid w:val="00270FC0"/>
    <w:rsid w:val="00272DC0"/>
    <w:rsid w:val="002741F8"/>
    <w:rsid w:val="0027452F"/>
    <w:rsid w:val="002746B1"/>
    <w:rsid w:val="00274C36"/>
    <w:rsid w:val="00280F03"/>
    <w:rsid w:val="0028245E"/>
    <w:rsid w:val="00282773"/>
    <w:rsid w:val="00282C45"/>
    <w:rsid w:val="00283E42"/>
    <w:rsid w:val="00284903"/>
    <w:rsid w:val="00285FA6"/>
    <w:rsid w:val="002905C2"/>
    <w:rsid w:val="002908B3"/>
    <w:rsid w:val="002913A9"/>
    <w:rsid w:val="002919AA"/>
    <w:rsid w:val="00295539"/>
    <w:rsid w:val="002A13B4"/>
    <w:rsid w:val="002A6302"/>
    <w:rsid w:val="002A70E4"/>
    <w:rsid w:val="002B0CC4"/>
    <w:rsid w:val="002B39EA"/>
    <w:rsid w:val="002C1C7C"/>
    <w:rsid w:val="002C1E18"/>
    <w:rsid w:val="002C403A"/>
    <w:rsid w:val="002C5B1B"/>
    <w:rsid w:val="002D0E52"/>
    <w:rsid w:val="002D178C"/>
    <w:rsid w:val="002D2674"/>
    <w:rsid w:val="002D4799"/>
    <w:rsid w:val="002D7353"/>
    <w:rsid w:val="002E11CC"/>
    <w:rsid w:val="002E24A1"/>
    <w:rsid w:val="002E5370"/>
    <w:rsid w:val="002E6566"/>
    <w:rsid w:val="002E7373"/>
    <w:rsid w:val="002E7958"/>
    <w:rsid w:val="002F18FF"/>
    <w:rsid w:val="002F2CEA"/>
    <w:rsid w:val="002F36C0"/>
    <w:rsid w:val="002F541A"/>
    <w:rsid w:val="003032AF"/>
    <w:rsid w:val="00303DBF"/>
    <w:rsid w:val="00304035"/>
    <w:rsid w:val="00306C0F"/>
    <w:rsid w:val="0031354E"/>
    <w:rsid w:val="003135D7"/>
    <w:rsid w:val="003236D5"/>
    <w:rsid w:val="00324C97"/>
    <w:rsid w:val="00330834"/>
    <w:rsid w:val="00331942"/>
    <w:rsid w:val="003354E1"/>
    <w:rsid w:val="0033555C"/>
    <w:rsid w:val="00337D47"/>
    <w:rsid w:val="00337FB4"/>
    <w:rsid w:val="00340C6E"/>
    <w:rsid w:val="003417A1"/>
    <w:rsid w:val="00344C10"/>
    <w:rsid w:val="00350F1F"/>
    <w:rsid w:val="003513C9"/>
    <w:rsid w:val="00354DD2"/>
    <w:rsid w:val="00360BE7"/>
    <w:rsid w:val="003628C0"/>
    <w:rsid w:val="00365FEA"/>
    <w:rsid w:val="0036669A"/>
    <w:rsid w:val="00370667"/>
    <w:rsid w:val="0037645C"/>
    <w:rsid w:val="0037734B"/>
    <w:rsid w:val="003775DD"/>
    <w:rsid w:val="00380418"/>
    <w:rsid w:val="00380FF0"/>
    <w:rsid w:val="00386E3A"/>
    <w:rsid w:val="0039184E"/>
    <w:rsid w:val="00392D57"/>
    <w:rsid w:val="003941CD"/>
    <w:rsid w:val="00394F3A"/>
    <w:rsid w:val="00396DD7"/>
    <w:rsid w:val="00397EA1"/>
    <w:rsid w:val="003A1309"/>
    <w:rsid w:val="003A2A25"/>
    <w:rsid w:val="003A31F3"/>
    <w:rsid w:val="003A39BC"/>
    <w:rsid w:val="003A39E6"/>
    <w:rsid w:val="003A5C2D"/>
    <w:rsid w:val="003A7851"/>
    <w:rsid w:val="003B40D5"/>
    <w:rsid w:val="003B4965"/>
    <w:rsid w:val="003C5455"/>
    <w:rsid w:val="003C77AB"/>
    <w:rsid w:val="003D1A23"/>
    <w:rsid w:val="003D4AA0"/>
    <w:rsid w:val="003D528F"/>
    <w:rsid w:val="003E02F1"/>
    <w:rsid w:val="003E2D78"/>
    <w:rsid w:val="003E5481"/>
    <w:rsid w:val="003E58D3"/>
    <w:rsid w:val="003E59ED"/>
    <w:rsid w:val="003F1006"/>
    <w:rsid w:val="003F3A01"/>
    <w:rsid w:val="003F4022"/>
    <w:rsid w:val="0040261C"/>
    <w:rsid w:val="00402BAE"/>
    <w:rsid w:val="0040361A"/>
    <w:rsid w:val="00403A0C"/>
    <w:rsid w:val="0040642F"/>
    <w:rsid w:val="00406EFB"/>
    <w:rsid w:val="00417D96"/>
    <w:rsid w:val="00421BDB"/>
    <w:rsid w:val="00421C02"/>
    <w:rsid w:val="00432C0F"/>
    <w:rsid w:val="00433647"/>
    <w:rsid w:val="004367EA"/>
    <w:rsid w:val="00436844"/>
    <w:rsid w:val="00440D0C"/>
    <w:rsid w:val="00441C62"/>
    <w:rsid w:val="00447F3B"/>
    <w:rsid w:val="0045037B"/>
    <w:rsid w:val="00452A47"/>
    <w:rsid w:val="004543AA"/>
    <w:rsid w:val="00456397"/>
    <w:rsid w:val="004607FC"/>
    <w:rsid w:val="00461764"/>
    <w:rsid w:val="004625D2"/>
    <w:rsid w:val="004651B6"/>
    <w:rsid w:val="00465E4A"/>
    <w:rsid w:val="0047032A"/>
    <w:rsid w:val="00470BD9"/>
    <w:rsid w:val="0047107A"/>
    <w:rsid w:val="00471D59"/>
    <w:rsid w:val="00474477"/>
    <w:rsid w:val="00475B59"/>
    <w:rsid w:val="00477BF6"/>
    <w:rsid w:val="00480EC6"/>
    <w:rsid w:val="00482251"/>
    <w:rsid w:val="00483DEC"/>
    <w:rsid w:val="004855D9"/>
    <w:rsid w:val="004872E9"/>
    <w:rsid w:val="0049252F"/>
    <w:rsid w:val="004942AE"/>
    <w:rsid w:val="004945F1"/>
    <w:rsid w:val="00494699"/>
    <w:rsid w:val="004958B2"/>
    <w:rsid w:val="004A0AAD"/>
    <w:rsid w:val="004A0F93"/>
    <w:rsid w:val="004A1ED4"/>
    <w:rsid w:val="004A2BBD"/>
    <w:rsid w:val="004A7DF4"/>
    <w:rsid w:val="004B1CE3"/>
    <w:rsid w:val="004B2417"/>
    <w:rsid w:val="004B2B2D"/>
    <w:rsid w:val="004B4B7D"/>
    <w:rsid w:val="004B5902"/>
    <w:rsid w:val="004B70B2"/>
    <w:rsid w:val="004B78C0"/>
    <w:rsid w:val="004B7961"/>
    <w:rsid w:val="004C1AAD"/>
    <w:rsid w:val="004C23CD"/>
    <w:rsid w:val="004C736A"/>
    <w:rsid w:val="004C755C"/>
    <w:rsid w:val="004D0748"/>
    <w:rsid w:val="004D6CDB"/>
    <w:rsid w:val="004E314E"/>
    <w:rsid w:val="004E52DE"/>
    <w:rsid w:val="004E56A6"/>
    <w:rsid w:val="004E7B0D"/>
    <w:rsid w:val="004F34EA"/>
    <w:rsid w:val="004F425C"/>
    <w:rsid w:val="004F4CEC"/>
    <w:rsid w:val="004F7358"/>
    <w:rsid w:val="0050474C"/>
    <w:rsid w:val="00507FA2"/>
    <w:rsid w:val="00510806"/>
    <w:rsid w:val="0051708B"/>
    <w:rsid w:val="00521259"/>
    <w:rsid w:val="00522BF8"/>
    <w:rsid w:val="00522F5F"/>
    <w:rsid w:val="00527C8D"/>
    <w:rsid w:val="0053015C"/>
    <w:rsid w:val="00533858"/>
    <w:rsid w:val="00535E5F"/>
    <w:rsid w:val="005376D8"/>
    <w:rsid w:val="00540788"/>
    <w:rsid w:val="005501A3"/>
    <w:rsid w:val="00551417"/>
    <w:rsid w:val="005575DE"/>
    <w:rsid w:val="00557754"/>
    <w:rsid w:val="00560A17"/>
    <w:rsid w:val="00563270"/>
    <w:rsid w:val="00567D91"/>
    <w:rsid w:val="00573A55"/>
    <w:rsid w:val="00575795"/>
    <w:rsid w:val="00576032"/>
    <w:rsid w:val="00580B1E"/>
    <w:rsid w:val="00581488"/>
    <w:rsid w:val="00581968"/>
    <w:rsid w:val="00581F62"/>
    <w:rsid w:val="00584CE8"/>
    <w:rsid w:val="00587A4A"/>
    <w:rsid w:val="00590967"/>
    <w:rsid w:val="0059134F"/>
    <w:rsid w:val="005918A1"/>
    <w:rsid w:val="00591A0F"/>
    <w:rsid w:val="005A0A65"/>
    <w:rsid w:val="005A10B0"/>
    <w:rsid w:val="005A155B"/>
    <w:rsid w:val="005A4256"/>
    <w:rsid w:val="005A7A14"/>
    <w:rsid w:val="005A7FD4"/>
    <w:rsid w:val="005B199E"/>
    <w:rsid w:val="005B49EA"/>
    <w:rsid w:val="005B572F"/>
    <w:rsid w:val="005B7F72"/>
    <w:rsid w:val="005C094F"/>
    <w:rsid w:val="005C20F5"/>
    <w:rsid w:val="005C4C75"/>
    <w:rsid w:val="005C589D"/>
    <w:rsid w:val="005D0C56"/>
    <w:rsid w:val="005D3E3E"/>
    <w:rsid w:val="005E3896"/>
    <w:rsid w:val="005E5325"/>
    <w:rsid w:val="005E5944"/>
    <w:rsid w:val="005E5C56"/>
    <w:rsid w:val="005E6274"/>
    <w:rsid w:val="005F20F4"/>
    <w:rsid w:val="005F521F"/>
    <w:rsid w:val="00601942"/>
    <w:rsid w:val="00601B34"/>
    <w:rsid w:val="006034FF"/>
    <w:rsid w:val="00604DC4"/>
    <w:rsid w:val="006112BB"/>
    <w:rsid w:val="006145F0"/>
    <w:rsid w:val="00614765"/>
    <w:rsid w:val="00614E1C"/>
    <w:rsid w:val="00616A8C"/>
    <w:rsid w:val="006203DA"/>
    <w:rsid w:val="006238C0"/>
    <w:rsid w:val="00623EC2"/>
    <w:rsid w:val="00627D54"/>
    <w:rsid w:val="006366CB"/>
    <w:rsid w:val="00644C6C"/>
    <w:rsid w:val="0064565C"/>
    <w:rsid w:val="00645EC3"/>
    <w:rsid w:val="00646D50"/>
    <w:rsid w:val="00652163"/>
    <w:rsid w:val="00653850"/>
    <w:rsid w:val="00655D8B"/>
    <w:rsid w:val="00671AC4"/>
    <w:rsid w:val="00677467"/>
    <w:rsid w:val="006803D1"/>
    <w:rsid w:val="00681865"/>
    <w:rsid w:val="00682E60"/>
    <w:rsid w:val="0068328A"/>
    <w:rsid w:val="006839E5"/>
    <w:rsid w:val="00685388"/>
    <w:rsid w:val="00685960"/>
    <w:rsid w:val="006874C4"/>
    <w:rsid w:val="00687D2F"/>
    <w:rsid w:val="00693753"/>
    <w:rsid w:val="006946B7"/>
    <w:rsid w:val="00695CA7"/>
    <w:rsid w:val="00696B4C"/>
    <w:rsid w:val="00697041"/>
    <w:rsid w:val="006A13EE"/>
    <w:rsid w:val="006A179A"/>
    <w:rsid w:val="006A410F"/>
    <w:rsid w:val="006A6697"/>
    <w:rsid w:val="006A67B1"/>
    <w:rsid w:val="006B3C9A"/>
    <w:rsid w:val="006B7D46"/>
    <w:rsid w:val="006C0323"/>
    <w:rsid w:val="006C0560"/>
    <w:rsid w:val="006C567F"/>
    <w:rsid w:val="006C7B47"/>
    <w:rsid w:val="006D587E"/>
    <w:rsid w:val="006E02AF"/>
    <w:rsid w:val="006E18E2"/>
    <w:rsid w:val="006E21E6"/>
    <w:rsid w:val="006E647B"/>
    <w:rsid w:val="006F180C"/>
    <w:rsid w:val="006F30B4"/>
    <w:rsid w:val="006F4051"/>
    <w:rsid w:val="006F7DDB"/>
    <w:rsid w:val="00704E52"/>
    <w:rsid w:val="007068F5"/>
    <w:rsid w:val="00707C1B"/>
    <w:rsid w:val="00707DD2"/>
    <w:rsid w:val="00707E47"/>
    <w:rsid w:val="00714AD4"/>
    <w:rsid w:val="00714BA8"/>
    <w:rsid w:val="00716B31"/>
    <w:rsid w:val="007179A4"/>
    <w:rsid w:val="0072078E"/>
    <w:rsid w:val="00720F5A"/>
    <w:rsid w:val="00722516"/>
    <w:rsid w:val="0072277A"/>
    <w:rsid w:val="0072296F"/>
    <w:rsid w:val="00723EE5"/>
    <w:rsid w:val="00724671"/>
    <w:rsid w:val="00732CCA"/>
    <w:rsid w:val="00733509"/>
    <w:rsid w:val="00735771"/>
    <w:rsid w:val="007363E9"/>
    <w:rsid w:val="00737E3B"/>
    <w:rsid w:val="00740088"/>
    <w:rsid w:val="007401AF"/>
    <w:rsid w:val="00740745"/>
    <w:rsid w:val="00741911"/>
    <w:rsid w:val="00741B12"/>
    <w:rsid w:val="00742F45"/>
    <w:rsid w:val="0074528E"/>
    <w:rsid w:val="00745FC1"/>
    <w:rsid w:val="0074792C"/>
    <w:rsid w:val="0075359C"/>
    <w:rsid w:val="00753C4F"/>
    <w:rsid w:val="00754483"/>
    <w:rsid w:val="007602B5"/>
    <w:rsid w:val="00764F12"/>
    <w:rsid w:val="00764F96"/>
    <w:rsid w:val="007670A6"/>
    <w:rsid w:val="00772ABA"/>
    <w:rsid w:val="00772C29"/>
    <w:rsid w:val="00772F8B"/>
    <w:rsid w:val="00775C93"/>
    <w:rsid w:val="00780A0D"/>
    <w:rsid w:val="00781204"/>
    <w:rsid w:val="007849E8"/>
    <w:rsid w:val="00794EC2"/>
    <w:rsid w:val="0079505C"/>
    <w:rsid w:val="007955C8"/>
    <w:rsid w:val="00795D0F"/>
    <w:rsid w:val="00796524"/>
    <w:rsid w:val="007A303A"/>
    <w:rsid w:val="007A319D"/>
    <w:rsid w:val="007A4BE0"/>
    <w:rsid w:val="007A4CA9"/>
    <w:rsid w:val="007A7B3A"/>
    <w:rsid w:val="007A7CA1"/>
    <w:rsid w:val="007A7CE6"/>
    <w:rsid w:val="007A7E14"/>
    <w:rsid w:val="007B1491"/>
    <w:rsid w:val="007B4D7D"/>
    <w:rsid w:val="007B4ECE"/>
    <w:rsid w:val="007B5618"/>
    <w:rsid w:val="007B7071"/>
    <w:rsid w:val="007C3838"/>
    <w:rsid w:val="007E0023"/>
    <w:rsid w:val="007E0D38"/>
    <w:rsid w:val="007E2943"/>
    <w:rsid w:val="007E3395"/>
    <w:rsid w:val="007E5A82"/>
    <w:rsid w:val="007E6145"/>
    <w:rsid w:val="007E7413"/>
    <w:rsid w:val="007F130B"/>
    <w:rsid w:val="007F3BA7"/>
    <w:rsid w:val="007F5246"/>
    <w:rsid w:val="007F7AAB"/>
    <w:rsid w:val="00815992"/>
    <w:rsid w:val="0081783F"/>
    <w:rsid w:val="00821C8A"/>
    <w:rsid w:val="008232A9"/>
    <w:rsid w:val="00825A78"/>
    <w:rsid w:val="00834797"/>
    <w:rsid w:val="00835461"/>
    <w:rsid w:val="008434FA"/>
    <w:rsid w:val="008438C2"/>
    <w:rsid w:val="008438D7"/>
    <w:rsid w:val="0084500A"/>
    <w:rsid w:val="00845E52"/>
    <w:rsid w:val="00846D00"/>
    <w:rsid w:val="0085013F"/>
    <w:rsid w:val="00850656"/>
    <w:rsid w:val="00850D35"/>
    <w:rsid w:val="00852744"/>
    <w:rsid w:val="00853078"/>
    <w:rsid w:val="00854A16"/>
    <w:rsid w:val="0086058C"/>
    <w:rsid w:val="00861ED8"/>
    <w:rsid w:val="00861F32"/>
    <w:rsid w:val="008719FD"/>
    <w:rsid w:val="00875490"/>
    <w:rsid w:val="008802A6"/>
    <w:rsid w:val="00880988"/>
    <w:rsid w:val="008824B1"/>
    <w:rsid w:val="0088737D"/>
    <w:rsid w:val="008901CC"/>
    <w:rsid w:val="00890E44"/>
    <w:rsid w:val="00892684"/>
    <w:rsid w:val="00894648"/>
    <w:rsid w:val="00894CA4"/>
    <w:rsid w:val="008959BA"/>
    <w:rsid w:val="00896B5E"/>
    <w:rsid w:val="008A1E16"/>
    <w:rsid w:val="008A378F"/>
    <w:rsid w:val="008A620D"/>
    <w:rsid w:val="008B1097"/>
    <w:rsid w:val="008B1F8B"/>
    <w:rsid w:val="008B234A"/>
    <w:rsid w:val="008B507F"/>
    <w:rsid w:val="008B6279"/>
    <w:rsid w:val="008C070B"/>
    <w:rsid w:val="008C40D0"/>
    <w:rsid w:val="008C72F6"/>
    <w:rsid w:val="008C7D21"/>
    <w:rsid w:val="008D1E26"/>
    <w:rsid w:val="008D39FB"/>
    <w:rsid w:val="008E16EC"/>
    <w:rsid w:val="008E3739"/>
    <w:rsid w:val="008E49C9"/>
    <w:rsid w:val="008E6377"/>
    <w:rsid w:val="008E7D52"/>
    <w:rsid w:val="008F1F2D"/>
    <w:rsid w:val="008F47E2"/>
    <w:rsid w:val="009018FC"/>
    <w:rsid w:val="0090256D"/>
    <w:rsid w:val="00902CEA"/>
    <w:rsid w:val="00906042"/>
    <w:rsid w:val="00906E31"/>
    <w:rsid w:val="00907F5C"/>
    <w:rsid w:val="009115A6"/>
    <w:rsid w:val="0091288A"/>
    <w:rsid w:val="009172CB"/>
    <w:rsid w:val="009179F6"/>
    <w:rsid w:val="009217B1"/>
    <w:rsid w:val="009233C9"/>
    <w:rsid w:val="009265E1"/>
    <w:rsid w:val="00930379"/>
    <w:rsid w:val="009320C2"/>
    <w:rsid w:val="0093380D"/>
    <w:rsid w:val="009378AE"/>
    <w:rsid w:val="00941AC3"/>
    <w:rsid w:val="00942FEB"/>
    <w:rsid w:val="00944445"/>
    <w:rsid w:val="0094488A"/>
    <w:rsid w:val="00946AE6"/>
    <w:rsid w:val="00947A40"/>
    <w:rsid w:val="00954676"/>
    <w:rsid w:val="009567C6"/>
    <w:rsid w:val="00956E84"/>
    <w:rsid w:val="00960B3D"/>
    <w:rsid w:val="009623A1"/>
    <w:rsid w:val="00962C7C"/>
    <w:rsid w:val="00963625"/>
    <w:rsid w:val="009645CE"/>
    <w:rsid w:val="00964E3A"/>
    <w:rsid w:val="00965E6B"/>
    <w:rsid w:val="00966A5C"/>
    <w:rsid w:val="00966C29"/>
    <w:rsid w:val="00970B49"/>
    <w:rsid w:val="00971AB7"/>
    <w:rsid w:val="009756EA"/>
    <w:rsid w:val="00976E2F"/>
    <w:rsid w:val="00985264"/>
    <w:rsid w:val="0098713B"/>
    <w:rsid w:val="00987822"/>
    <w:rsid w:val="00990B86"/>
    <w:rsid w:val="00990DE6"/>
    <w:rsid w:val="00991A09"/>
    <w:rsid w:val="00991FCC"/>
    <w:rsid w:val="00993628"/>
    <w:rsid w:val="00995CAD"/>
    <w:rsid w:val="00997534"/>
    <w:rsid w:val="009979E7"/>
    <w:rsid w:val="009A0304"/>
    <w:rsid w:val="009A1D39"/>
    <w:rsid w:val="009A1ECD"/>
    <w:rsid w:val="009B0B09"/>
    <w:rsid w:val="009B1987"/>
    <w:rsid w:val="009C2A7D"/>
    <w:rsid w:val="009C2C1F"/>
    <w:rsid w:val="009C7735"/>
    <w:rsid w:val="009D08FA"/>
    <w:rsid w:val="009D3B6E"/>
    <w:rsid w:val="009D7220"/>
    <w:rsid w:val="009D7FA2"/>
    <w:rsid w:val="009E1705"/>
    <w:rsid w:val="009E1FDC"/>
    <w:rsid w:val="009E41EB"/>
    <w:rsid w:val="009E474F"/>
    <w:rsid w:val="009E63BC"/>
    <w:rsid w:val="009E6AED"/>
    <w:rsid w:val="009F529D"/>
    <w:rsid w:val="009F7348"/>
    <w:rsid w:val="00A00577"/>
    <w:rsid w:val="00A01825"/>
    <w:rsid w:val="00A03B77"/>
    <w:rsid w:val="00A05B1A"/>
    <w:rsid w:val="00A06BB3"/>
    <w:rsid w:val="00A12D6C"/>
    <w:rsid w:val="00A13463"/>
    <w:rsid w:val="00A15559"/>
    <w:rsid w:val="00A20CD3"/>
    <w:rsid w:val="00A22426"/>
    <w:rsid w:val="00A315AA"/>
    <w:rsid w:val="00A43D26"/>
    <w:rsid w:val="00A4490B"/>
    <w:rsid w:val="00A44B23"/>
    <w:rsid w:val="00A522B2"/>
    <w:rsid w:val="00A52420"/>
    <w:rsid w:val="00A52A4A"/>
    <w:rsid w:val="00A53A89"/>
    <w:rsid w:val="00A53B49"/>
    <w:rsid w:val="00A559AE"/>
    <w:rsid w:val="00A572E7"/>
    <w:rsid w:val="00A63160"/>
    <w:rsid w:val="00A663CD"/>
    <w:rsid w:val="00A72BF3"/>
    <w:rsid w:val="00A741F1"/>
    <w:rsid w:val="00A7567C"/>
    <w:rsid w:val="00A811F2"/>
    <w:rsid w:val="00A824AA"/>
    <w:rsid w:val="00A917A7"/>
    <w:rsid w:val="00A91EA0"/>
    <w:rsid w:val="00A943E5"/>
    <w:rsid w:val="00A94E6B"/>
    <w:rsid w:val="00A96D39"/>
    <w:rsid w:val="00A9782F"/>
    <w:rsid w:val="00AA5474"/>
    <w:rsid w:val="00AA5592"/>
    <w:rsid w:val="00AB3814"/>
    <w:rsid w:val="00AB5496"/>
    <w:rsid w:val="00AC03AB"/>
    <w:rsid w:val="00AC088A"/>
    <w:rsid w:val="00AC28AF"/>
    <w:rsid w:val="00AC55E8"/>
    <w:rsid w:val="00AC58F3"/>
    <w:rsid w:val="00AC62C4"/>
    <w:rsid w:val="00AD072B"/>
    <w:rsid w:val="00AD1E9E"/>
    <w:rsid w:val="00AD24AD"/>
    <w:rsid w:val="00AD24FA"/>
    <w:rsid w:val="00AD470E"/>
    <w:rsid w:val="00AD5E93"/>
    <w:rsid w:val="00AE1D44"/>
    <w:rsid w:val="00AE37FC"/>
    <w:rsid w:val="00AE7AB4"/>
    <w:rsid w:val="00AE7C2B"/>
    <w:rsid w:val="00AF0DA7"/>
    <w:rsid w:val="00AF0DEF"/>
    <w:rsid w:val="00AF141B"/>
    <w:rsid w:val="00AF20B0"/>
    <w:rsid w:val="00AF3C88"/>
    <w:rsid w:val="00AF5C19"/>
    <w:rsid w:val="00AF6335"/>
    <w:rsid w:val="00AF74B8"/>
    <w:rsid w:val="00AF764E"/>
    <w:rsid w:val="00B111F3"/>
    <w:rsid w:val="00B12A4C"/>
    <w:rsid w:val="00B143FF"/>
    <w:rsid w:val="00B15A73"/>
    <w:rsid w:val="00B1702A"/>
    <w:rsid w:val="00B20F83"/>
    <w:rsid w:val="00B214B2"/>
    <w:rsid w:val="00B237C5"/>
    <w:rsid w:val="00B23C1E"/>
    <w:rsid w:val="00B27BB1"/>
    <w:rsid w:val="00B3156E"/>
    <w:rsid w:val="00B337D1"/>
    <w:rsid w:val="00B348EA"/>
    <w:rsid w:val="00B3777C"/>
    <w:rsid w:val="00B53D05"/>
    <w:rsid w:val="00B545F0"/>
    <w:rsid w:val="00B56333"/>
    <w:rsid w:val="00B5733A"/>
    <w:rsid w:val="00B57AD7"/>
    <w:rsid w:val="00B57E37"/>
    <w:rsid w:val="00B60E8B"/>
    <w:rsid w:val="00B6243F"/>
    <w:rsid w:val="00B62CAE"/>
    <w:rsid w:val="00B64C25"/>
    <w:rsid w:val="00B64FD5"/>
    <w:rsid w:val="00B65403"/>
    <w:rsid w:val="00B65925"/>
    <w:rsid w:val="00B67F5E"/>
    <w:rsid w:val="00B77662"/>
    <w:rsid w:val="00B80DBF"/>
    <w:rsid w:val="00B8212E"/>
    <w:rsid w:val="00B87429"/>
    <w:rsid w:val="00B875EA"/>
    <w:rsid w:val="00B91509"/>
    <w:rsid w:val="00B93763"/>
    <w:rsid w:val="00B95E6E"/>
    <w:rsid w:val="00BA20A4"/>
    <w:rsid w:val="00BA56BA"/>
    <w:rsid w:val="00BB121B"/>
    <w:rsid w:val="00BB178D"/>
    <w:rsid w:val="00BB2F7D"/>
    <w:rsid w:val="00BB3E83"/>
    <w:rsid w:val="00BB52AC"/>
    <w:rsid w:val="00BC1B83"/>
    <w:rsid w:val="00BC356A"/>
    <w:rsid w:val="00BC5DD1"/>
    <w:rsid w:val="00BD0752"/>
    <w:rsid w:val="00BD1B2E"/>
    <w:rsid w:val="00BD206D"/>
    <w:rsid w:val="00BD29B7"/>
    <w:rsid w:val="00BD2AAC"/>
    <w:rsid w:val="00BD3EBB"/>
    <w:rsid w:val="00BD4051"/>
    <w:rsid w:val="00BD4B1A"/>
    <w:rsid w:val="00BD60FB"/>
    <w:rsid w:val="00BD6A9E"/>
    <w:rsid w:val="00BE083C"/>
    <w:rsid w:val="00BE1B23"/>
    <w:rsid w:val="00BE34BF"/>
    <w:rsid w:val="00BE35A3"/>
    <w:rsid w:val="00BE72DB"/>
    <w:rsid w:val="00BE7C65"/>
    <w:rsid w:val="00BF0F23"/>
    <w:rsid w:val="00BF0FD0"/>
    <w:rsid w:val="00BF24A2"/>
    <w:rsid w:val="00C0314A"/>
    <w:rsid w:val="00C07A35"/>
    <w:rsid w:val="00C14FC6"/>
    <w:rsid w:val="00C174BB"/>
    <w:rsid w:val="00C215D9"/>
    <w:rsid w:val="00C22F6D"/>
    <w:rsid w:val="00C239B5"/>
    <w:rsid w:val="00C2530E"/>
    <w:rsid w:val="00C257EE"/>
    <w:rsid w:val="00C26C05"/>
    <w:rsid w:val="00C3033B"/>
    <w:rsid w:val="00C3644F"/>
    <w:rsid w:val="00C41D31"/>
    <w:rsid w:val="00C47E6F"/>
    <w:rsid w:val="00C517B9"/>
    <w:rsid w:val="00C54BBF"/>
    <w:rsid w:val="00C564CB"/>
    <w:rsid w:val="00C6135E"/>
    <w:rsid w:val="00C72050"/>
    <w:rsid w:val="00C7229A"/>
    <w:rsid w:val="00C72703"/>
    <w:rsid w:val="00C72F30"/>
    <w:rsid w:val="00C83F72"/>
    <w:rsid w:val="00C8596A"/>
    <w:rsid w:val="00C936CE"/>
    <w:rsid w:val="00C9406A"/>
    <w:rsid w:val="00C965F5"/>
    <w:rsid w:val="00C9754C"/>
    <w:rsid w:val="00CA118C"/>
    <w:rsid w:val="00CA30BC"/>
    <w:rsid w:val="00CA5BEE"/>
    <w:rsid w:val="00CB104B"/>
    <w:rsid w:val="00CB4CE8"/>
    <w:rsid w:val="00CC08E0"/>
    <w:rsid w:val="00CC2412"/>
    <w:rsid w:val="00CC280E"/>
    <w:rsid w:val="00CC3A04"/>
    <w:rsid w:val="00CC4553"/>
    <w:rsid w:val="00CC67C3"/>
    <w:rsid w:val="00CC74AD"/>
    <w:rsid w:val="00CD20EF"/>
    <w:rsid w:val="00CD420F"/>
    <w:rsid w:val="00CE315A"/>
    <w:rsid w:val="00CE62E2"/>
    <w:rsid w:val="00CE771B"/>
    <w:rsid w:val="00CF15DB"/>
    <w:rsid w:val="00CF1B84"/>
    <w:rsid w:val="00CF28C4"/>
    <w:rsid w:val="00CF3920"/>
    <w:rsid w:val="00CF5149"/>
    <w:rsid w:val="00CF6438"/>
    <w:rsid w:val="00CF79AA"/>
    <w:rsid w:val="00CF7CAE"/>
    <w:rsid w:val="00D00774"/>
    <w:rsid w:val="00D020DA"/>
    <w:rsid w:val="00D03FC3"/>
    <w:rsid w:val="00D04D05"/>
    <w:rsid w:val="00D05559"/>
    <w:rsid w:val="00D06506"/>
    <w:rsid w:val="00D079AA"/>
    <w:rsid w:val="00D14DE2"/>
    <w:rsid w:val="00D202B9"/>
    <w:rsid w:val="00D209F6"/>
    <w:rsid w:val="00D21A17"/>
    <w:rsid w:val="00D22FDB"/>
    <w:rsid w:val="00D2454A"/>
    <w:rsid w:val="00D24D10"/>
    <w:rsid w:val="00D24F46"/>
    <w:rsid w:val="00D2729E"/>
    <w:rsid w:val="00D3000F"/>
    <w:rsid w:val="00D31182"/>
    <w:rsid w:val="00D31E71"/>
    <w:rsid w:val="00D32904"/>
    <w:rsid w:val="00D3439F"/>
    <w:rsid w:val="00D416E6"/>
    <w:rsid w:val="00D4356A"/>
    <w:rsid w:val="00D4554F"/>
    <w:rsid w:val="00D46B28"/>
    <w:rsid w:val="00D526F0"/>
    <w:rsid w:val="00D55EB2"/>
    <w:rsid w:val="00D569EB"/>
    <w:rsid w:val="00D56CF4"/>
    <w:rsid w:val="00D56F36"/>
    <w:rsid w:val="00D5728D"/>
    <w:rsid w:val="00D5761A"/>
    <w:rsid w:val="00D57C4D"/>
    <w:rsid w:val="00D60A7B"/>
    <w:rsid w:val="00D60DF7"/>
    <w:rsid w:val="00D6225F"/>
    <w:rsid w:val="00D64994"/>
    <w:rsid w:val="00D70A85"/>
    <w:rsid w:val="00D723CF"/>
    <w:rsid w:val="00D72F88"/>
    <w:rsid w:val="00D73BE1"/>
    <w:rsid w:val="00D74845"/>
    <w:rsid w:val="00D74B2D"/>
    <w:rsid w:val="00D81318"/>
    <w:rsid w:val="00D81556"/>
    <w:rsid w:val="00D82EDB"/>
    <w:rsid w:val="00D86E06"/>
    <w:rsid w:val="00D878AC"/>
    <w:rsid w:val="00D9325A"/>
    <w:rsid w:val="00D94D69"/>
    <w:rsid w:val="00D964C9"/>
    <w:rsid w:val="00D96B8C"/>
    <w:rsid w:val="00D97B6E"/>
    <w:rsid w:val="00DA3E8A"/>
    <w:rsid w:val="00DA6772"/>
    <w:rsid w:val="00DB5AB5"/>
    <w:rsid w:val="00DB6D3B"/>
    <w:rsid w:val="00DB7703"/>
    <w:rsid w:val="00DC2877"/>
    <w:rsid w:val="00DC399F"/>
    <w:rsid w:val="00DC63DF"/>
    <w:rsid w:val="00DC6B4C"/>
    <w:rsid w:val="00DC6D59"/>
    <w:rsid w:val="00DD1159"/>
    <w:rsid w:val="00DD3F2A"/>
    <w:rsid w:val="00DD7337"/>
    <w:rsid w:val="00DE06AF"/>
    <w:rsid w:val="00DE2968"/>
    <w:rsid w:val="00DE43BE"/>
    <w:rsid w:val="00DE77BC"/>
    <w:rsid w:val="00DF019D"/>
    <w:rsid w:val="00DF18FE"/>
    <w:rsid w:val="00DF75D0"/>
    <w:rsid w:val="00E01036"/>
    <w:rsid w:val="00E0238A"/>
    <w:rsid w:val="00E02945"/>
    <w:rsid w:val="00E03EA8"/>
    <w:rsid w:val="00E1046E"/>
    <w:rsid w:val="00E109D7"/>
    <w:rsid w:val="00E11F72"/>
    <w:rsid w:val="00E121DE"/>
    <w:rsid w:val="00E127E1"/>
    <w:rsid w:val="00E12C51"/>
    <w:rsid w:val="00E1394E"/>
    <w:rsid w:val="00E1406E"/>
    <w:rsid w:val="00E143DC"/>
    <w:rsid w:val="00E23B51"/>
    <w:rsid w:val="00E277C0"/>
    <w:rsid w:val="00E30336"/>
    <w:rsid w:val="00E3227F"/>
    <w:rsid w:val="00E32E2A"/>
    <w:rsid w:val="00E36ADE"/>
    <w:rsid w:val="00E371FF"/>
    <w:rsid w:val="00E42DF5"/>
    <w:rsid w:val="00E4406B"/>
    <w:rsid w:val="00E50F2B"/>
    <w:rsid w:val="00E533F0"/>
    <w:rsid w:val="00E54ACD"/>
    <w:rsid w:val="00E5536C"/>
    <w:rsid w:val="00E61A0A"/>
    <w:rsid w:val="00E6412C"/>
    <w:rsid w:val="00E66278"/>
    <w:rsid w:val="00E6683E"/>
    <w:rsid w:val="00E709D7"/>
    <w:rsid w:val="00E70F7A"/>
    <w:rsid w:val="00E713F9"/>
    <w:rsid w:val="00E73505"/>
    <w:rsid w:val="00E73BB6"/>
    <w:rsid w:val="00E73CCF"/>
    <w:rsid w:val="00E779CE"/>
    <w:rsid w:val="00E82920"/>
    <w:rsid w:val="00E84037"/>
    <w:rsid w:val="00E8485B"/>
    <w:rsid w:val="00E85DB0"/>
    <w:rsid w:val="00E86A4E"/>
    <w:rsid w:val="00E86D67"/>
    <w:rsid w:val="00E871F9"/>
    <w:rsid w:val="00E877F8"/>
    <w:rsid w:val="00E91C48"/>
    <w:rsid w:val="00E91E67"/>
    <w:rsid w:val="00E92F30"/>
    <w:rsid w:val="00EA19BB"/>
    <w:rsid w:val="00EA1BB1"/>
    <w:rsid w:val="00EA6199"/>
    <w:rsid w:val="00EA66E3"/>
    <w:rsid w:val="00EB2551"/>
    <w:rsid w:val="00EB2B62"/>
    <w:rsid w:val="00EB3D7F"/>
    <w:rsid w:val="00EB4C66"/>
    <w:rsid w:val="00EB5A2B"/>
    <w:rsid w:val="00EB7519"/>
    <w:rsid w:val="00EC064C"/>
    <w:rsid w:val="00EC0E3D"/>
    <w:rsid w:val="00EC1E99"/>
    <w:rsid w:val="00EC2D19"/>
    <w:rsid w:val="00EC38FE"/>
    <w:rsid w:val="00EC3A2D"/>
    <w:rsid w:val="00EC3B21"/>
    <w:rsid w:val="00EC6918"/>
    <w:rsid w:val="00ED05C4"/>
    <w:rsid w:val="00ED1C29"/>
    <w:rsid w:val="00ED31A3"/>
    <w:rsid w:val="00ED350F"/>
    <w:rsid w:val="00EE0CB2"/>
    <w:rsid w:val="00EE46A5"/>
    <w:rsid w:val="00EE4B40"/>
    <w:rsid w:val="00EE4FE2"/>
    <w:rsid w:val="00EF13DB"/>
    <w:rsid w:val="00EF34F8"/>
    <w:rsid w:val="00EF714B"/>
    <w:rsid w:val="00F03781"/>
    <w:rsid w:val="00F046DC"/>
    <w:rsid w:val="00F061B7"/>
    <w:rsid w:val="00F12CCA"/>
    <w:rsid w:val="00F132D3"/>
    <w:rsid w:val="00F1474B"/>
    <w:rsid w:val="00F15028"/>
    <w:rsid w:val="00F15430"/>
    <w:rsid w:val="00F1624C"/>
    <w:rsid w:val="00F20DC9"/>
    <w:rsid w:val="00F26539"/>
    <w:rsid w:val="00F302C6"/>
    <w:rsid w:val="00F31E8E"/>
    <w:rsid w:val="00F45167"/>
    <w:rsid w:val="00F46131"/>
    <w:rsid w:val="00F479E5"/>
    <w:rsid w:val="00F50065"/>
    <w:rsid w:val="00F52274"/>
    <w:rsid w:val="00F52E80"/>
    <w:rsid w:val="00F53659"/>
    <w:rsid w:val="00F54020"/>
    <w:rsid w:val="00F574D3"/>
    <w:rsid w:val="00F60097"/>
    <w:rsid w:val="00F601D1"/>
    <w:rsid w:val="00F605D2"/>
    <w:rsid w:val="00F6076F"/>
    <w:rsid w:val="00F60B24"/>
    <w:rsid w:val="00F624D9"/>
    <w:rsid w:val="00F63CA4"/>
    <w:rsid w:val="00F67848"/>
    <w:rsid w:val="00F73578"/>
    <w:rsid w:val="00F755E4"/>
    <w:rsid w:val="00F8676A"/>
    <w:rsid w:val="00F9005E"/>
    <w:rsid w:val="00F91B7E"/>
    <w:rsid w:val="00FA1C39"/>
    <w:rsid w:val="00FA261B"/>
    <w:rsid w:val="00FA2DC1"/>
    <w:rsid w:val="00FB022F"/>
    <w:rsid w:val="00FB0516"/>
    <w:rsid w:val="00FB21DF"/>
    <w:rsid w:val="00FB23AC"/>
    <w:rsid w:val="00FB51A2"/>
    <w:rsid w:val="00FB7017"/>
    <w:rsid w:val="00FB702E"/>
    <w:rsid w:val="00FC0A43"/>
    <w:rsid w:val="00FC1872"/>
    <w:rsid w:val="00FC6A13"/>
    <w:rsid w:val="00FC7464"/>
    <w:rsid w:val="00FD2FA0"/>
    <w:rsid w:val="00FD4C29"/>
    <w:rsid w:val="00FD6A64"/>
    <w:rsid w:val="00FF0094"/>
    <w:rsid w:val="00FF27E6"/>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CA014A"/>
  <w15:docId w15:val="{30040BD6-7E22-46F0-ADA7-345EE135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4CA"/>
    <w:rPr>
      <w:rFonts w:cs="Times New Roman"/>
      <w:noProof/>
      <w:sz w:val="20"/>
      <w:szCs w:val="20"/>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543AA"/>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4543AA"/>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4543AA"/>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4543AA"/>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4543AA"/>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4543AA"/>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4543AA"/>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aliases w:val="Odstavec_muj,Nad"/>
    <w:basedOn w:val="Normln"/>
    <w:link w:val="OdstavecseseznamemChar"/>
    <w:uiPriority w:val="99"/>
    <w:qFormat/>
    <w:rsid w:val="00D86E06"/>
    <w:pPr>
      <w:ind w:left="708"/>
    </w:pPr>
  </w:style>
  <w:style w:type="paragraph" w:styleId="Bezmezer">
    <w:name w:val="No Spacing"/>
    <w:uiPriority w:val="99"/>
    <w:qFormat/>
    <w:rsid w:val="0051708B"/>
    <w:rPr>
      <w:rFonts w:ascii="Calibri" w:hAnsi="Calibri" w:cs="Times New Roman"/>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
      </w:numPr>
    </w:pPr>
    <w:rPr>
      <w:rFonts w:ascii="Times New Roman" w:hAnsi="Times New Roman"/>
      <w:noProof w:val="0"/>
      <w:sz w:val="24"/>
      <w:szCs w:val="24"/>
    </w:rPr>
  </w:style>
  <w:style w:type="paragraph" w:styleId="Revize">
    <w:name w:val="Revision"/>
    <w:hidden/>
    <w:uiPriority w:val="99"/>
    <w:semiHidden/>
    <w:rsid w:val="009A0304"/>
    <w:rPr>
      <w:rFonts w:cs="Times New Roman"/>
      <w:noProof/>
      <w:sz w:val="20"/>
      <w:szCs w:val="20"/>
    </w:rPr>
  </w:style>
  <w:style w:type="paragraph" w:styleId="Rozloendokumentu">
    <w:name w:val="Document Map"/>
    <w:basedOn w:val="Normln"/>
    <w:link w:val="RozloendokumentuChar"/>
    <w:uiPriority w:val="99"/>
    <w:semiHidden/>
    <w:locked/>
    <w:rsid w:val="00A315A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63F28"/>
    <w:rPr>
      <w:rFonts w:ascii="Times New Roman" w:hAnsi="Times New Roman" w:cs="Times New Roman"/>
      <w:noProof/>
      <w:sz w:val="2"/>
    </w:rPr>
  </w:style>
  <w:style w:type="character" w:customStyle="1" w:styleId="Nevyeenzmnka1">
    <w:name w:val="Nevyřešená zmínka1"/>
    <w:basedOn w:val="Standardnpsmoodstavce"/>
    <w:uiPriority w:val="99"/>
    <w:semiHidden/>
    <w:unhideWhenUsed/>
    <w:rsid w:val="008802A6"/>
    <w:rPr>
      <w:color w:val="605E5C"/>
      <w:shd w:val="clear" w:color="auto" w:fill="E1DFDD"/>
    </w:rPr>
  </w:style>
  <w:style w:type="paragraph" w:customStyle="1" w:styleId="Odstavecodsazen">
    <w:name w:val="Odstavec odsazený"/>
    <w:basedOn w:val="Normln"/>
    <w:uiPriority w:val="99"/>
    <w:rsid w:val="001A6DE2"/>
    <w:pPr>
      <w:widowControl w:val="0"/>
      <w:tabs>
        <w:tab w:val="left" w:pos="1699"/>
      </w:tabs>
      <w:suppressAutoHyphens/>
      <w:overflowPunct w:val="0"/>
      <w:autoSpaceDE w:val="0"/>
      <w:ind w:left="1332" w:hanging="849"/>
      <w:jc w:val="both"/>
      <w:textAlignment w:val="baseline"/>
    </w:pPr>
    <w:rPr>
      <w:rFonts w:ascii="Times New Roman" w:hAnsi="Times New Roman"/>
      <w:noProof w:val="0"/>
      <w:color w:val="000000"/>
      <w:sz w:val="24"/>
      <w:lang w:eastAsia="ar-SA"/>
    </w:rPr>
  </w:style>
  <w:style w:type="character" w:customStyle="1" w:styleId="OdstavecseseznamemChar">
    <w:name w:val="Odstavec se seznamem Char"/>
    <w:aliases w:val="Odstavec_muj Char,Nad Char"/>
    <w:link w:val="Odstavecseseznamem"/>
    <w:uiPriority w:val="99"/>
    <w:qFormat/>
    <w:locked/>
    <w:rsid w:val="001A6DE2"/>
    <w:rPr>
      <w:rFonts w:cs="Times New Roman"/>
      <w:noProof/>
      <w:sz w:val="20"/>
      <w:szCs w:val="20"/>
    </w:rPr>
  </w:style>
  <w:style w:type="character" w:styleId="Siln">
    <w:name w:val="Strong"/>
    <w:qFormat/>
    <w:locked/>
    <w:rsid w:val="00DE06AF"/>
    <w:rPr>
      <w:b/>
      <w:bCs/>
    </w:rPr>
  </w:style>
  <w:style w:type="paragraph" w:customStyle="1" w:styleId="HorizontalLine">
    <w:name w:val="Horizontal Line"/>
    <w:basedOn w:val="Normln"/>
    <w:next w:val="Zkladntext"/>
    <w:qFormat/>
    <w:rsid w:val="00DE06AF"/>
    <w:pPr>
      <w:widowControl w:val="0"/>
      <w:suppressLineNumbers/>
      <w:pBdr>
        <w:bottom w:val="double" w:sz="2" w:space="0" w:color="808080"/>
      </w:pBdr>
      <w:suppressAutoHyphens/>
      <w:spacing w:after="283"/>
    </w:pPr>
    <w:rPr>
      <w:rFonts w:ascii="Segoe UI;Arial;sans-serif" w:eastAsia="Segoe UI;Arial;sans-serif" w:hAnsi="Segoe UI;Arial;sans-serif" w:cs="Segoe UI;Arial;sans-serif"/>
      <w:noProof w:val="0"/>
      <w:color w:val="000000"/>
      <w:sz w:val="12"/>
      <w:szCs w:val="12"/>
      <w:lang w:eastAsia="zh-CN" w:bidi="hi-IN"/>
    </w:rPr>
  </w:style>
  <w:style w:type="paragraph" w:customStyle="1" w:styleId="TableContents">
    <w:name w:val="Table Contents"/>
    <w:basedOn w:val="Normln"/>
    <w:qFormat/>
    <w:rsid w:val="00DE06AF"/>
    <w:pPr>
      <w:widowControl w:val="0"/>
      <w:suppressLineNumbers/>
      <w:suppressAutoHyphens/>
    </w:pPr>
    <w:rPr>
      <w:rFonts w:ascii="Segoe UI;Arial;sans-serif" w:eastAsia="Segoe UI;Arial;sans-serif" w:hAnsi="Segoe UI;Arial;sans-serif" w:cs="Segoe UI;Arial;sans-serif"/>
      <w:noProof w:val="0"/>
      <w:color w:val="000000"/>
      <w:sz w:val="24"/>
      <w:szCs w:val="24"/>
      <w:lang w:eastAsia="zh-CN" w:bidi="hi-IN"/>
    </w:rPr>
  </w:style>
  <w:style w:type="paragraph" w:customStyle="1" w:styleId="TableHeading">
    <w:name w:val="Table Heading"/>
    <w:basedOn w:val="TableContents"/>
    <w:qFormat/>
    <w:rsid w:val="00DE06AF"/>
    <w:pPr>
      <w:jc w:val="center"/>
    </w:pPr>
    <w:rPr>
      <w:b/>
      <w:bCs/>
    </w:rPr>
  </w:style>
  <w:style w:type="character" w:styleId="Zstupntext">
    <w:name w:val="Placeholder Text"/>
    <w:basedOn w:val="Standardnpsmoodstavce"/>
    <w:uiPriority w:val="99"/>
    <w:semiHidden/>
    <w:rsid w:val="00B60E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268">
      <w:bodyDiv w:val="1"/>
      <w:marLeft w:val="0"/>
      <w:marRight w:val="0"/>
      <w:marTop w:val="0"/>
      <w:marBottom w:val="0"/>
      <w:divBdr>
        <w:top w:val="none" w:sz="0" w:space="0" w:color="auto"/>
        <w:left w:val="none" w:sz="0" w:space="0" w:color="auto"/>
        <w:bottom w:val="none" w:sz="0" w:space="0" w:color="auto"/>
        <w:right w:val="none" w:sz="0" w:space="0" w:color="auto"/>
      </w:divBdr>
    </w:div>
    <w:div w:id="217478175">
      <w:bodyDiv w:val="1"/>
      <w:marLeft w:val="0"/>
      <w:marRight w:val="0"/>
      <w:marTop w:val="0"/>
      <w:marBottom w:val="0"/>
      <w:divBdr>
        <w:top w:val="none" w:sz="0" w:space="0" w:color="auto"/>
        <w:left w:val="none" w:sz="0" w:space="0" w:color="auto"/>
        <w:bottom w:val="none" w:sz="0" w:space="0" w:color="auto"/>
        <w:right w:val="none" w:sz="0" w:space="0" w:color="auto"/>
      </w:divBdr>
    </w:div>
    <w:div w:id="1115949741">
      <w:bodyDiv w:val="1"/>
      <w:marLeft w:val="0"/>
      <w:marRight w:val="0"/>
      <w:marTop w:val="0"/>
      <w:marBottom w:val="0"/>
      <w:divBdr>
        <w:top w:val="none" w:sz="0" w:space="0" w:color="auto"/>
        <w:left w:val="none" w:sz="0" w:space="0" w:color="auto"/>
        <w:bottom w:val="none" w:sz="0" w:space="0" w:color="auto"/>
        <w:right w:val="none" w:sz="0" w:space="0" w:color="auto"/>
      </w:divBdr>
    </w:div>
    <w:div w:id="1167482658">
      <w:bodyDiv w:val="1"/>
      <w:marLeft w:val="0"/>
      <w:marRight w:val="0"/>
      <w:marTop w:val="0"/>
      <w:marBottom w:val="0"/>
      <w:divBdr>
        <w:top w:val="none" w:sz="0" w:space="0" w:color="auto"/>
        <w:left w:val="none" w:sz="0" w:space="0" w:color="auto"/>
        <w:bottom w:val="none" w:sz="0" w:space="0" w:color="auto"/>
        <w:right w:val="none" w:sz="0" w:space="0" w:color="auto"/>
      </w:divBdr>
    </w:div>
    <w:div w:id="1268925480">
      <w:bodyDiv w:val="1"/>
      <w:marLeft w:val="0"/>
      <w:marRight w:val="0"/>
      <w:marTop w:val="0"/>
      <w:marBottom w:val="0"/>
      <w:divBdr>
        <w:top w:val="none" w:sz="0" w:space="0" w:color="auto"/>
        <w:left w:val="none" w:sz="0" w:space="0" w:color="auto"/>
        <w:bottom w:val="none" w:sz="0" w:space="0" w:color="auto"/>
        <w:right w:val="none" w:sz="0" w:space="0" w:color="auto"/>
      </w:divBdr>
      <w:divsChild>
        <w:div w:id="964505808">
          <w:marLeft w:val="0"/>
          <w:marRight w:val="0"/>
          <w:marTop w:val="0"/>
          <w:marBottom w:val="0"/>
          <w:divBdr>
            <w:top w:val="none" w:sz="0" w:space="0" w:color="auto"/>
            <w:left w:val="none" w:sz="0" w:space="0" w:color="auto"/>
            <w:bottom w:val="none" w:sz="0" w:space="0" w:color="auto"/>
            <w:right w:val="none" w:sz="0" w:space="0" w:color="auto"/>
          </w:divBdr>
          <w:divsChild>
            <w:div w:id="20084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24234">
      <w:bodyDiv w:val="1"/>
      <w:marLeft w:val="0"/>
      <w:marRight w:val="0"/>
      <w:marTop w:val="0"/>
      <w:marBottom w:val="0"/>
      <w:divBdr>
        <w:top w:val="none" w:sz="0" w:space="0" w:color="auto"/>
        <w:left w:val="none" w:sz="0" w:space="0" w:color="auto"/>
        <w:bottom w:val="none" w:sz="0" w:space="0" w:color="auto"/>
        <w:right w:val="none" w:sz="0" w:space="0" w:color="auto"/>
      </w:divBdr>
      <w:divsChild>
        <w:div w:id="1830824135">
          <w:marLeft w:val="0"/>
          <w:marRight w:val="0"/>
          <w:marTop w:val="0"/>
          <w:marBottom w:val="0"/>
          <w:divBdr>
            <w:top w:val="none" w:sz="0" w:space="0" w:color="auto"/>
            <w:left w:val="none" w:sz="0" w:space="0" w:color="auto"/>
            <w:bottom w:val="none" w:sz="0" w:space="0" w:color="auto"/>
            <w:right w:val="none" w:sz="0" w:space="0" w:color="auto"/>
          </w:divBdr>
        </w:div>
      </w:divsChild>
    </w:div>
    <w:div w:id="1721247986">
      <w:bodyDiv w:val="1"/>
      <w:marLeft w:val="0"/>
      <w:marRight w:val="0"/>
      <w:marTop w:val="0"/>
      <w:marBottom w:val="0"/>
      <w:divBdr>
        <w:top w:val="none" w:sz="0" w:space="0" w:color="auto"/>
        <w:left w:val="none" w:sz="0" w:space="0" w:color="auto"/>
        <w:bottom w:val="none" w:sz="0" w:space="0" w:color="auto"/>
        <w:right w:val="none" w:sz="0" w:space="0" w:color="auto"/>
      </w:divBdr>
      <w:divsChild>
        <w:div w:id="1372263917">
          <w:marLeft w:val="0"/>
          <w:marRight w:val="0"/>
          <w:marTop w:val="0"/>
          <w:marBottom w:val="0"/>
          <w:divBdr>
            <w:top w:val="none" w:sz="0" w:space="0" w:color="auto"/>
            <w:left w:val="none" w:sz="0" w:space="0" w:color="auto"/>
            <w:bottom w:val="none" w:sz="0" w:space="0" w:color="auto"/>
            <w:right w:val="none" w:sz="0" w:space="0" w:color="auto"/>
          </w:divBdr>
          <w:divsChild>
            <w:div w:id="781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1885">
      <w:marLeft w:val="0"/>
      <w:marRight w:val="0"/>
      <w:marTop w:val="0"/>
      <w:marBottom w:val="0"/>
      <w:divBdr>
        <w:top w:val="none" w:sz="0" w:space="0" w:color="auto"/>
        <w:left w:val="none" w:sz="0" w:space="0" w:color="auto"/>
        <w:bottom w:val="none" w:sz="0" w:space="0" w:color="auto"/>
        <w:right w:val="none" w:sz="0" w:space="0" w:color="auto"/>
      </w:divBdr>
    </w:div>
    <w:div w:id="18226918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uri=CELEX%3A02014R0833-20220316&amp;qid=1649665833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E5C66-E13D-43A9-94F1-F4217EA16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7535</Words>
  <Characters>44628</Characters>
  <Application>Microsoft Office Word</Application>
  <DocSecurity>0</DocSecurity>
  <Lines>371</Lines>
  <Paragraphs>104</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Městský úřad Trutnov</Company>
  <LinksUpToDate>false</LinksUpToDate>
  <CharactersWithSpaces>52059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Jiří Ratajík</dc:creator>
  <cp:keywords/>
  <dc:description/>
  <cp:lastModifiedBy>Synková Petra, Mgr.</cp:lastModifiedBy>
  <cp:revision>10</cp:revision>
  <cp:lastPrinted>2026-04-15T11:22:00Z</cp:lastPrinted>
  <dcterms:created xsi:type="dcterms:W3CDTF">2026-04-14T13:14:00Z</dcterms:created>
  <dcterms:modified xsi:type="dcterms:W3CDTF">2026-04-16T06:35:00Z</dcterms:modified>
</cp:coreProperties>
</file>